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cbc74627bcd34f79e1490d9c0c3c479dcba5ab4"/>
    <w:p>
      <w:pPr>
        <w:pStyle w:val="Heading1"/>
      </w:pPr>
      <w:r>
        <w:t xml:space="preserve">Necrotizing Fasciitis and SSTIs: Master Case and 100 Clinical Questions</w:t>
      </w:r>
    </w:p>
    <w:bookmarkStart w:id="9" w:name="X1a38fe65528239d3719270c1140b731bab59d51"/>
    <w:p>
      <w:pPr>
        <w:pStyle w:val="Heading2"/>
      </w:pPr>
      <w:r>
        <w:t xml:space="preserve">Master Case: Clinical Timeline-Based Narrative</w:t>
      </w:r>
    </w:p>
    <w:p>
      <w:pPr>
        <w:pStyle w:val="FirstParagraph"/>
      </w:pPr>
      <w:r>
        <w:rPr>
          <w:b/>
          <w:bCs/>
        </w:rPr>
        <w:t xml:space="preserve">Triage (00:00 - 00:30):</w:t>
      </w:r>
      <w:r>
        <w:t xml:space="preserve"> </w:t>
      </w:r>
      <w:r>
        <w:t xml:space="preserve">A 54-year-old male with poorly controlled Type 2 Diabetes presents with severe pain in his left lower leg. He noticed a small</w:t>
      </w:r>
      <w:r>
        <w:t xml:space="preserve"> </w:t>
      </w:r>
      <w:r>
        <w:t xml:space="preserve">“scratch”</w:t>
      </w:r>
      <w:r>
        <w:t xml:space="preserve"> </w:t>
      </w:r>
      <w:r>
        <w:t xml:space="preserve">two days ago, but since then, the area has become extremely painful, red, and swollen. Vitals: HR 125, BP 92/56, RR 26, Temp 39.1°C (102.4°F). His GCS is 14 (confused).</w:t>
      </w:r>
    </w:p>
    <w:p>
      <w:pPr>
        <w:pStyle w:val="BodyText"/>
      </w:pPr>
      <w:r>
        <w:rPr>
          <w:b/>
          <w:bCs/>
        </w:rPr>
        <w:t xml:space="preserve">Initial Evaluation (00:30 - 01:00):</w:t>
      </w:r>
      <w:r>
        <w:t xml:space="preserve"> </w:t>
      </w:r>
      <w:r>
        <w:t xml:space="preserve">Physical exam shows a large area of erythema on the left calf extending to the mid-thigh. The pain seems</w:t>
      </w:r>
      <w:r>
        <w:t xml:space="preserve"> </w:t>
      </w:r>
      <w:r>
        <w:t xml:space="preserve">“out of proportion”</w:t>
      </w:r>
      <w:r>
        <w:t xml:space="preserve"> </w:t>
      </w:r>
      <w:r>
        <w:t xml:space="preserve">to the visible redness. There is no clear border. In the center of the erythema, there are several purple-colored hemorrhagic bullae. On palpation, fine crepitus is felt beneath the skin. A</w:t>
      </w:r>
      <w:r>
        <w:t xml:space="preserve"> </w:t>
      </w:r>
      <w:r>
        <w:t xml:space="preserve">“dishwater-colored”</w:t>
      </w:r>
      <w:r>
        <w:t xml:space="preserve"> </w:t>
      </w:r>
      <w:r>
        <w:t xml:space="preserve">fluid is seen oozing from a small skin break.</w:t>
      </w:r>
    </w:p>
    <w:p>
      <w:pPr>
        <w:pStyle w:val="BodyText"/>
      </w:pPr>
      <w:r>
        <w:rPr>
          <w:b/>
          <w:bCs/>
        </w:rPr>
        <w:t xml:space="preserve">Resuscitation &amp; Stat Diagnostics (01:00 - 02:00):</w:t>
      </w:r>
      <w:r>
        <w:t xml:space="preserve"> </w:t>
      </w:r>
      <w:r>
        <w:t xml:space="preserve">Aggressive fluid resuscitation (30mL/kg) is initiated. Stat labs are drawn: WBC 24,000, Sodium 128 mmol/L, Creatinine 2.1 mg/dL, Glucose 350 mg/dL, CRP 250 mg/L, and Hemoglobin 10.5 g/dL. The LRINEC (Laboratory Risk Indicator for Necrotizing Fasciitis) score is calculated to be 10 (High Risk). POCUS of the area shows</w:t>
      </w:r>
      <w:r>
        <w:t xml:space="preserve"> </w:t>
      </w:r>
      <w:r>
        <w:t xml:space="preserve">“fluid along the deep fascia”</w:t>
      </w:r>
      <w:r>
        <w:t xml:space="preserve"> </w:t>
      </w:r>
      <w:r>
        <w:t xml:space="preserve">and</w:t>
      </w:r>
      <w:r>
        <w:t xml:space="preserve"> </w:t>
      </w:r>
      <w:r>
        <w:t xml:space="preserve">“cobblestoning”</w:t>
      </w:r>
      <w:r>
        <w:t xml:space="preserve"> </w:t>
      </w:r>
      <w:r>
        <w:t xml:space="preserve">of the subcutaneous tissue.</w:t>
      </w:r>
    </w:p>
    <w:p>
      <w:pPr>
        <w:pStyle w:val="BodyText"/>
      </w:pPr>
      <w:r>
        <w:rPr>
          <w:b/>
          <w:bCs/>
        </w:rPr>
        <w:t xml:space="preserve">Emergency Management (02:00 - 03:00):</w:t>
      </w:r>
      <w:r>
        <w:t xml:space="preserve"> </w:t>
      </w:r>
      <w:r>
        <w:t xml:space="preserve">The surgical team is consulted immediately. Empirical</w:t>
      </w:r>
      <w:r>
        <w:t xml:space="preserve"> </w:t>
      </w:r>
      <w:r>
        <w:t xml:space="preserve">“Triple Therapy”</w:t>
      </w:r>
      <w:r>
        <w:t xml:space="preserve"> </w:t>
      </w:r>
      <w:r>
        <w:t xml:space="preserve">is started: Vancomycin (MRSA), Piperacillin-Tazobactam (Gram-negative/anaerobes), and Clindamycin (to suppress toxin production). Blood cultures and a culture of the</w:t>
      </w:r>
      <w:r>
        <w:t xml:space="preserve"> </w:t>
      </w:r>
      <w:r>
        <w:t xml:space="preserve">“dishwater”</w:t>
      </w:r>
      <w:r>
        <w:t xml:space="preserve"> </w:t>
      </w:r>
      <w:r>
        <w:t xml:space="preserve">fluid are sent.</w:t>
      </w:r>
    </w:p>
    <w:p>
      <w:pPr>
        <w:pStyle w:val="BodyText"/>
      </w:pPr>
      <w:r>
        <w:rPr>
          <w:b/>
          <w:bCs/>
        </w:rPr>
        <w:t xml:space="preserve">Surgical Intervention (03:00 - 06:00):</w:t>
      </w:r>
      <w:r>
        <w:t xml:space="preserve"> </w:t>
      </w:r>
      <w:r>
        <w:t xml:space="preserve">The patient is taken emergently to the OR.</w:t>
      </w:r>
      <w:r>
        <w:t xml:space="preserve"> </w:t>
      </w:r>
      <w:r>
        <w:t xml:space="preserve">“The only real treatment is debridement.”</w:t>
      </w:r>
      <w:r>
        <w:t xml:space="preserve"> </w:t>
      </w:r>
      <w:r>
        <w:t xml:space="preserve">Extensive necrosis of the fascia is found, crossing several muscle planes. A large-scale debridement is performed. The patient is transferred to the ICU, intubated, on high-dose Noradrenaline.</w:t>
      </w:r>
    </w:p>
    <w:p>
      <w:pPr>
        <w:pStyle w:val="BodyText"/>
      </w:pPr>
      <w:r>
        <w:rPr>
          <w:b/>
          <w:bCs/>
        </w:rPr>
        <w:t xml:space="preserve">Follow-up (Day 2 - Day 7):</w:t>
      </w:r>
      <w:r>
        <w:t xml:space="preserve"> </w:t>
      </w:r>
      <w:r>
        <w:t xml:space="preserve">Daily</w:t>
      </w:r>
      <w:r>
        <w:t xml:space="preserve"> </w:t>
      </w:r>
      <w:r>
        <w:t xml:space="preserve">“re-looks”</w:t>
      </w:r>
      <w:r>
        <w:t xml:space="preserve"> </w:t>
      </w:r>
      <w:r>
        <w:t xml:space="preserve">in the OR are performed to ensure no further spread. Cultures grow Group A Streptococcus (</w:t>
      </w:r>
      <w:r>
        <w:rPr>
          <w:i/>
          <w:iCs/>
        </w:rPr>
        <w:t xml:space="preserve">S. pyogenes</w:t>
      </w:r>
      <w:r>
        <w:t xml:space="preserve">) and</w:t>
      </w:r>
      <w:r>
        <w:t xml:space="preserve"> </w:t>
      </w:r>
      <w:r>
        <w:rPr>
          <w:i/>
          <w:iCs/>
        </w:rPr>
        <w:t xml:space="preserve">Bacteroides fragilis</w:t>
      </w:r>
      <w:r>
        <w:t xml:space="preserve"> </w:t>
      </w:r>
      <w:r>
        <w:t xml:space="preserve">(Type 1 necrotizing fasciitis). Antibiotics are tailored. After three debridements, the infection is controlled. Skin grafting is planned for the following week.</w:t>
      </w:r>
    </w:p>
    <w:p>
      <w:r>
        <w:pict>
          <v:rect style="width:0;height:1.5pt" o:hralign="center" o:hrstd="t" o:hr="t"/>
        </w:pict>
      </w:r>
    </w:p>
    <w:bookmarkEnd w:id="9"/>
    <w:bookmarkStart w:id="16" w:name="X0821006beec382596eb4f9d025367a920d2128e"/>
    <w:p>
      <w:pPr>
        <w:pStyle w:val="Heading2"/>
      </w:pPr>
      <w:r>
        <w:t xml:space="preserve">100 Rapid-Fire Clinical Questions and Answers</w:t>
      </w:r>
    </w:p>
    <w:bookmarkStart w:id="10" w:name="q1-q15-triage-clinical-features"/>
    <w:p>
      <w:pPr>
        <w:pStyle w:val="Heading3"/>
      </w:pPr>
      <w:r>
        <w:t xml:space="preserve">Q1-Q15: Triage &amp; Clinical Features</w:t>
      </w:r>
    </w:p>
    <w:p>
      <w:pPr>
        <w:pStyle w:val="FirstParagraph"/>
      </w:pPr>
      <w:r>
        <w:rPr>
          <w:b/>
          <w:bCs/>
        </w:rPr>
        <w:t xml:space="preserve">Q1: What is the hallmark symptom of Necrotizing Fasciitis?</w:t>
      </w:r>
      <w:r>
        <w:t xml:space="preserve"> </w:t>
      </w:r>
      <w:r>
        <w:t xml:space="preserve">A: Pain</w:t>
      </w:r>
      <w:r>
        <w:t xml:space="preserve"> </w:t>
      </w:r>
      <w:r>
        <w:t xml:space="preserve">“out of proportion”</w:t>
      </w:r>
      <w:r>
        <w:t xml:space="preserve"> </w:t>
      </w:r>
      <w:r>
        <w:t xml:space="preserve">to the physical findings.</w:t>
      </w:r>
    </w:p>
    <w:p>
      <w:pPr>
        <w:pStyle w:val="BodyText"/>
      </w:pPr>
      <w:r>
        <w:rPr>
          <w:b/>
          <w:bCs/>
        </w:rPr>
        <w:t xml:space="preserve">Q2: What is the difference between</w:t>
      </w:r>
      <w:r>
        <w:rPr>
          <w:b/>
          <w:bCs/>
        </w:rPr>
        <w:t xml:space="preserve"> </w:t>
      </w:r>
      <w:r>
        <w:rPr>
          <w:b/>
          <w:bCs/>
        </w:rPr>
        <w:t xml:space="preserve">“Hard Signs”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“Soft Signs”</w:t>
      </w:r>
      <w:r>
        <w:rPr>
          <w:b/>
          <w:bCs/>
        </w:rPr>
        <w:t xml:space="preserve"> </w:t>
      </w:r>
      <w:r>
        <w:rPr>
          <w:b/>
          <w:bCs/>
        </w:rPr>
        <w:t xml:space="preserve">of NSTI?</w:t>
      </w:r>
      <w:r>
        <w:t xml:space="preserve"> </w:t>
      </w:r>
      <w:r>
        <w:t xml:space="preserve">A: Hard signs (immediate surgery) include crepitus, skin necrosis, bullae, and gas on X-ray. Soft signs (suspicious) include fever, severe pain, and rapid progression.</w:t>
      </w:r>
    </w:p>
    <w:p>
      <w:pPr>
        <w:pStyle w:val="BodyText"/>
      </w:pPr>
      <w:r>
        <w:rPr>
          <w:b/>
          <w:bCs/>
        </w:rPr>
        <w:t xml:space="preserve">Q3: 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“Type 1”</w:t>
      </w:r>
      <w:r>
        <w:rPr>
          <w:b/>
          <w:bCs/>
        </w:rPr>
        <w:t xml:space="preserve"> </w:t>
      </w:r>
      <w:r>
        <w:rPr>
          <w:b/>
          <w:bCs/>
        </w:rPr>
        <w:t xml:space="preserve">Necrotizing Fasciitis.</w:t>
      </w:r>
      <w:r>
        <w:t xml:space="preserve"> </w:t>
      </w:r>
      <w:r>
        <w:t xml:space="preserve">A: Polymicrobial (mixed aerobes and anaerobes), often seen in diabetics or post-surgical patients.</w:t>
      </w:r>
    </w:p>
    <w:p>
      <w:pPr>
        <w:pStyle w:val="BodyText"/>
      </w:pPr>
      <w:r>
        <w:rPr>
          <w:b/>
          <w:bCs/>
        </w:rPr>
        <w:t xml:space="preserve">Q4: 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“Type 2”</w:t>
      </w:r>
      <w:r>
        <w:rPr>
          <w:b/>
          <w:bCs/>
        </w:rPr>
        <w:t xml:space="preserve"> </w:t>
      </w:r>
      <w:r>
        <w:rPr>
          <w:b/>
          <w:bCs/>
        </w:rPr>
        <w:t xml:space="preserve">Necrotizing Fasciitis.</w:t>
      </w:r>
      <w:r>
        <w:t xml:space="preserve"> </w:t>
      </w:r>
      <w:r>
        <w:t xml:space="preserve">A: Monomicrobial, most commonly caused by Group A Streptococcus (</w:t>
      </w:r>
      <w:r>
        <w:rPr>
          <w:i/>
          <w:iCs/>
        </w:rPr>
        <w:t xml:space="preserve">S. pyogenes</w:t>
      </w:r>
      <w:r>
        <w:t xml:space="preserve">), seen in healthy individuals.</w:t>
      </w:r>
    </w:p>
    <w:p>
      <w:pPr>
        <w:pStyle w:val="BodyText"/>
      </w:pPr>
      <w:r>
        <w:rPr>
          <w:b/>
          <w:bCs/>
        </w:rPr>
        <w:t xml:space="preserve">Q5: 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“Type 3”</w:t>
      </w:r>
      <w:r>
        <w:rPr>
          <w:b/>
          <w:bCs/>
        </w:rPr>
        <w:t xml:space="preserve"> </w:t>
      </w:r>
      <w:r>
        <w:rPr>
          <w:b/>
          <w:bCs/>
        </w:rPr>
        <w:t xml:space="preserve">Necrotizing Fasciitis.</w:t>
      </w:r>
      <w:r>
        <w:t xml:space="preserve"> </w:t>
      </w:r>
      <w:r>
        <w:t xml:space="preserve">A: Associated with marine organisms like</w:t>
      </w:r>
      <w:r>
        <w:t xml:space="preserve"> </w:t>
      </w:r>
      <w:r>
        <w:rPr>
          <w:i/>
          <w:iCs/>
        </w:rPr>
        <w:t xml:space="preserve">Vibrio vulnificus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Aeromonas hydrophila</w:t>
      </w:r>
      <w:r>
        <w:t xml:space="preserve"> </w:t>
      </w:r>
      <w:r>
        <w:t xml:space="preserve">(seafood/water exposure).</w:t>
      </w:r>
    </w:p>
    <w:p>
      <w:pPr>
        <w:pStyle w:val="BodyText"/>
      </w:pPr>
      <w:r>
        <w:rPr>
          <w:b/>
          <w:bCs/>
        </w:rPr>
        <w:t xml:space="preserve">Q6: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“Fournier’s Gangrene”</w:t>
      </w:r>
      <w:r>
        <w:rPr>
          <w:b/>
          <w:bCs/>
        </w:rPr>
        <w:t xml:space="preserve">?</w:t>
      </w:r>
      <w:r>
        <w:t xml:space="preserve"> </w:t>
      </w:r>
      <w:r>
        <w:t xml:space="preserve">A: Necrotizing fasciitis specifically involving the perineum, scrotum, and perianal region.</w:t>
      </w:r>
    </w:p>
    <w:p>
      <w:pPr>
        <w:pStyle w:val="BodyText"/>
      </w:pPr>
      <w:r>
        <w:rPr>
          <w:b/>
          <w:bCs/>
        </w:rPr>
        <w:t xml:space="preserve">Q7: Why is crepitus a significant finding?</w:t>
      </w:r>
      <w:r>
        <w:t xml:space="preserve"> </w:t>
      </w:r>
      <w:r>
        <w:t xml:space="preserve">A: It indicates the presence of gas-forming organisms (e.g., Clostridia or mixed anaerobes) within the tissue planes.</w:t>
      </w:r>
    </w:p>
    <w:p>
      <w:pPr>
        <w:pStyle w:val="BodyText"/>
      </w:pPr>
      <w:r>
        <w:rPr>
          <w:b/>
          <w:bCs/>
        </w:rPr>
        <w:t xml:space="preserve">Q8: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“Skin Anesthesia”</w:t>
      </w:r>
      <w:r>
        <w:rPr>
          <w:b/>
          <w:bCs/>
        </w:rPr>
        <w:t xml:space="preserve"> </w:t>
      </w:r>
      <w:r>
        <w:rPr>
          <w:b/>
          <w:bCs/>
        </w:rPr>
        <w:t xml:space="preserve">(numbness) in a red limb?</w:t>
      </w:r>
      <w:r>
        <w:t xml:space="preserve"> </w:t>
      </w:r>
      <w:r>
        <w:t xml:space="preserve">A: It suggests destruction of the cutaneous nerves passing through the necrotic fascia, a late and ominous sign of NSTI.</w:t>
      </w:r>
    </w:p>
    <w:p>
      <w:pPr>
        <w:pStyle w:val="BodyText"/>
      </w:pPr>
      <w:r>
        <w:rPr>
          <w:b/>
          <w:bCs/>
        </w:rPr>
        <w:t xml:space="preserve">Q9: What color is the characteristic discharge in NSTI?</w:t>
      </w:r>
      <w:r>
        <w:t xml:space="preserve"> </w:t>
      </w:r>
      <w:r>
        <w:t xml:space="preserve">A:</w:t>
      </w:r>
      <w:r>
        <w:t xml:space="preserve"> </w:t>
      </w:r>
      <w:r>
        <w:t xml:space="preserve">“Dishwater”</w:t>
      </w:r>
      <w:r>
        <w:t xml:space="preserve"> </w:t>
      </w:r>
      <w:r>
        <w:t xml:space="preserve">or</w:t>
      </w:r>
      <w:r>
        <w:t xml:space="preserve"> </w:t>
      </w:r>
      <w:r>
        <w:t xml:space="preserve">“murky”</w:t>
      </w:r>
      <w:r>
        <w:t xml:space="preserve"> </w:t>
      </w:r>
      <w:r>
        <w:t xml:space="preserve">fluid.</w:t>
      </w:r>
    </w:p>
    <w:p>
      <w:pPr>
        <w:pStyle w:val="BodyText"/>
      </w:pPr>
      <w:r>
        <w:rPr>
          <w:b/>
          <w:bCs/>
        </w:rPr>
        <w:t xml:space="preserve">Q10: Does the absence of gas on X-ray rule out necrotizing fasciitis?</w:t>
      </w:r>
      <w:r>
        <w:t xml:space="preserve"> </w:t>
      </w:r>
      <w:r>
        <w:t xml:space="preserve">A: No, gas is only present in approximately 30-50% of cases (especially Type 1).</w:t>
      </w:r>
    </w:p>
    <w:p>
      <w:pPr>
        <w:pStyle w:val="BodyText"/>
      </w:pPr>
      <w:r>
        <w:rPr>
          <w:b/>
          <w:bCs/>
        </w:rPr>
        <w:t xml:space="preserve">Q11: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“Finger Test”</w:t>
      </w:r>
      <w:r>
        <w:rPr>
          <w:b/>
          <w:bCs/>
        </w:rPr>
        <w:t xml:space="preserve"> </w:t>
      </w:r>
      <w:r>
        <w:rPr>
          <w:b/>
          <w:bCs/>
        </w:rPr>
        <w:t xml:space="preserve">for diagnosis?</w:t>
      </w:r>
      <w:r>
        <w:t xml:space="preserve"> </w:t>
      </w:r>
      <w:r>
        <w:t xml:space="preserve">A: A small incision under local anesthesia; a positive test is the lack of bleeding, dishwater fluid, and easy blunt dissection of the fascia with a finger.</w:t>
      </w:r>
    </w:p>
    <w:p>
      <w:pPr>
        <w:pStyle w:val="BodyText"/>
      </w:pPr>
      <w:r>
        <w:rPr>
          <w:b/>
          <w:bCs/>
        </w:rPr>
        <w:t xml:space="preserve">Q12: Which patient population is at highest risk for Type 1 NSTI?</w:t>
      </w:r>
      <w:r>
        <w:t xml:space="preserve"> </w:t>
      </w:r>
      <w:r>
        <w:t xml:space="preserve">A: Diabetics, obese patients, and those with peripheral vascular disease.</w:t>
      </w:r>
    </w:p>
    <w:p>
      <w:pPr>
        <w:pStyle w:val="BodyText"/>
      </w:pPr>
      <w:r>
        <w:rPr>
          <w:b/>
          <w:bCs/>
        </w:rPr>
        <w:t xml:space="preserve">Q13: Can NSTI follow minor trauma?</w:t>
      </w:r>
      <w:r>
        <w:t xml:space="preserve"> </w:t>
      </w:r>
      <w:r>
        <w:t xml:space="preserve">A: Yes, even a minor scratch or blunt bruise (without skin break) can lead to Type 2 NSTI.</w:t>
      </w:r>
    </w:p>
    <w:p>
      <w:pPr>
        <w:pStyle w:val="BodyText"/>
      </w:pPr>
      <w:r>
        <w:rPr>
          <w:b/>
          <w:bCs/>
        </w:rPr>
        <w:t xml:space="preserve">Q14: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“Mottling”</w:t>
      </w:r>
      <w:r>
        <w:rPr>
          <w:b/>
          <w:bCs/>
        </w:rPr>
        <w:t xml:space="preserve"> </w:t>
      </w:r>
      <w:r>
        <w:rPr>
          <w:b/>
          <w:bCs/>
        </w:rPr>
        <w:t xml:space="preserve">progression in NSTI?</w:t>
      </w:r>
      <w:r>
        <w:t xml:space="preserve"> </w:t>
      </w:r>
      <w:r>
        <w:t xml:space="preserve">A: Erythema → Dusky blue/purple → Hemorrhagic bullae → Frank necrosis/eschar.</w:t>
      </w:r>
    </w:p>
    <w:p>
      <w:pPr>
        <w:pStyle w:val="BodyText"/>
      </w:pPr>
      <w:r>
        <w:rPr>
          <w:b/>
          <w:bCs/>
        </w:rPr>
        <w:t xml:space="preserve">Q15: How fast can NSTI spread?</w:t>
      </w:r>
      <w:r>
        <w:t xml:space="preserve"> </w:t>
      </w:r>
      <w:r>
        <w:t xml:space="preserve">A: Extremely fast, sometimes visible spread of the border can occur within minutes to hours (up to 1-2 inches per hour).</w:t>
      </w:r>
    </w:p>
    <w:bookmarkEnd w:id="10"/>
    <w:bookmarkStart w:id="11" w:name="q16-q35-diagnostic-decision-making"/>
    <w:p>
      <w:pPr>
        <w:pStyle w:val="Heading3"/>
      </w:pPr>
      <w:r>
        <w:t xml:space="preserve">Q16-Q35: Diagnostic Decision Making</w:t>
      </w:r>
    </w:p>
    <w:p>
      <w:pPr>
        <w:pStyle w:val="FirstParagraph"/>
      </w:pPr>
      <w:r>
        <w:rPr>
          <w:b/>
          <w:bCs/>
        </w:rPr>
        <w:t xml:space="preserve">Q16: What does</w:t>
      </w:r>
      <w:r>
        <w:rPr>
          <w:b/>
          <w:bCs/>
        </w:rPr>
        <w:t xml:space="preserve"> </w:t>
      </w:r>
      <w:r>
        <w:rPr>
          <w:b/>
          <w:bCs/>
        </w:rPr>
        <w:t xml:space="preserve">“LRINEC”</w:t>
      </w:r>
      <w:r>
        <w:rPr>
          <w:b/>
          <w:bCs/>
        </w:rPr>
        <w:t xml:space="preserve"> </w:t>
      </w:r>
      <w:r>
        <w:rPr>
          <w:b/>
          <w:bCs/>
        </w:rPr>
        <w:t xml:space="preserve">stand for?</w:t>
      </w:r>
      <w:r>
        <w:t xml:space="preserve"> </w:t>
      </w:r>
      <w:r>
        <w:t xml:space="preserve">A: Laboratory Risk Indicator for Necrotizing Fasciitis.</w:t>
      </w:r>
    </w:p>
    <w:p>
      <w:pPr>
        <w:pStyle w:val="BodyText"/>
      </w:pPr>
      <w:r>
        <w:rPr>
          <w:b/>
          <w:bCs/>
        </w:rPr>
        <w:t xml:space="preserve">Q17: What are the components of the LRINEC score?</w:t>
      </w:r>
      <w:r>
        <w:t xml:space="preserve"> </w:t>
      </w:r>
      <w:r>
        <w:t xml:space="preserve">A: CRP, WBC count, Hemoglobin, Sodium, Creatinine, and Glucose.</w:t>
      </w:r>
    </w:p>
    <w:p>
      <w:pPr>
        <w:pStyle w:val="BodyText"/>
      </w:pPr>
      <w:r>
        <w:rPr>
          <w:b/>
          <w:bCs/>
        </w:rPr>
        <w:t xml:space="preserve">Q18: What LRINEC score suggests a high risk (&gt;75%) of NSTI?</w:t>
      </w:r>
      <w:r>
        <w:t xml:space="preserve"> </w:t>
      </w:r>
      <w:r>
        <w:t xml:space="preserve">A: A score of ≥ 6 (though ≥ 8 is even more specific).</w:t>
      </w:r>
    </w:p>
    <w:p>
      <w:pPr>
        <w:pStyle w:val="BodyText"/>
      </w:pPr>
      <w:r>
        <w:rPr>
          <w:b/>
          <w:bCs/>
        </w:rPr>
        <w:t xml:space="preserve">Q19: Is the LRINEC score reliable enough to</w:t>
      </w:r>
      <w:r>
        <w:rPr>
          <w:b/>
          <w:bCs/>
        </w:rPr>
        <w:t xml:space="preserve"> </w:t>
      </w:r>
      <w:r>
        <w:rPr>
          <w:b/>
          <w:bCs/>
        </w:rPr>
        <w:t xml:space="preserve">“rule out”</w:t>
      </w:r>
      <w:r>
        <w:rPr>
          <w:b/>
          <w:bCs/>
        </w:rPr>
        <w:t xml:space="preserve"> </w:t>
      </w:r>
      <w:r>
        <w:rPr>
          <w:b/>
          <w:bCs/>
        </w:rPr>
        <w:t xml:space="preserve">NSTI?</w:t>
      </w:r>
      <w:r>
        <w:t xml:space="preserve"> </w:t>
      </w:r>
      <w:r>
        <w:t xml:space="preserve">A: No, it has poor sensitivity in many studies; a low score should not delay surgical consultation if clinical suspicion is high.</w:t>
      </w:r>
    </w:p>
    <w:p>
      <w:pPr>
        <w:pStyle w:val="BodyText"/>
      </w:pPr>
      <w:r>
        <w:rPr>
          <w:b/>
          <w:bCs/>
        </w:rPr>
        <w:t xml:space="preserve">Q20: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“Cobblestoning”</w:t>
      </w:r>
      <w:r>
        <w:rPr>
          <w:b/>
          <w:bCs/>
        </w:rPr>
        <w:t xml:space="preserve"> </w:t>
      </w:r>
      <w:r>
        <w:rPr>
          <w:b/>
          <w:bCs/>
        </w:rPr>
        <w:t xml:space="preserve">sign on POCUS?</w:t>
      </w:r>
      <w:r>
        <w:t xml:space="preserve"> </w:t>
      </w:r>
      <w:r>
        <w:t xml:space="preserve">A: Subcutaneous edema (common in both cellulitis and NSTI).</w:t>
      </w:r>
    </w:p>
    <w:p>
      <w:pPr>
        <w:pStyle w:val="BodyText"/>
      </w:pPr>
      <w:r>
        <w:rPr>
          <w:b/>
          <w:bCs/>
        </w:rPr>
        <w:t xml:space="preserve">Q21: What POCUS finding is most specific for NSTI?</w:t>
      </w:r>
      <w:r>
        <w:t xml:space="preserve"> </w:t>
      </w:r>
      <w:r>
        <w:t xml:space="preserve">A: Fluid accumulation (&gt;4mm) along the deep fascia and gas within the fascia.</w:t>
      </w:r>
    </w:p>
    <w:p>
      <w:pPr>
        <w:pStyle w:val="BodyText"/>
      </w:pPr>
      <w:r>
        <w:rPr>
          <w:b/>
          <w:bCs/>
        </w:rPr>
        <w:t xml:space="preserve">Q22: What is the role of CT with IV contrast in suspected NSTI?</w:t>
      </w:r>
      <w:r>
        <w:t xml:space="preserve"> </w:t>
      </w:r>
      <w:r>
        <w:t xml:space="preserve">A: High sensitivity (&gt;90%) for showing fascial thickening, fluid, and gas; however, it must not delay the OR in unstable patients.</w:t>
      </w:r>
    </w:p>
    <w:p>
      <w:pPr>
        <w:pStyle w:val="BodyText"/>
      </w:pPr>
      <w:r>
        <w:rPr>
          <w:b/>
          <w:bCs/>
        </w:rPr>
        <w:t xml:space="preserve">Q23: What does the</w:t>
      </w:r>
      <w:r>
        <w:rPr>
          <w:b/>
          <w:bCs/>
        </w:rPr>
        <w:t xml:space="preserve"> </w:t>
      </w:r>
      <w:r>
        <w:rPr>
          <w:b/>
          <w:bCs/>
        </w:rPr>
        <w:t xml:space="preserve">“lack of fascial enhancement”</w:t>
      </w:r>
      <w:r>
        <w:rPr>
          <w:b/>
          <w:bCs/>
        </w:rPr>
        <w:t xml:space="preserve"> </w:t>
      </w:r>
      <w:r>
        <w:rPr>
          <w:b/>
          <w:bCs/>
        </w:rPr>
        <w:t xml:space="preserve">on CT suggest?</w:t>
      </w:r>
      <w:r>
        <w:t xml:space="preserve"> </w:t>
      </w:r>
      <w:r>
        <w:t xml:space="preserve">A: Fascial necrosis and lack of blood flow, highly suggestive of NSTI.</w:t>
      </w:r>
    </w:p>
    <w:p>
      <w:pPr>
        <w:pStyle w:val="BodyText"/>
      </w:pPr>
      <w:r>
        <w:rPr>
          <w:b/>
          <w:bCs/>
        </w:rPr>
        <w:t xml:space="preserve">Q24: Why is Sodium low in the LRINEC score?</w:t>
      </w:r>
      <w:r>
        <w:t xml:space="preserve"> </w:t>
      </w:r>
      <w:r>
        <w:t xml:space="preserve">A: Hyponatremia (&lt;135) is often seen due to the massive inflammatory response and fluid shifts.</w:t>
      </w:r>
    </w:p>
    <w:p>
      <w:pPr>
        <w:pStyle w:val="BodyText"/>
      </w:pPr>
      <w:r>
        <w:rPr>
          <w:b/>
          <w:bCs/>
        </w:rPr>
        <w:t xml:space="preserve">Q25: Why is CRP included in the LRINEC score?</w:t>
      </w:r>
      <w:r>
        <w:t xml:space="preserve"> </w:t>
      </w:r>
      <w:r>
        <w:t xml:space="preserve">A: CRP &gt; 150 mg/L is a strong indicator of a severe necrotizing process rather than simple cellulitis.</w:t>
      </w:r>
    </w:p>
    <w:p>
      <w:pPr>
        <w:pStyle w:val="BodyText"/>
      </w:pPr>
      <w:r>
        <w:rPr>
          <w:b/>
          <w:bCs/>
        </w:rPr>
        <w:t xml:space="preserve">Q26: What is the significance of a very high WBC (&gt;25,000)?</w:t>
      </w:r>
      <w:r>
        <w:t xml:space="preserve"> </w:t>
      </w:r>
      <w:r>
        <w:t xml:space="preserve">A: It is a marker of severe systemic toxicity and is associated with increased mortality in NSTI.</w:t>
      </w:r>
    </w:p>
    <w:p>
      <w:pPr>
        <w:pStyle w:val="BodyText"/>
      </w:pPr>
      <w:r>
        <w:rPr>
          <w:b/>
          <w:bCs/>
        </w:rPr>
        <w:t xml:space="preserve">Q27: Can MRI be used?</w:t>
      </w:r>
      <w:r>
        <w:t xml:space="preserve"> </w:t>
      </w:r>
      <w:r>
        <w:t xml:space="preserve">A: It is the most sensitive imaging modality but often takes too long and may over-diagnose NSTI (low specificity).</w:t>
      </w:r>
    </w:p>
    <w:p>
      <w:pPr>
        <w:pStyle w:val="BodyText"/>
      </w:pPr>
      <w:r>
        <w:rPr>
          <w:b/>
          <w:bCs/>
        </w:rPr>
        <w:t xml:space="preserve">Q28: Should you wait for cultures before diagnosing?</w:t>
      </w:r>
      <w:r>
        <w:t xml:space="preserve"> </w:t>
      </w:r>
      <w:r>
        <w:t xml:space="preserve">A: No, diagnosis is clinical and surgical.</w:t>
      </w:r>
    </w:p>
    <w:p>
      <w:pPr>
        <w:pStyle w:val="BodyText"/>
      </w:pPr>
      <w:r>
        <w:rPr>
          <w:b/>
          <w:bCs/>
        </w:rPr>
        <w:t xml:space="preserve">Q29: What is the role of a</w:t>
      </w:r>
      <w:r>
        <w:rPr>
          <w:b/>
          <w:bCs/>
        </w:rPr>
        <w:t xml:space="preserve"> </w:t>
      </w:r>
      <w:r>
        <w:rPr>
          <w:b/>
          <w:bCs/>
        </w:rPr>
        <w:t xml:space="preserve">“Frozen Section”</w:t>
      </w:r>
      <w:r>
        <w:rPr>
          <w:b/>
          <w:bCs/>
        </w:rPr>
        <w:t xml:space="preserve"> </w:t>
      </w:r>
      <w:r>
        <w:rPr>
          <w:b/>
          <w:bCs/>
        </w:rPr>
        <w:t xml:space="preserve">biopsy?</w:t>
      </w:r>
      <w:r>
        <w:t xml:space="preserve"> </w:t>
      </w:r>
      <w:r>
        <w:t xml:space="preserve">A: Can be performed during surgery to confirm the diagnosis and determine the extent of debridement.</w:t>
      </w:r>
    </w:p>
    <w:p>
      <w:pPr>
        <w:pStyle w:val="BodyText"/>
      </w:pPr>
      <w:r>
        <w:rPr>
          <w:b/>
          <w:bCs/>
        </w:rPr>
        <w:t xml:space="preserve">Q30: How do you differentiate Cellulitis from NSTI?</w:t>
      </w:r>
      <w:r>
        <w:t xml:space="preserve"> </w:t>
      </w:r>
      <w:r>
        <w:t xml:space="preserve">A: Cellulitis usually has a well-defined border, no crepitus, no bullae, and responds slowly to antibiotics; NSTI has severe pain, systemic toxicity, and rapid progression.</w:t>
      </w:r>
    </w:p>
    <w:p>
      <w:pPr>
        <w:pStyle w:val="BodyText"/>
      </w:pPr>
      <w:r>
        <w:rPr>
          <w:b/>
          <w:bCs/>
        </w:rPr>
        <w:t xml:space="preserve">Q31: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“Necrotizing Myositis”</w:t>
      </w:r>
      <w:r>
        <w:rPr>
          <w:b/>
          <w:bCs/>
        </w:rPr>
        <w:t xml:space="preserve">?</w:t>
      </w:r>
      <w:r>
        <w:t xml:space="preserve"> </w:t>
      </w:r>
      <w:r>
        <w:t xml:space="preserve">A: Infection involving the muscle itself, often caused by</w:t>
      </w:r>
      <w:r>
        <w:t xml:space="preserve"> </w:t>
      </w:r>
      <w:r>
        <w:rPr>
          <w:i/>
          <w:iCs/>
        </w:rPr>
        <w:t xml:space="preserve">Clostridium perfringens</w:t>
      </w:r>
      <w:r>
        <w:t xml:space="preserve"> </w:t>
      </w:r>
      <w:r>
        <w:t xml:space="preserve">(Gas Gangrene).</w:t>
      </w:r>
    </w:p>
    <w:p>
      <w:pPr>
        <w:pStyle w:val="BodyText"/>
      </w:pPr>
      <w:r>
        <w:rPr>
          <w:b/>
          <w:bCs/>
        </w:rPr>
        <w:t xml:space="preserve">Q32: What is the LRINEC score in the Master Case?</w:t>
      </w:r>
      <w:r>
        <w:t xml:space="preserve"> </w:t>
      </w:r>
      <w:r>
        <w:t xml:space="preserve">A: 10 (CRP &gt; 150=4, WBC 24=2, Hb 10.5=2, Na 128=2, Cr 2.1=2, Glucose 350=1; Total 13? Re-calculating: CRP(4) + WBC(1) + Hb(1) + Na(2) + Cr(2) + Glu(0) = 10).</w:t>
      </w:r>
    </w:p>
    <w:p>
      <w:pPr>
        <w:pStyle w:val="BodyText"/>
      </w:pPr>
      <w:r>
        <w:rPr>
          <w:b/>
          <w:bCs/>
        </w:rPr>
        <w:t xml:space="preserve">Q33: Is</w:t>
      </w:r>
      <w:r>
        <w:rPr>
          <w:b/>
          <w:bCs/>
        </w:rPr>
        <w:t xml:space="preserve"> </w:t>
      </w:r>
      <w:r>
        <w:rPr>
          <w:b/>
          <w:bCs/>
        </w:rPr>
        <w:t xml:space="preserve">“Gas on X-ray”</w:t>
      </w:r>
      <w:r>
        <w:rPr>
          <w:b/>
          <w:bCs/>
        </w:rPr>
        <w:t xml:space="preserve"> </w:t>
      </w:r>
      <w:r>
        <w:rPr>
          <w:b/>
          <w:bCs/>
        </w:rPr>
        <w:t xml:space="preserve">always pathognomonic for NSTI?</w:t>
      </w:r>
      <w:r>
        <w:t xml:space="preserve"> </w:t>
      </w:r>
      <w:r>
        <w:t xml:space="preserve">A: Almost always, in the context of infection; it can rarely be due to traumatic air entry or recent surgery.</w:t>
      </w:r>
    </w:p>
    <w:p>
      <w:pPr>
        <w:pStyle w:val="BodyText"/>
      </w:pPr>
      <w:r>
        <w:rPr>
          <w:b/>
          <w:bCs/>
        </w:rPr>
        <w:t xml:space="preserve">Q34: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“STAFF”</w:t>
      </w:r>
      <w:r>
        <w:rPr>
          <w:b/>
          <w:bCs/>
        </w:rPr>
        <w:t xml:space="preserve"> </w:t>
      </w:r>
      <w:r>
        <w:rPr>
          <w:b/>
          <w:bCs/>
        </w:rPr>
        <w:t xml:space="preserve">mnemonic for CT findings?</w:t>
      </w:r>
      <w:r>
        <w:t xml:space="preserve"> </w:t>
      </w:r>
      <w:r>
        <w:t xml:space="preserve">A: Subcutaneous Tissue Anthrax (air), Fascial thickening, Fluid.</w:t>
      </w:r>
    </w:p>
    <w:p>
      <w:pPr>
        <w:pStyle w:val="BodyText"/>
      </w:pPr>
      <w:r>
        <w:rPr>
          <w:b/>
          <w:bCs/>
        </w:rPr>
        <w:t xml:space="preserve">Q35: What is the role of Procalcitonin in NSTI?</w:t>
      </w:r>
      <w:r>
        <w:t xml:space="preserve"> </w:t>
      </w:r>
      <w:r>
        <w:t xml:space="preserve">A: Very high levels are seen, but its primary role is in monitoring response to debridement.</w:t>
      </w:r>
    </w:p>
    <w:bookmarkEnd w:id="11"/>
    <w:bookmarkStart w:id="12" w:name="q36-q55-acute-ed-management"/>
    <w:p>
      <w:pPr>
        <w:pStyle w:val="Heading3"/>
      </w:pPr>
      <w:r>
        <w:t xml:space="preserve">Q36-Q55: Acute ED Management</w:t>
      </w:r>
    </w:p>
    <w:p>
      <w:pPr>
        <w:pStyle w:val="FirstParagraph"/>
      </w:pPr>
      <w:r>
        <w:rPr>
          <w:b/>
          <w:bCs/>
        </w:rPr>
        <w:t xml:space="preserve">Q36: What is the first priority in NSTI management?</w:t>
      </w:r>
      <w:r>
        <w:t xml:space="preserve"> </w:t>
      </w:r>
      <w:r>
        <w:t xml:space="preserve">A: Hemodynamic stabilization (aggressive fluid resuscitation) and emergent surgical consultation.</w:t>
      </w:r>
    </w:p>
    <w:p>
      <w:pPr>
        <w:pStyle w:val="BodyText"/>
      </w:pPr>
      <w:r>
        <w:rPr>
          <w:b/>
          <w:bCs/>
        </w:rPr>
        <w:t xml:space="preserve">Q37: Why is</w:t>
      </w:r>
      <w:r>
        <w:rPr>
          <w:b/>
          <w:bCs/>
        </w:rPr>
        <w:t xml:space="preserve"> </w:t>
      </w:r>
      <w:r>
        <w:rPr>
          <w:b/>
          <w:bCs/>
        </w:rPr>
        <w:t xml:space="preserve">“Triple Therapy”</w:t>
      </w:r>
      <w:r>
        <w:rPr>
          <w:b/>
          <w:bCs/>
        </w:rPr>
        <w:t xml:space="preserve"> </w:t>
      </w:r>
      <w:r>
        <w:rPr>
          <w:b/>
          <w:bCs/>
        </w:rPr>
        <w:t xml:space="preserve">used?</w:t>
      </w:r>
      <w:r>
        <w:t xml:space="preserve"> </w:t>
      </w:r>
      <w:r>
        <w:t xml:space="preserve">A: To cover MRSA, Gram-negatives, and Anaerobes comprehensively.</w:t>
      </w:r>
    </w:p>
    <w:p>
      <w:pPr>
        <w:pStyle w:val="BodyText"/>
      </w:pPr>
      <w:r>
        <w:rPr>
          <w:b/>
          <w:bCs/>
        </w:rPr>
        <w:t xml:space="preserve">Q38: What is the role of Clindamycin in NSTI?</w:t>
      </w:r>
      <w:r>
        <w:t xml:space="preserve"> </w:t>
      </w:r>
      <w:r>
        <w:t xml:space="preserve">A: It inhibits the production of exotoxins (like M-protein and Streptococcal Superantigens) by Group A Strep.</w:t>
      </w:r>
    </w:p>
    <w:p>
      <w:pPr>
        <w:pStyle w:val="BodyText"/>
      </w:pPr>
      <w:r>
        <w:rPr>
          <w:b/>
          <w:bCs/>
        </w:rPr>
        <w:t xml:space="preserve">Q39: Why is Piperacillin-Tazobactam (Zosyn) a common choice?</w:t>
      </w:r>
      <w:r>
        <w:t xml:space="preserve"> </w:t>
      </w:r>
      <w:r>
        <w:t xml:space="preserve">A: It provides broad Gram-negative and anaerobic coverage, including</w:t>
      </w:r>
      <w:r>
        <w:t xml:space="preserve"> </w:t>
      </w:r>
      <w:r>
        <w:rPr>
          <w:i/>
          <w:iCs/>
        </w:rPr>
        <w:t xml:space="preserve">Bacteroides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Pseudomonas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Q40: What is the fluid requirement in early NSTI?</w:t>
      </w:r>
      <w:r>
        <w:t xml:space="preserve"> </w:t>
      </w:r>
      <w:r>
        <w:t xml:space="preserve">A: Often massive, similar to a major burn, due to</w:t>
      </w:r>
      <w:r>
        <w:t xml:space="preserve"> </w:t>
      </w:r>
      <w:r>
        <w:t xml:space="preserve">“third-spacing”</w:t>
      </w:r>
      <w:r>
        <w:t xml:space="preserve"> </w:t>
      </w:r>
      <w:r>
        <w:t xml:space="preserve">of fluid into the inflammatory zone.</w:t>
      </w:r>
    </w:p>
    <w:p>
      <w:pPr>
        <w:pStyle w:val="BodyText"/>
      </w:pPr>
      <w:r>
        <w:rPr>
          <w:b/>
          <w:bCs/>
        </w:rPr>
        <w:t xml:space="preserve">Q41: Should vasopressors be used?</w:t>
      </w:r>
      <w:r>
        <w:t xml:space="preserve"> </w:t>
      </w:r>
      <w:r>
        <w:t xml:space="preserve">A: Yes, if the patient remains hypotensive despite adequate fluid (Septic Shock).</w:t>
      </w:r>
    </w:p>
    <w:p>
      <w:pPr>
        <w:pStyle w:val="BodyText"/>
      </w:pPr>
      <w:r>
        <w:rPr>
          <w:b/>
          <w:bCs/>
        </w:rPr>
        <w:t xml:space="preserve">Q42: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“Surgical Golden Hour”</w:t>
      </w:r>
      <w:r>
        <w:rPr>
          <w:b/>
          <w:bCs/>
        </w:rPr>
        <w:t xml:space="preserve"> </w:t>
      </w:r>
      <w:r>
        <w:rPr>
          <w:b/>
          <w:bCs/>
        </w:rPr>
        <w:t xml:space="preserve">for NSTI?</w:t>
      </w:r>
      <w:r>
        <w:t xml:space="preserve"> </w:t>
      </w:r>
      <w:r>
        <w:t xml:space="preserve">A: Mortality increases significantly if surgical debridement is delayed &gt; 6-12 hours from presentation.</w:t>
      </w:r>
    </w:p>
    <w:p>
      <w:pPr>
        <w:pStyle w:val="BodyText"/>
      </w:pPr>
      <w:r>
        <w:rPr>
          <w:b/>
          <w:bCs/>
        </w:rPr>
        <w:t xml:space="preserve">Q43: How do you manage blood glucose in NSTI?</w:t>
      </w:r>
      <w:r>
        <w:t xml:space="preserve"> </w:t>
      </w:r>
      <w:r>
        <w:t xml:space="preserve">A: Aggressively, with insulin, as hyperglycemia impairs neutrophil function and worsens the infection.</w:t>
      </w:r>
    </w:p>
    <w:p>
      <w:pPr>
        <w:pStyle w:val="BodyText"/>
      </w:pPr>
      <w:r>
        <w:rPr>
          <w:b/>
          <w:bCs/>
        </w:rPr>
        <w:t xml:space="preserve">Q44: Is there a role for IV Immunoglobulins (IVIG)?</w:t>
      </w:r>
      <w:r>
        <w:t xml:space="preserve"> </w:t>
      </w:r>
      <w:r>
        <w:t xml:space="preserve">A: Often used in Streptococcal Toxic Shock Syndrome (TSS) to neutralize circulating superantigens.</w:t>
      </w:r>
    </w:p>
    <w:p>
      <w:pPr>
        <w:pStyle w:val="BodyText"/>
      </w:pPr>
      <w:r>
        <w:rPr>
          <w:b/>
          <w:bCs/>
        </w:rPr>
        <w:t xml:space="preserve">Q45: What is the dose of IVIG?</w:t>
      </w:r>
      <w:r>
        <w:t xml:space="preserve"> </w:t>
      </w:r>
      <w:r>
        <w:t xml:space="preserve">A: Typically 1g/kg on Day 1, then 0.5g/kg on Days 2 and 3.</w:t>
      </w:r>
    </w:p>
    <w:p>
      <w:pPr>
        <w:pStyle w:val="BodyText"/>
      </w:pPr>
      <w:r>
        <w:rPr>
          <w:b/>
          <w:bCs/>
        </w:rPr>
        <w:t xml:space="preserve">Q46: Should we</w:t>
      </w:r>
      <w:r>
        <w:rPr>
          <w:b/>
          <w:bCs/>
        </w:rPr>
        <w:t xml:space="preserve"> </w:t>
      </w:r>
      <w:r>
        <w:rPr>
          <w:b/>
          <w:bCs/>
        </w:rPr>
        <w:t xml:space="preserve">“mark the border”</w:t>
      </w:r>
      <w:r>
        <w:rPr>
          <w:b/>
          <w:bCs/>
        </w:rPr>
        <w:t xml:space="preserve"> </w:t>
      </w:r>
      <w:r>
        <w:rPr>
          <w:b/>
          <w:bCs/>
        </w:rPr>
        <w:t xml:space="preserve">of the erythema?</w:t>
      </w:r>
      <w:r>
        <w:t xml:space="preserve"> </w:t>
      </w:r>
      <w:r>
        <w:t xml:space="preserve">A: Yes, check for progression every 15-30 minutes while awaiting the OR.</w:t>
      </w:r>
    </w:p>
    <w:p>
      <w:pPr>
        <w:pStyle w:val="BodyText"/>
      </w:pPr>
      <w:r>
        <w:rPr>
          <w:b/>
          <w:bCs/>
        </w:rPr>
        <w:t xml:space="preserve">Q47: What is the risk of</w:t>
      </w:r>
      <w:r>
        <w:rPr>
          <w:b/>
          <w:bCs/>
        </w:rPr>
        <w:t xml:space="preserve"> </w:t>
      </w:r>
      <w:r>
        <w:rPr>
          <w:b/>
          <w:bCs/>
        </w:rPr>
        <w:t xml:space="preserve">“Wait and See”</w:t>
      </w:r>
      <w:r>
        <w:rPr>
          <w:b/>
          <w:bCs/>
        </w:rPr>
        <w:t xml:space="preserve"> </w:t>
      </w:r>
      <w:r>
        <w:rPr>
          <w:b/>
          <w:bCs/>
        </w:rPr>
        <w:t xml:space="preserve">in a suspicious case?</w:t>
      </w:r>
      <w:r>
        <w:t xml:space="preserve"> </w:t>
      </w:r>
      <w:r>
        <w:t xml:space="preserve">A: Death. If NSTI is suspected, surgical exploration is mandatory.</w:t>
      </w:r>
    </w:p>
    <w:p>
      <w:pPr>
        <w:pStyle w:val="BodyText"/>
      </w:pPr>
      <w:r>
        <w:rPr>
          <w:b/>
          <w:bCs/>
        </w:rPr>
        <w:t xml:space="preserve">Q48: Can Linezolid be used instead of Vancomycin/Clindamycin?</w:t>
      </w:r>
      <w:r>
        <w:t xml:space="preserve"> </w:t>
      </w:r>
      <w:r>
        <w:t xml:space="preserve">A: Yes, Linezolid also suppresses toxin production and covers MRSA.</w:t>
      </w:r>
    </w:p>
    <w:p>
      <w:pPr>
        <w:pStyle w:val="BodyText"/>
      </w:pPr>
      <w:r>
        <w:rPr>
          <w:b/>
          <w:bCs/>
        </w:rPr>
        <w:t xml:space="preserve">Q49: What is the risk of using NSAIDs in early NSTI?</w:t>
      </w:r>
      <w:r>
        <w:t xml:space="preserve"> </w:t>
      </w:r>
      <w:r>
        <w:t xml:space="preserve">A: Some case reports suggest they may mask symptoms or even accelerate the process (especially in Group A Strep), though this is controversial.</w:t>
      </w:r>
    </w:p>
    <w:p>
      <w:pPr>
        <w:pStyle w:val="BodyText"/>
      </w:pPr>
      <w:r>
        <w:rPr>
          <w:b/>
          <w:bCs/>
        </w:rPr>
        <w:t xml:space="preserve">Q50: How do you handle a</w:t>
      </w:r>
      <w:r>
        <w:rPr>
          <w:b/>
          <w:bCs/>
        </w:rPr>
        <w:t xml:space="preserve"> </w:t>
      </w:r>
      <w:r>
        <w:rPr>
          <w:b/>
          <w:bCs/>
        </w:rPr>
        <w:t xml:space="preserve">“Water-exposure”</w:t>
      </w:r>
      <w:r>
        <w:rPr>
          <w:b/>
          <w:bCs/>
        </w:rPr>
        <w:t xml:space="preserve"> </w:t>
      </w:r>
      <w:r>
        <w:rPr>
          <w:b/>
          <w:bCs/>
        </w:rPr>
        <w:t xml:space="preserve">case?</w:t>
      </w:r>
      <w:r>
        <w:t xml:space="preserve"> </w:t>
      </w:r>
      <w:r>
        <w:t xml:space="preserve">A: Add Doxycycline or a Fluoroquinolone to cover</w:t>
      </w:r>
      <w:r>
        <w:t xml:space="preserve"> </w:t>
      </w:r>
      <w:r>
        <w:rPr>
          <w:i/>
          <w:iCs/>
        </w:rPr>
        <w:t xml:space="preserve">Vibrio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Aeromonas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Q51: When should Penicillin G be used?</w:t>
      </w:r>
      <w:r>
        <w:t xml:space="preserve"> </w:t>
      </w:r>
      <w:r>
        <w:t xml:space="preserve">A: Once</w:t>
      </w:r>
      <w:r>
        <w:t xml:space="preserve"> </w:t>
      </w:r>
      <w:r>
        <w:rPr>
          <w:i/>
          <w:iCs/>
        </w:rPr>
        <w:t xml:space="preserve">S. pyogenes</w:t>
      </w:r>
      <w:r>
        <w:t xml:space="preserve"> </w:t>
      </w:r>
      <w:r>
        <w:t xml:space="preserve">(Group A Strep) or</w:t>
      </w:r>
      <w:r>
        <w:t xml:space="preserve"> </w:t>
      </w:r>
      <w:r>
        <w:rPr>
          <w:i/>
          <w:iCs/>
        </w:rPr>
        <w:t xml:space="preserve">Clostridium</w:t>
      </w:r>
      <w:r>
        <w:t xml:space="preserve"> </w:t>
      </w:r>
      <w:r>
        <w:t xml:space="preserve">is confirmed, in combination with Clindamycin.</w:t>
      </w:r>
    </w:p>
    <w:p>
      <w:pPr>
        <w:pStyle w:val="BodyText"/>
      </w:pPr>
      <w:r>
        <w:rPr>
          <w:b/>
          <w:bCs/>
        </w:rPr>
        <w:t xml:space="preserve">Q52: Is there a role for</w:t>
      </w:r>
      <w:r>
        <w:rPr>
          <w:b/>
          <w:bCs/>
        </w:rPr>
        <w:t xml:space="preserve"> </w:t>
      </w:r>
      <w:r>
        <w:rPr>
          <w:b/>
          <w:bCs/>
        </w:rPr>
        <w:t xml:space="preserve">“prophylactic”</w:t>
      </w:r>
      <w:r>
        <w:rPr>
          <w:b/>
          <w:bCs/>
        </w:rPr>
        <w:t xml:space="preserve"> </w:t>
      </w:r>
      <w:r>
        <w:rPr>
          <w:b/>
          <w:bCs/>
        </w:rPr>
        <w:t xml:space="preserve">anticoagulation?</w:t>
      </w:r>
      <w:r>
        <w:t xml:space="preserve"> </w:t>
      </w:r>
      <w:r>
        <w:t xml:space="preserve">A: Yes, high risk for VTE, but must be balanced against the need for repeat surgeries.</w:t>
      </w:r>
    </w:p>
    <w:p>
      <w:pPr>
        <w:pStyle w:val="BodyText"/>
      </w:pPr>
      <w:r>
        <w:rPr>
          <w:b/>
          <w:bCs/>
        </w:rPr>
        <w:t xml:space="preserve">Q53: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“Third Spacing”</w:t>
      </w:r>
      <w:r>
        <w:rPr>
          <w:b/>
          <w:bCs/>
        </w:rPr>
        <w:t xml:space="preserve"> </w:t>
      </w:r>
      <w:r>
        <w:rPr>
          <w:b/>
          <w:bCs/>
        </w:rPr>
        <w:t xml:space="preserve">mechanism in NSTI?</w:t>
      </w:r>
      <w:r>
        <w:t xml:space="preserve"> </w:t>
      </w:r>
      <w:r>
        <w:t xml:space="preserve">A: Increased capillary permeability due to systemic cytokines leading to massive edema in the soft tissues.</w:t>
      </w:r>
    </w:p>
    <w:p>
      <w:pPr>
        <w:pStyle w:val="BodyText"/>
      </w:pPr>
      <w:r>
        <w:rPr>
          <w:b/>
          <w:bCs/>
        </w:rPr>
        <w:t xml:space="preserve">Q54: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“Metabolic Acidosis”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these patients?</w:t>
      </w:r>
      <w:r>
        <w:t xml:space="preserve"> </w:t>
      </w:r>
      <w:r>
        <w:t xml:space="preserve">A: Indicates severe tissue hypoperfusion (lactic acidosis) and organ failure.</w:t>
      </w:r>
    </w:p>
    <w:p>
      <w:pPr>
        <w:pStyle w:val="BodyText"/>
      </w:pPr>
      <w:r>
        <w:rPr>
          <w:b/>
          <w:bCs/>
        </w:rPr>
        <w:t xml:space="preserve">Q55: Should these patients be managed in a Burn Center?</w:t>
      </w:r>
      <w:r>
        <w:t xml:space="preserve"> </w:t>
      </w:r>
      <w:r>
        <w:t xml:space="preserve">A: Often yes, as they require similar expertise in wound care and fluid management.</w:t>
      </w:r>
    </w:p>
    <w:bookmarkEnd w:id="12"/>
    <w:bookmarkStart w:id="13" w:name="q56-q75-specific-sstis"/>
    <w:p>
      <w:pPr>
        <w:pStyle w:val="Heading3"/>
      </w:pPr>
      <w:r>
        <w:t xml:space="preserve">Q56-Q75: Specific SSTIs</w:t>
      </w:r>
    </w:p>
    <w:p>
      <w:pPr>
        <w:pStyle w:val="FirstParagraph"/>
      </w:pPr>
      <w:r>
        <w:rPr>
          <w:b/>
          <w:bCs/>
        </w:rPr>
        <w:t xml:space="preserve">Q57: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“Cellulitis”</w:t>
      </w:r>
      <w:r>
        <w:rPr>
          <w:b/>
          <w:bCs/>
        </w:rPr>
        <w:t xml:space="preserve">?</w:t>
      </w:r>
      <w:r>
        <w:t xml:space="preserve"> </w:t>
      </w:r>
      <w:r>
        <w:t xml:space="preserve">A: Infection of the dermis and subcutaneous tissue, usually with well-demarcated edges and no necrosis.</w:t>
      </w:r>
    </w:p>
    <w:p>
      <w:pPr>
        <w:pStyle w:val="BodyText"/>
      </w:pPr>
      <w:r>
        <w:rPr>
          <w:b/>
          <w:bCs/>
        </w:rPr>
        <w:t xml:space="preserve">Q58: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“Erysipelas”</w:t>
      </w:r>
      <w:r>
        <w:rPr>
          <w:b/>
          <w:bCs/>
        </w:rPr>
        <w:t xml:space="preserve">?</w:t>
      </w:r>
      <w:r>
        <w:t xml:space="preserve"> </w:t>
      </w:r>
      <w:r>
        <w:t xml:space="preserve">A: A more superficial cellulitis involving the upper dermis and lymphatic vessels, typically with a</w:t>
      </w:r>
      <w:r>
        <w:t xml:space="preserve"> </w:t>
      </w:r>
      <w:r>
        <w:t xml:space="preserve">“bright red,”</w:t>
      </w:r>
      <w:r>
        <w:t xml:space="preserve"> </w:t>
      </w:r>
      <w:r>
        <w:t xml:space="preserve">sharply demarcated border (often on the face).</w:t>
      </w:r>
    </w:p>
    <w:p>
      <w:pPr>
        <w:pStyle w:val="BodyText"/>
      </w:pPr>
      <w:r>
        <w:rPr>
          <w:b/>
          <w:bCs/>
        </w:rPr>
        <w:t xml:space="preserve">Q59: What is the Eron classification for SSTIs?</w:t>
      </w:r>
      <w:r>
        <w:t xml:space="preserve"> </w:t>
      </w:r>
      <w:r>
        <w:t xml:space="preserve">A: Class 1 (No systemic symptoms), Class 2 (Systemic symptoms/comorbidities), Class 3 (Severe systemic symptoms), Class 4 (Life-threatening/NSTI).</w:t>
      </w:r>
    </w:p>
    <w:p>
      <w:pPr>
        <w:pStyle w:val="BodyText"/>
      </w:pPr>
      <w:r>
        <w:rPr>
          <w:b/>
          <w:bCs/>
        </w:rPr>
        <w:t xml:space="preserve">Q60: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“Toxic Shock Syndrome”</w:t>
      </w:r>
      <w:r>
        <w:rPr>
          <w:b/>
          <w:bCs/>
        </w:rPr>
        <w:t xml:space="preserve"> </w:t>
      </w:r>
      <w:r>
        <w:rPr>
          <w:b/>
          <w:bCs/>
        </w:rPr>
        <w:t xml:space="preserve">(TSS)?</w:t>
      </w:r>
      <w:r>
        <w:t xml:space="preserve"> </w:t>
      </w:r>
      <w:r>
        <w:t xml:space="preserve">A: A toxin-mediated capillary leak syndrome characterized by fever, rash, hypotension, and multi-organ failure.</w:t>
      </w:r>
    </w:p>
    <w:p>
      <w:pPr>
        <w:pStyle w:val="BodyText"/>
      </w:pPr>
      <w:r>
        <w:rPr>
          <w:b/>
          <w:bCs/>
        </w:rPr>
        <w:t xml:space="preserve">Q61: Differentiate Staphylococcal TSS from Streptococcal TSS.</w:t>
      </w:r>
      <w:r>
        <w:t xml:space="preserve"> </w:t>
      </w:r>
      <w:r>
        <w:t xml:space="preserve">A: Staph TSS is often associated with a localized focus (e.g., tampon, wound) and has a lower mortality (~3%); Strep TSS is often associated with NSTI and has a high mortality (~30-50%).</w:t>
      </w:r>
    </w:p>
    <w:p>
      <w:pPr>
        <w:pStyle w:val="BodyText"/>
      </w:pPr>
      <w:r>
        <w:rPr>
          <w:b/>
          <w:bCs/>
        </w:rPr>
        <w:t xml:space="preserve">Q62: What is the classic rash in TSS?</w:t>
      </w:r>
      <w:r>
        <w:t xml:space="preserve"> </w:t>
      </w:r>
      <w:r>
        <w:t xml:space="preserve">A: Diffuse erythematous</w:t>
      </w:r>
      <w:r>
        <w:t xml:space="preserve"> </w:t>
      </w:r>
      <w:r>
        <w:t xml:space="preserve">“sunburn-like”</w:t>
      </w:r>
      <w:r>
        <w:t xml:space="preserve"> </w:t>
      </w:r>
      <w:r>
        <w:t xml:space="preserve">rash that later desquamates (especially on palms and soles).</w:t>
      </w:r>
    </w:p>
    <w:p>
      <w:pPr>
        <w:pStyle w:val="BodyText"/>
      </w:pPr>
      <w:r>
        <w:rPr>
          <w:b/>
          <w:bCs/>
        </w:rPr>
        <w:t xml:space="preserve">Q63: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“Ecthyma”</w:t>
      </w:r>
      <w:r>
        <w:rPr>
          <w:b/>
          <w:bCs/>
        </w:rPr>
        <w:t xml:space="preserve">?</w:t>
      </w:r>
      <w:r>
        <w:t xml:space="preserve"> </w:t>
      </w:r>
      <w:r>
        <w:t xml:space="preserve">A: A deep form of impetigo that results in</w:t>
      </w:r>
      <w:r>
        <w:t xml:space="preserve"> </w:t>
      </w:r>
      <w:r>
        <w:t xml:space="preserve">“punched-out”</w:t>
      </w:r>
      <w:r>
        <w:t xml:space="preserve"> </w:t>
      </w:r>
      <w:r>
        <w:t xml:space="preserve">ulcers.</w:t>
      </w:r>
    </w:p>
    <w:p>
      <w:pPr>
        <w:pStyle w:val="BodyText"/>
      </w:pPr>
      <w:r>
        <w:rPr>
          <w:b/>
          <w:bCs/>
        </w:rPr>
        <w:t xml:space="preserve">Q64: What is the management of a simple skin abscess?</w:t>
      </w:r>
      <w:r>
        <w:t xml:space="preserve"> </w:t>
      </w:r>
      <w:r>
        <w:t xml:space="preserve">A: Incision and Drainage (I&amp;D) is the primary treatment; antibiotics are only needed if there is surrounding cellulitis or systemic symptoms.</w:t>
      </w:r>
    </w:p>
    <w:p>
      <w:pPr>
        <w:pStyle w:val="BodyText"/>
      </w:pPr>
      <w:r>
        <w:rPr>
          <w:b/>
          <w:bCs/>
        </w:rPr>
        <w:t xml:space="preserve">Q65: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“Folliculitis”</w:t>
      </w:r>
      <w:r>
        <w:rPr>
          <w:b/>
          <w:bCs/>
        </w:rPr>
        <w:t xml:space="preserve">?</w:t>
      </w:r>
      <w:r>
        <w:t xml:space="preserve"> </w:t>
      </w:r>
      <w:r>
        <w:t xml:space="preserve">A: Infection of the hair follicle, often caused by</w:t>
      </w:r>
      <w:r>
        <w:t xml:space="preserve"> </w:t>
      </w:r>
      <w:r>
        <w:rPr>
          <w:i/>
          <w:iCs/>
        </w:rPr>
        <w:t xml:space="preserve">S. aureus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Q66: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“Hot Tub Folliculitis”</w:t>
      </w:r>
      <w:r>
        <w:rPr>
          <w:b/>
          <w:bCs/>
        </w:rPr>
        <w:t xml:space="preserve">?</w:t>
      </w:r>
      <w:r>
        <w:t xml:space="preserve"> </w:t>
      </w:r>
      <w:r>
        <w:t xml:space="preserve">A: Caused by</w:t>
      </w:r>
      <w:r>
        <w:t xml:space="preserve"> </w:t>
      </w:r>
      <w:r>
        <w:rPr>
          <w:i/>
          <w:iCs/>
        </w:rPr>
        <w:t xml:space="preserve">Pseudomonas aeruginosa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Q67: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“Anthrax”</w:t>
      </w:r>
      <w:r>
        <w:rPr>
          <w:b/>
          <w:bCs/>
        </w:rPr>
        <w:t xml:space="preserve"> </w:t>
      </w:r>
      <w:r>
        <w:rPr>
          <w:b/>
          <w:bCs/>
        </w:rPr>
        <w:t xml:space="preserve">(Cutaneous)?</w:t>
      </w:r>
      <w:r>
        <w:t xml:space="preserve"> </w:t>
      </w:r>
      <w:r>
        <w:t xml:space="preserve">A: Characterized by a painless black eschar surrounded by extensive non-pitting edema.</w:t>
      </w:r>
    </w:p>
    <w:p>
      <w:pPr>
        <w:pStyle w:val="BodyText"/>
      </w:pPr>
      <w:r>
        <w:rPr>
          <w:b/>
          <w:bCs/>
        </w:rPr>
        <w:t xml:space="preserve">Q68: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“Erysipeloid”</w:t>
      </w:r>
      <w:r>
        <w:rPr>
          <w:b/>
          <w:bCs/>
        </w:rPr>
        <w:t xml:space="preserve">?</w:t>
      </w:r>
      <w:r>
        <w:t xml:space="preserve"> </w:t>
      </w:r>
      <w:r>
        <w:t xml:space="preserve">A: A skin infection caused by</w:t>
      </w:r>
      <w:r>
        <w:t xml:space="preserve"> </w:t>
      </w:r>
      <w:r>
        <w:rPr>
          <w:i/>
          <w:iCs/>
        </w:rPr>
        <w:t xml:space="preserve">Erysipelothrix rhusiopathiae</w:t>
      </w:r>
      <w:r>
        <w:t xml:space="preserve">, typically seen in fishermen or butchers (</w:t>
      </w:r>
      <w:r>
        <w:t xml:space="preserve">“fish-handler’s disease”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Q69: How is a Cat Bite treated?</w:t>
      </w:r>
      <w:r>
        <w:t xml:space="preserve"> </w:t>
      </w:r>
      <w:r>
        <w:t xml:space="preserve">A: Amoxicillin-Clavulanate (Augmentin) to cover</w:t>
      </w:r>
      <w:r>
        <w:t xml:space="preserve"> </w:t>
      </w:r>
      <w:r>
        <w:rPr>
          <w:i/>
          <w:iCs/>
        </w:rPr>
        <w:t xml:space="preserve">Pasteurella multocida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Q70: How is a Human Bite treated?</w:t>
      </w:r>
      <w:r>
        <w:t xml:space="preserve"> </w:t>
      </w:r>
      <w:r>
        <w:t xml:space="preserve">A: Augmentin to cover</w:t>
      </w:r>
      <w:r>
        <w:t xml:space="preserve"> </w:t>
      </w:r>
      <w:r>
        <w:rPr>
          <w:i/>
          <w:iCs/>
        </w:rPr>
        <w:t xml:space="preserve">Eikenella corrodens</w:t>
      </w:r>
      <w:r>
        <w:t xml:space="preserve"> </w:t>
      </w:r>
      <w:r>
        <w:t xml:space="preserve">and anaerobes.</w:t>
      </w:r>
    </w:p>
    <w:p>
      <w:pPr>
        <w:pStyle w:val="BodyText"/>
      </w:pPr>
      <w:r>
        <w:rPr>
          <w:b/>
          <w:bCs/>
        </w:rPr>
        <w:t xml:space="preserve">Q71: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“Gas Gangrene”</w:t>
      </w:r>
      <w:r>
        <w:rPr>
          <w:b/>
          <w:bCs/>
        </w:rPr>
        <w:t xml:space="preserve">?</w:t>
      </w:r>
      <w:r>
        <w:t xml:space="preserve"> </w:t>
      </w:r>
      <w:r>
        <w:t xml:space="preserve">A: Myonecrosis caused by</w:t>
      </w:r>
      <w:r>
        <w:t xml:space="preserve"> </w:t>
      </w:r>
      <w:r>
        <w:rPr>
          <w:i/>
          <w:iCs/>
        </w:rPr>
        <w:t xml:space="preserve">Clostridium perfringens</w:t>
      </w:r>
      <w:r>
        <w:t xml:space="preserve">, characterized by rapid spread, extreme pain, and</w:t>
      </w:r>
      <w:r>
        <w:t xml:space="preserve"> </w:t>
      </w:r>
      <w:r>
        <w:t xml:space="preserve">“bronze”</w:t>
      </w:r>
      <w:r>
        <w:t xml:space="preserve"> </w:t>
      </w:r>
      <w:r>
        <w:t xml:space="preserve">skin discoloration.</w:t>
      </w:r>
    </w:p>
    <w:p>
      <w:pPr>
        <w:pStyle w:val="BodyText"/>
      </w:pPr>
      <w:r>
        <w:rPr>
          <w:b/>
          <w:bCs/>
        </w:rPr>
        <w:t xml:space="preserve">Q72: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“Double Zone of Hemolysis”</w:t>
      </w:r>
      <w:r>
        <w:rPr>
          <w:b/>
          <w:bCs/>
        </w:rPr>
        <w:t xml:space="preserve"> </w:t>
      </w:r>
      <w:r>
        <w:rPr>
          <w:b/>
          <w:bCs/>
        </w:rPr>
        <w:t xml:space="preserve">on blood agar?</w:t>
      </w:r>
      <w:r>
        <w:t xml:space="preserve"> </w:t>
      </w:r>
      <w:r>
        <w:t xml:space="preserve">A: Characteristic of</w:t>
      </w:r>
      <w:r>
        <w:t xml:space="preserve"> </w:t>
      </w:r>
      <w:r>
        <w:rPr>
          <w:i/>
          <w:iCs/>
        </w:rPr>
        <w:t xml:space="preserve">Clostridium perfringens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Q73: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“Necrotizing Cellulitis”</w:t>
      </w:r>
      <w:r>
        <w:rPr>
          <w:b/>
          <w:bCs/>
        </w:rPr>
        <w:t xml:space="preserve">?</w:t>
      </w:r>
      <w:r>
        <w:t xml:space="preserve"> </w:t>
      </w:r>
      <w:r>
        <w:t xml:space="preserve">A: A variant that involves necrosis of the skin and subcutaneous tissue but spares the fascia.</w:t>
      </w:r>
    </w:p>
    <w:p>
      <w:pPr>
        <w:pStyle w:val="BodyText"/>
      </w:pPr>
      <w:r>
        <w:rPr>
          <w:b/>
          <w:bCs/>
        </w:rPr>
        <w:t xml:space="preserve">Q74: What is the role of</w:t>
      </w:r>
      <w:r>
        <w:rPr>
          <w:b/>
          <w:bCs/>
        </w:rPr>
        <w:t xml:space="preserve"> </w:t>
      </w:r>
      <w:r>
        <w:rPr>
          <w:b/>
          <w:bCs/>
        </w:rPr>
        <w:t xml:space="preserve">“Elevation”</w:t>
      </w:r>
      <w:r>
        <w:rPr>
          <w:b/>
          <w:bCs/>
        </w:rPr>
        <w:t xml:space="preserve"> </w:t>
      </w:r>
      <w:r>
        <w:rPr>
          <w:b/>
          <w:bCs/>
        </w:rPr>
        <w:t xml:space="preserve">in cellulitis?</w:t>
      </w:r>
      <w:r>
        <w:t xml:space="preserve"> </w:t>
      </w:r>
      <w:r>
        <w:t xml:space="preserve">A: Critical; reduces edema which otherwise impairs antibiotic penetration and healing.</w:t>
      </w:r>
    </w:p>
    <w:p>
      <w:pPr>
        <w:pStyle w:val="BodyText"/>
      </w:pPr>
      <w:r>
        <w:rPr>
          <w:b/>
          <w:bCs/>
        </w:rPr>
        <w:t xml:space="preserve">Q75: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“Intertrigo”</w:t>
      </w:r>
      <w:r>
        <w:rPr>
          <w:b/>
          <w:bCs/>
        </w:rPr>
        <w:t xml:space="preserve">?</w:t>
      </w:r>
      <w:r>
        <w:t xml:space="preserve"> </w:t>
      </w:r>
      <w:r>
        <w:t xml:space="preserve">A: Inflammation/infection in skin folds, often complicated by</w:t>
      </w:r>
      <w:r>
        <w:t xml:space="preserve"> </w:t>
      </w:r>
      <w:r>
        <w:rPr>
          <w:i/>
          <w:iCs/>
        </w:rPr>
        <w:t xml:space="preserve">Candida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S. aureus</w:t>
      </w:r>
      <w:r>
        <w:t xml:space="preserve">.</w:t>
      </w:r>
    </w:p>
    <w:bookmarkEnd w:id="13"/>
    <w:bookmarkStart w:id="14" w:name="q76-q90-definitive-repair"/>
    <w:p>
      <w:pPr>
        <w:pStyle w:val="Heading3"/>
      </w:pPr>
      <w:r>
        <w:t xml:space="preserve">Q76-Q90: Definitive Repair</w:t>
      </w:r>
    </w:p>
    <w:p>
      <w:pPr>
        <w:pStyle w:val="FirstParagraph"/>
      </w:pPr>
      <w:r>
        <w:rPr>
          <w:b/>
          <w:bCs/>
        </w:rPr>
        <w:t xml:space="preserve">Q76: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“Only Real Treatment”</w:t>
      </w:r>
      <w:r>
        <w:rPr>
          <w:b/>
          <w:bCs/>
        </w:rPr>
        <w:t xml:space="preserve"> </w:t>
      </w:r>
      <w:r>
        <w:rPr>
          <w:b/>
          <w:bCs/>
        </w:rPr>
        <w:t xml:space="preserve">for NSTI?</w:t>
      </w:r>
      <w:r>
        <w:t xml:space="preserve"> </w:t>
      </w:r>
      <w:r>
        <w:t xml:space="preserve">A: Early and aggressive surgical debridement.</w:t>
      </w:r>
    </w:p>
    <w:p>
      <w:pPr>
        <w:pStyle w:val="BodyText"/>
      </w:pPr>
      <w:r>
        <w:rPr>
          <w:b/>
          <w:bCs/>
        </w:rPr>
        <w:t xml:space="preserve">Q77: What are the surgical goals of debridement?</w:t>
      </w:r>
      <w:r>
        <w:t xml:space="preserve"> </w:t>
      </w:r>
      <w:r>
        <w:t xml:space="preserve">A: To remove all necrotic tissue until healthy, bleeding tissue is reached in all directions.</w:t>
      </w:r>
    </w:p>
    <w:p>
      <w:pPr>
        <w:pStyle w:val="BodyText"/>
      </w:pPr>
      <w:r>
        <w:rPr>
          <w:b/>
          <w:bCs/>
        </w:rPr>
        <w:t xml:space="preserve">Q78: Why is a</w:t>
      </w:r>
      <w:r>
        <w:rPr>
          <w:b/>
          <w:bCs/>
        </w:rPr>
        <w:t xml:space="preserve"> </w:t>
      </w:r>
      <w:r>
        <w:rPr>
          <w:b/>
          <w:bCs/>
        </w:rPr>
        <w:t xml:space="preserve">“Re-look”</w:t>
      </w:r>
      <w:r>
        <w:rPr>
          <w:b/>
          <w:bCs/>
        </w:rPr>
        <w:t xml:space="preserve"> </w:t>
      </w:r>
      <w:r>
        <w:rPr>
          <w:b/>
          <w:bCs/>
        </w:rPr>
        <w:t xml:space="preserve">surgery performed within 24 hours?</w:t>
      </w:r>
      <w:r>
        <w:t xml:space="preserve"> </w:t>
      </w:r>
      <w:r>
        <w:t xml:space="preserve">A: To ensure the infection has not progressed and to remove any new areas of necrosis.</w:t>
      </w:r>
    </w:p>
    <w:p>
      <w:pPr>
        <w:pStyle w:val="BodyText"/>
      </w:pPr>
      <w:r>
        <w:rPr>
          <w:b/>
          <w:bCs/>
        </w:rPr>
        <w:t xml:space="preserve">Q79: What is the role of</w:t>
      </w:r>
      <w:r>
        <w:rPr>
          <w:b/>
          <w:bCs/>
        </w:rPr>
        <w:t xml:space="preserve"> </w:t>
      </w:r>
      <w:r>
        <w:rPr>
          <w:b/>
          <w:bCs/>
        </w:rPr>
        <w:t xml:space="preserve">“Negative Pressure Wound Therapy”</w:t>
      </w:r>
      <w:r>
        <w:rPr>
          <w:b/>
          <w:bCs/>
        </w:rPr>
        <w:t xml:space="preserve"> </w:t>
      </w:r>
      <w:r>
        <w:rPr>
          <w:b/>
          <w:bCs/>
        </w:rPr>
        <w:t xml:space="preserve">(VAC)?</w:t>
      </w:r>
      <w:r>
        <w:t xml:space="preserve"> </w:t>
      </w:r>
      <w:r>
        <w:t xml:space="preserve">A: Used after the infection is controlled to promote granulation tissue and manage wound exudate.</w:t>
      </w:r>
    </w:p>
    <w:p>
      <w:pPr>
        <w:pStyle w:val="BodyText"/>
      </w:pPr>
      <w:r>
        <w:rPr>
          <w:b/>
          <w:bCs/>
        </w:rPr>
        <w:t xml:space="preserve">Q80: What is Hyperbaric Oxygen Therapy (HBOT)?</w:t>
      </w:r>
      <w:r>
        <w:t xml:space="preserve"> </w:t>
      </w:r>
      <w:r>
        <w:t xml:space="preserve">A: Delivering 100% oxygen at high pressure (2-3 ATA).</w:t>
      </w:r>
    </w:p>
    <w:p>
      <w:pPr>
        <w:pStyle w:val="DefinitionTerm"/>
      </w:pPr>
      <w:r>
        <w:rPr>
          <w:b/>
          <w:bCs/>
        </w:rPr>
        <w:t xml:space="preserve">Q81: Is HBOT recommended for NSTI?</w:t>
      </w:r>
    </w:p>
    <w:p>
      <w:pPr>
        <w:pStyle w:val="Definition"/>
      </w:pPr>
      <w:r>
        <w:t xml:space="preserve">Controversial; it may inhibit Clostridial toxin production and improve neutrophil function, but should NEVER delay surgery.</w:t>
      </w:r>
    </w:p>
    <w:p>
      <w:pPr>
        <w:pStyle w:val="FirstParagraph"/>
      </w:pPr>
      <w:r>
        <w:rPr>
          <w:b/>
          <w:bCs/>
        </w:rPr>
        <w:t xml:space="preserve">Q82: What are the contraindications to HBOT?</w:t>
      </w:r>
      <w:r>
        <w:t xml:space="preserve"> </w:t>
      </w:r>
      <w:r>
        <w:t xml:space="preserve">A: Untreated pneumothorax and certain medications (e.g., Doxorubicin).</w:t>
      </w:r>
    </w:p>
    <w:p>
      <w:pPr>
        <w:pStyle w:val="BodyText"/>
      </w:pPr>
      <w:r>
        <w:rPr>
          <w:b/>
          <w:bCs/>
        </w:rPr>
        <w:t xml:space="preserve">Q83: When is an Amputation necessary?</w:t>
      </w:r>
      <w:r>
        <w:t xml:space="preserve"> </w:t>
      </w:r>
      <w:r>
        <w:t xml:space="preserve">A: When debridement would leave a non-functional limb or when life-threatening sepsis persists despite maximal debridement.</w:t>
      </w:r>
    </w:p>
    <w:p>
      <w:pPr>
        <w:pStyle w:val="BodyText"/>
      </w:pPr>
      <w:r>
        <w:rPr>
          <w:b/>
          <w:bCs/>
        </w:rPr>
        <w:t xml:space="preserve">Q84: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“Debridement of the Fascia”</w:t>
      </w:r>
      <w:r>
        <w:rPr>
          <w:b/>
          <w:bCs/>
        </w:rPr>
        <w:t xml:space="preserve">?</w:t>
      </w:r>
      <w:r>
        <w:t xml:space="preserve"> </w:t>
      </w:r>
      <w:r>
        <w:t xml:space="preserve">A: Stripping the infected fascia off the underlying muscle.</w:t>
      </w:r>
    </w:p>
    <w:p>
      <w:pPr>
        <w:pStyle w:val="BodyText"/>
      </w:pPr>
      <w:r>
        <w:rPr>
          <w:b/>
          <w:bCs/>
        </w:rPr>
        <w:t xml:space="preserve">Q85: How is a large wound defect eventually closed?</w:t>
      </w:r>
      <w:r>
        <w:t xml:space="preserve"> </w:t>
      </w:r>
      <w:r>
        <w:t xml:space="preserve">A: Via split-thickness skin grafts (STSG) or flaps once a healthy granulating bed is present.</w:t>
      </w:r>
    </w:p>
    <w:p>
      <w:pPr>
        <w:pStyle w:val="BodyText"/>
      </w:pPr>
      <w:r>
        <w:rPr>
          <w:b/>
          <w:bCs/>
        </w:rPr>
        <w:t xml:space="preserve">Q86: What is the role of a Colostomy in Fournier’s Gangrene?</w:t>
      </w:r>
      <w:r>
        <w:t xml:space="preserve"> </w:t>
      </w:r>
      <w:r>
        <w:t xml:space="preserve">A: Often performed to prevent fecal contamination of the large perineal wound.</w:t>
      </w:r>
    </w:p>
    <w:p>
      <w:pPr>
        <w:pStyle w:val="BodyText"/>
      </w:pPr>
      <w:r>
        <w:rPr>
          <w:b/>
          <w:bCs/>
        </w:rPr>
        <w:t xml:space="preserve">Q87: Is there a role for</w:t>
      </w:r>
      <w:r>
        <w:rPr>
          <w:b/>
          <w:bCs/>
        </w:rPr>
        <w:t xml:space="preserve"> </w:t>
      </w:r>
      <w:r>
        <w:rPr>
          <w:b/>
          <w:bCs/>
        </w:rPr>
        <w:t xml:space="preserve">“Larval Therapy”</w:t>
      </w:r>
      <w:r>
        <w:rPr>
          <w:b/>
          <w:bCs/>
        </w:rPr>
        <w:t xml:space="preserve"> </w:t>
      </w:r>
      <w:r>
        <w:rPr>
          <w:b/>
          <w:bCs/>
        </w:rPr>
        <w:t xml:space="preserve">(maggots)?</w:t>
      </w:r>
      <w:r>
        <w:t xml:space="preserve"> </w:t>
      </w:r>
      <w:r>
        <w:t xml:space="preserve">A: Sometimes used for selective debridement of chronic wounds, but NOT for acute NSTI.</w:t>
      </w:r>
    </w:p>
    <w:p>
      <w:pPr>
        <w:pStyle w:val="BodyText"/>
      </w:pPr>
      <w:r>
        <w:rPr>
          <w:b/>
          <w:bCs/>
        </w:rPr>
        <w:t xml:space="preserve">Q88: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“Nutritional Support”</w:t>
      </w:r>
      <w:r>
        <w:rPr>
          <w:b/>
          <w:bCs/>
        </w:rPr>
        <w:t xml:space="preserve"> </w:t>
      </w:r>
      <w:r>
        <w:rPr>
          <w:b/>
          <w:bCs/>
        </w:rPr>
        <w:t xml:space="preserve">significance in NSTI?</w:t>
      </w:r>
      <w:r>
        <w:t xml:space="preserve"> </w:t>
      </w:r>
      <w:r>
        <w:t xml:space="preserve">A: These patients are in a massive catabolic state; early enteral nutrition is vital for wound healing.</w:t>
      </w:r>
    </w:p>
    <w:p>
      <w:pPr>
        <w:pStyle w:val="BodyText"/>
      </w:pPr>
      <w:r>
        <w:rPr>
          <w:b/>
          <w:bCs/>
        </w:rPr>
        <w:t xml:space="preserve">Q89: Can</w:t>
      </w:r>
      <w:r>
        <w:rPr>
          <w:b/>
          <w:bCs/>
        </w:rPr>
        <w:t xml:space="preserve"> </w:t>
      </w:r>
      <w:r>
        <w:rPr>
          <w:b/>
          <w:bCs/>
        </w:rPr>
        <w:t xml:space="preserve">“Maggot debridement”</w:t>
      </w:r>
      <w:r>
        <w:rPr>
          <w:b/>
          <w:bCs/>
        </w:rPr>
        <w:t xml:space="preserve"> </w:t>
      </w:r>
      <w:r>
        <w:rPr>
          <w:b/>
          <w:bCs/>
        </w:rPr>
        <w:t xml:space="preserve">be used for necrotizing fasciitis?</w:t>
      </w:r>
      <w:r>
        <w:t xml:space="preserve"> </w:t>
      </w:r>
      <w:r>
        <w:t xml:space="preserve">A: No, the infection is too deep and too fast for larvae to be effective.</w:t>
      </w:r>
    </w:p>
    <w:p>
      <w:pPr>
        <w:pStyle w:val="BodyText"/>
      </w:pPr>
      <w:r>
        <w:rPr>
          <w:b/>
          <w:bCs/>
        </w:rPr>
        <w:t xml:space="preserve">Q90: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“Reconstructive Ladder”</w:t>
      </w:r>
      <w:r>
        <w:rPr>
          <w:b/>
          <w:bCs/>
        </w:rPr>
        <w:t xml:space="preserve">?</w:t>
      </w:r>
      <w:r>
        <w:t xml:space="preserve"> </w:t>
      </w:r>
      <w:r>
        <w:t xml:space="preserve">A: A sequence of surgical options for wound closure, from simplest (primary closure) to most complex (free flaps).</w:t>
      </w:r>
    </w:p>
    <w:bookmarkEnd w:id="14"/>
    <w:bookmarkStart w:id="15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rPr>
          <w:b/>
          <w:bCs/>
        </w:rPr>
        <w:t xml:space="preserve">Q91: Where should a post-op NSTI patient be managed?</w:t>
      </w:r>
      <w:r>
        <w:t xml:space="preserve"> </w:t>
      </w:r>
      <w:r>
        <w:t xml:space="preserve">A: In an ICU for hemodynamic monitoring and support.</w:t>
      </w:r>
    </w:p>
    <w:p>
      <w:pPr>
        <w:pStyle w:val="BodyText"/>
      </w:pPr>
      <w:r>
        <w:rPr>
          <w:b/>
          <w:bCs/>
        </w:rPr>
        <w:t xml:space="preserve">Q92: What is the overall mortality rate for Necrotizing Fasciitis?</w:t>
      </w:r>
      <w:r>
        <w:t xml:space="preserve"> </w:t>
      </w:r>
      <w:r>
        <w:t xml:space="preserve">A: Approximately 20-30% (higher in patients with shock or comorbidities).</w:t>
      </w:r>
    </w:p>
    <w:p>
      <w:pPr>
        <w:pStyle w:val="BodyText"/>
      </w:pPr>
      <w:r>
        <w:rPr>
          <w:b/>
          <w:bCs/>
        </w:rPr>
        <w:t xml:space="preserve">Q93: What is the mortality rate of untreated NSTI?</w:t>
      </w:r>
      <w:r>
        <w:t xml:space="preserve"> </w:t>
      </w:r>
      <w:r>
        <w:t xml:space="preserve">A: Approaches 100%.</w:t>
      </w:r>
    </w:p>
    <w:p>
      <w:pPr>
        <w:pStyle w:val="BodyText"/>
      </w:pPr>
      <w:r>
        <w:rPr>
          <w:b/>
          <w:bCs/>
        </w:rPr>
        <w:t xml:space="preserve">Q94: What are the predictors of poor prognosis in NSTI?</w:t>
      </w:r>
      <w:r>
        <w:t xml:space="preserve"> </w:t>
      </w:r>
      <w:r>
        <w:t xml:space="preserve">A: Advanced age, Septic shock, delay to first surgery, and Type 1 infection in diabetics.</w:t>
      </w:r>
    </w:p>
    <w:p>
      <w:pPr>
        <w:pStyle w:val="BodyText"/>
      </w:pPr>
      <w:r>
        <w:rPr>
          <w:b/>
          <w:bCs/>
        </w:rPr>
        <w:t xml:space="preserve">Q95: What is the risk of</w:t>
      </w:r>
      <w:r>
        <w:rPr>
          <w:b/>
          <w:bCs/>
        </w:rPr>
        <w:t xml:space="preserve"> </w:t>
      </w:r>
      <w:r>
        <w:rPr>
          <w:b/>
          <w:bCs/>
        </w:rPr>
        <w:t xml:space="preserve">“Recurrent”</w:t>
      </w:r>
      <w:r>
        <w:rPr>
          <w:b/>
          <w:bCs/>
        </w:rPr>
        <w:t xml:space="preserve"> </w:t>
      </w:r>
      <w:r>
        <w:rPr>
          <w:b/>
          <w:bCs/>
        </w:rPr>
        <w:t xml:space="preserve">cellulitis?</w:t>
      </w:r>
      <w:r>
        <w:t xml:space="preserve"> </w:t>
      </w:r>
      <w:r>
        <w:t xml:space="preserve">A: High in patients with chronic lymphedema or venous insufficiency.</w:t>
      </w:r>
    </w:p>
    <w:p>
      <w:pPr>
        <w:pStyle w:val="BodyText"/>
      </w:pPr>
      <w:r>
        <w:rPr>
          <w:b/>
          <w:bCs/>
        </w:rPr>
        <w:t xml:space="preserve">Q96: How can recurrent cellulitis be prevented?</w:t>
      </w:r>
      <w:r>
        <w:t xml:space="preserve"> </w:t>
      </w:r>
      <w:r>
        <w:t xml:space="preserve">A: Treatment of tinea pedis, skin moisturization, and sometimes prophylactic Penicillin (if &gt;3 episodes/year).</w:t>
      </w:r>
    </w:p>
    <w:p>
      <w:pPr>
        <w:pStyle w:val="BodyText"/>
      </w:pPr>
      <w:r>
        <w:rPr>
          <w:b/>
          <w:bCs/>
        </w:rPr>
        <w:t xml:space="preserve">Q97: What is the impact of</w:t>
      </w:r>
      <w:r>
        <w:rPr>
          <w:b/>
          <w:bCs/>
        </w:rPr>
        <w:t xml:space="preserve"> </w:t>
      </w:r>
      <w:r>
        <w:rPr>
          <w:b/>
          <w:bCs/>
        </w:rPr>
        <w:t xml:space="preserve">“Amputation”</w:t>
      </w:r>
      <w:r>
        <w:rPr>
          <w:b/>
          <w:bCs/>
        </w:rPr>
        <w:t xml:space="preserve"> </w:t>
      </w:r>
      <w:r>
        <w:rPr>
          <w:b/>
          <w:bCs/>
        </w:rPr>
        <w:t xml:space="preserve">on quality of life?</w:t>
      </w:r>
      <w:r>
        <w:t xml:space="preserve"> </w:t>
      </w:r>
      <w:r>
        <w:t xml:space="preserve">A: Significant; requires long-term rehabilitation and prosthetics.</w:t>
      </w:r>
    </w:p>
    <w:p>
      <w:pPr>
        <w:pStyle w:val="BodyText"/>
      </w:pPr>
      <w:r>
        <w:rPr>
          <w:b/>
          <w:bCs/>
        </w:rPr>
        <w:t xml:space="preserve">Q98: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“Post-Surgical Wound Infection”</w:t>
      </w:r>
      <w:r>
        <w:rPr>
          <w:b/>
          <w:bCs/>
        </w:rPr>
        <w:t xml:space="preserve"> </w:t>
      </w:r>
      <w:r>
        <w:rPr>
          <w:b/>
          <w:bCs/>
        </w:rPr>
        <w:t xml:space="preserve">vs. NSTI?</w:t>
      </w:r>
      <w:r>
        <w:t xml:space="preserve"> </w:t>
      </w:r>
      <w:r>
        <w:t xml:space="preserve">A: Post-op infection is usually localized; NSTI crosses surgical planes and involves systemic toxicity.</w:t>
      </w:r>
    </w:p>
    <w:p>
      <w:pPr>
        <w:pStyle w:val="BodyText"/>
      </w:pPr>
      <w:r>
        <w:rPr>
          <w:b/>
          <w:bCs/>
        </w:rPr>
        <w:t xml:space="preserve">Q99: What is the role of</w:t>
      </w:r>
      <w:r>
        <w:rPr>
          <w:b/>
          <w:bCs/>
        </w:rPr>
        <w:t xml:space="preserve"> </w:t>
      </w:r>
      <w:r>
        <w:rPr>
          <w:b/>
          <w:bCs/>
        </w:rPr>
        <w:t xml:space="preserve">“Palliative Care”</w:t>
      </w:r>
      <w:r>
        <w:rPr>
          <w:b/>
          <w:bCs/>
        </w:rPr>
        <w:t xml:space="preserve"> </w:t>
      </w:r>
      <w:r>
        <w:rPr>
          <w:b/>
          <w:bCs/>
        </w:rPr>
        <w:t xml:space="preserve">in severe NSTI?</w:t>
      </w:r>
      <w:r>
        <w:t xml:space="preserve"> </w:t>
      </w:r>
      <w:r>
        <w:t xml:space="preserve">A: Crucial in elderly patients with extensive necrosis and multi-organ failure where the surgical burden may be too high.</w:t>
      </w:r>
    </w:p>
    <w:p>
      <w:pPr>
        <w:pStyle w:val="BodyText"/>
      </w:pPr>
      <w:r>
        <w:rPr>
          <w:b/>
          <w:bCs/>
        </w:rPr>
        <w:t xml:space="preserve">Q100: What is the key to surviving Necrotizing Fasciitis?</w:t>
      </w:r>
      <w:r>
        <w:t xml:space="preserve"> </w:t>
      </w:r>
      <w:r>
        <w:t xml:space="preserve">A: High clinical suspicion, early antibiotics, and</w:t>
      </w:r>
      <w:r>
        <w:t xml:space="preserve"> </w:t>
      </w:r>
      <w:r>
        <w:rPr>
          <w:b/>
          <w:bCs/>
        </w:rPr>
        <w:t xml:space="preserve">IMMEDIATE SURGICAL DEBRIDEMENT</w:t>
      </w:r>
      <w:r>
        <w:t xml:space="preserve">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2026-04-02T22:04:53Z</dcterms:created>
  <dcterms:modified xsi:type="dcterms:W3CDTF">2026-04-02T22:04:53Z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