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535b23754caa02dd5128db867650e832fdafa0b"/>
    <w:p>
      <w:pPr>
        <w:pStyle w:val="Heading1"/>
      </w:pPr>
      <w:r>
        <w:t xml:space="preserve">Master Case: Sepsis-Associated Acute Kidney Injury (SA-AKI)</w:t>
      </w:r>
    </w:p>
    <w:bookmarkStart w:id="15" w:name="clinical-timeline-narrative"/>
    <w:p>
      <w:pPr>
        <w:pStyle w:val="Heading2"/>
      </w:pPr>
      <w:r>
        <w:t xml:space="preserve">Clinical Timeline Narrative</w:t>
      </w:r>
    </w:p>
    <w:bookmarkStart w:id="9" w:name="triage-0800"/>
    <w:p>
      <w:pPr>
        <w:pStyle w:val="Heading3"/>
      </w:pPr>
      <w:r>
        <w:t xml:space="preserve">Triage (08:00)</w:t>
      </w:r>
    </w:p>
    <w:p>
      <w:pPr>
        <w:pStyle w:val="FirstParagraph"/>
      </w:pPr>
      <w:r>
        <w:t xml:space="preserve">A 68-year-old male presents to the Emergency Department via EMS with a 3-day history of productive cough, fever, and progressive lethargy. On arrival, he is hypotensive (BP 88/54 mmHg), tachycardic (HR 122 bpm), and tachypneic (RR 26/min, SpO2 91% on RA). Initial assessment shows cool, mottled skin and a capillary refill time of 4 seconds. His medical history includes hypertension (on Lisinopril), Type 2 Diabetes (on Metformin), and osteoarthritis (on Ibuprofen PRN).</w:t>
      </w:r>
    </w:p>
    <w:bookmarkEnd w:id="9"/>
    <w:bookmarkStart w:id="10" w:name="initial-history-stabilization-0830"/>
    <w:p>
      <w:pPr>
        <w:pStyle w:val="Heading3"/>
      </w:pPr>
      <w:r>
        <w:t xml:space="preserve">Initial History &amp; Stabilization (08:30)</w:t>
      </w:r>
    </w:p>
    <w:p>
      <w:pPr>
        <w:pStyle w:val="FirstParagraph"/>
      </w:pPr>
      <w:r>
        <w:t xml:space="preserve">The patient’s family confirms he has been taking Ibuprofen 400mg tid for back pain over the last week. In the ED, he is given a 1L bolus of balanced crystalloid (Plasmalyte). A foley catheter is inserted, and only 20mL of dark, concentrated urine is obtained. Blood gases show a metabolic acidosis with a lactate of 4.2 mmol/L.</w:t>
      </w:r>
    </w:p>
    <w:bookmarkEnd w:id="10"/>
    <w:bookmarkStart w:id="11" w:name="diagnostic-decision-making-1000"/>
    <w:p>
      <w:pPr>
        <w:pStyle w:val="Heading3"/>
      </w:pPr>
      <w:r>
        <w:t xml:space="preserve">Diagnostic Decision Making (10:00)</w:t>
      </w:r>
    </w:p>
    <w:p>
      <w:pPr>
        <w:pStyle w:val="FirstParagraph"/>
      </w:pPr>
      <w:r>
        <w:t xml:space="preserve">Initial labs reveal a Creatinine (Cr) of 2.4 mg/dL (Baseline 0.9 mg/dL 3 months ago). Urea is 88 mg/dL. Point-of-care ultrasound (POCUS) of the lungs shows B-lines in the bases. VExUS (Venous Excess Ultrasound) protocol shows a dilated IVC (2.4 cm) with minimal respiratory variation, and a pulsatile portal vein flow, suggesting early venous congestion despite the patient being in a shock state.</w:t>
      </w:r>
    </w:p>
    <w:bookmarkEnd w:id="11"/>
    <w:bookmarkStart w:id="12" w:name="acute-ed-management-1200"/>
    <w:p>
      <w:pPr>
        <w:pStyle w:val="Heading3"/>
      </w:pPr>
      <w:r>
        <w:t xml:space="preserve">Acute ED Management (12:00)</w:t>
      </w:r>
    </w:p>
    <w:p>
      <w:pPr>
        <w:pStyle w:val="FirstParagraph"/>
      </w:pPr>
      <w:r>
        <w:t xml:space="preserve">Broad-spectrum antibiotics (Piperacillin/Tazobactam) are administered within 1 hour of recognition of sepsis. Despite 2L of balanced crystalloids, MAP remains 58 mmHg. Norepinephrine is started to target a MAP of 65-70 mmHg. Metformin and Lisinopril are held.</w:t>
      </w:r>
    </w:p>
    <w:bookmarkEnd w:id="12"/>
    <w:bookmarkStart w:id="13" w:name="icu-transition-rrt-decision-1800"/>
    <w:p>
      <w:pPr>
        <w:pStyle w:val="Heading3"/>
      </w:pPr>
      <w:r>
        <w:t xml:space="preserve">ICU Transition &amp; RRT Decision (18:00)</w:t>
      </w:r>
    </w:p>
    <w:p>
      <w:pPr>
        <w:pStyle w:val="FirstParagraph"/>
      </w:pPr>
      <w:r>
        <w:t xml:space="preserve">The patient is moved to the ICU. Over the next 6 hours, his urine output remains &lt; 0.1 mL/kg/hr. Repeat Cr is 3.1 mg/dL. He is now KDIGO Stage 3 AKI. Nephrology is consulted. After reviewing the STARRT-AKI and AKIKI trials, the team decides on a</w:t>
      </w:r>
      <w:r>
        <w:t xml:space="preserve"> </w:t>
      </w:r>
      <w:r>
        <w:t xml:space="preserve">“watchful waiting”</w:t>
      </w:r>
      <w:r>
        <w:t xml:space="preserve"> </w:t>
      </w:r>
      <w:r>
        <w:t xml:space="preserve">strategy for RRT, as there are no emergent</w:t>
      </w:r>
      <w:r>
        <w:t xml:space="preserve"> </w:t>
      </w:r>
      <w:r>
        <w:t xml:space="preserve">“AEIOU”</w:t>
      </w:r>
      <w:r>
        <w:t xml:space="preserve"> </w:t>
      </w:r>
      <w:r>
        <w:t xml:space="preserve">indications (pH 7.28, K 5.1, no refractory pulmonary edema).</w:t>
      </w:r>
    </w:p>
    <w:bookmarkEnd w:id="13"/>
    <w:bookmarkStart w:id="14" w:name="definitive-care-prognosis-day-3-7"/>
    <w:p>
      <w:pPr>
        <w:pStyle w:val="Heading3"/>
      </w:pPr>
      <w:r>
        <w:t xml:space="preserve">Definitive Care &amp; Prognosis (Day 3-7)</w:t>
      </w:r>
    </w:p>
    <w:p>
      <w:pPr>
        <w:pStyle w:val="FirstParagraph"/>
      </w:pPr>
      <w:r>
        <w:t xml:space="preserve">On Day 3, the patient’s sepsis improves, and he begins to make urine. By Day 7, his creatinine has decreased to 1.4 mg/dL. He is transitioned from HDU to the general ward with a plan for outpatient nephrology follow-up in 3 months to monitor for CKD progression.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2" w:name="rapid-fire-clinical-questions-answers"/>
    <w:p>
      <w:pPr>
        <w:pStyle w:val="Heading2"/>
      </w:pPr>
      <w:r>
        <w:t xml:space="preserve">100 Rapid-Fire Clinical Questions &amp; Answers</w:t>
      </w:r>
    </w:p>
    <w:bookmarkStart w:id="16" w:name="q1-q15-triage-initial-history"/>
    <w:p>
      <w:pPr>
        <w:pStyle w:val="Heading3"/>
      </w:pPr>
      <w:r>
        <w:t xml:space="preserve">Q1-Q15: Triage &amp; Initial History</w:t>
      </w:r>
    </w:p>
    <w:p>
      <w:pPr>
        <w:pStyle w:val="FirstParagraph"/>
      </w:pPr>
      <w:r>
        <w:rPr>
          <w:b/>
          <w:bCs/>
        </w:rPr>
        <w:t xml:space="preserve">Q1: What is the KDIGO definition of AKI based on serum creatinine?</w:t>
      </w:r>
      <w:r>
        <w:t xml:space="preserve"> </w:t>
      </w:r>
      <w:r>
        <w:t xml:space="preserve">A: Increase in SCr by ≥0.3 mg/dL within 48 hours or increase in SCr to ≥1.5 times baseline within the last 7 days.</w:t>
      </w:r>
    </w:p>
    <w:p>
      <w:pPr>
        <w:pStyle w:val="BodyText"/>
      </w:pPr>
      <w:r>
        <w:rPr>
          <w:b/>
          <w:bCs/>
        </w:rPr>
        <w:t xml:space="preserve">Q2: What is the KDIGO definition of AKI based on urine output (UO)?</w:t>
      </w:r>
      <w:r>
        <w:t xml:space="preserve"> </w:t>
      </w:r>
      <w:r>
        <w:t xml:space="preserve">A: UO &lt;0.5 mL/kg/h for 6 hours.</w:t>
      </w:r>
    </w:p>
    <w:p>
      <w:pPr>
        <w:pStyle w:val="BodyText"/>
      </w:pPr>
      <w:r>
        <w:rPr>
          <w:b/>
          <w:bCs/>
        </w:rPr>
        <w:t xml:space="preserve">Q3: Why is Lisinopril (ACEi) a risk factor for AKI in sepsis?</w:t>
      </w:r>
      <w:r>
        <w:t xml:space="preserve"> </w:t>
      </w:r>
      <w:r>
        <w:t xml:space="preserve">A: It inhibits angiotensin II-mediated vasoconstriction of the efferent arteriole, reducing glomerular filtration pressure (intraglomerular hypotension).</w:t>
      </w:r>
    </w:p>
    <w:p>
      <w:pPr>
        <w:pStyle w:val="BodyText"/>
      </w:pPr>
      <w:r>
        <w:rPr>
          <w:b/>
          <w:bCs/>
        </w:rPr>
        <w:t xml:space="preserve">Q4: How does Ibuprofen (NSAID) contribute to AKI?</w:t>
      </w:r>
      <w:r>
        <w:t xml:space="preserve"> </w:t>
      </w:r>
      <w:r>
        <w:t xml:space="preserve">A: It inhibits prostaglandin-mediated vasodilation of the afferent arteriole, reducing renal blood flow.</w:t>
      </w:r>
    </w:p>
    <w:p>
      <w:pPr>
        <w:pStyle w:val="BodyText"/>
      </w:pPr>
      <w:r>
        <w:rPr>
          <w:b/>
          <w:bCs/>
        </w:rPr>
        <w:t xml:space="preserve">Q5: What is KDIGO Stage 1 AKI?</w:t>
      </w:r>
      <w:r>
        <w:t xml:space="preserve"> </w:t>
      </w:r>
      <w:r>
        <w:t xml:space="preserve">A: SCr 1.5–1.9 times baseline OR increase ≥0.3 mg/dL; OR UO &lt;0.5 mL/kg/h for 6–12 hours.</w:t>
      </w:r>
    </w:p>
    <w:p>
      <w:pPr>
        <w:pStyle w:val="BodyText"/>
      </w:pPr>
      <w:r>
        <w:rPr>
          <w:b/>
          <w:bCs/>
        </w:rPr>
        <w:t xml:space="preserve">Q6: What is KDIGO Stage 2 AKI?</w:t>
      </w:r>
      <w:r>
        <w:t xml:space="preserve"> </w:t>
      </w:r>
      <w:r>
        <w:t xml:space="preserve">A: SCr 2.0–2.9 times baseline; OR UO &lt;0.5 mL/kg/h for ≥12 hours.</w:t>
      </w:r>
    </w:p>
    <w:p>
      <w:pPr>
        <w:pStyle w:val="BodyText"/>
      </w:pPr>
      <w:r>
        <w:rPr>
          <w:b/>
          <w:bCs/>
        </w:rPr>
        <w:t xml:space="preserve">Q7: What is KDIGO Stage 3 AKI?</w:t>
      </w:r>
      <w:r>
        <w:t xml:space="preserve"> </w:t>
      </w:r>
      <w:r>
        <w:t xml:space="preserve">A: SCr ≥3.0 times baseline OR increase to ≥4.0 mg/dL OR initiation of RRT; OR UO &lt;0.3 mL/kg/h for ≥24 hours OR Anuria for ≥12 hours.</w:t>
      </w:r>
    </w:p>
    <w:p>
      <w:pPr>
        <w:pStyle w:val="BodyText"/>
      </w:pPr>
      <w:r>
        <w:rPr>
          <w:b/>
          <w:bCs/>
        </w:rPr>
        <w:t xml:space="preserve">Q8: What is the significance of</w:t>
      </w:r>
      <w:r>
        <w:rPr>
          <w:b/>
          <w:bCs/>
        </w:rPr>
        <w:t xml:space="preserve"> </w:t>
      </w:r>
      <w:r>
        <w:rPr>
          <w:b/>
          <w:bCs/>
        </w:rPr>
        <w:t xml:space="preserve">“Pre-renal”</w:t>
      </w:r>
      <w:r>
        <w:rPr>
          <w:b/>
          <w:bCs/>
        </w:rPr>
        <w:t xml:space="preserve"> </w:t>
      </w:r>
      <w:r>
        <w:rPr>
          <w:b/>
          <w:bCs/>
        </w:rPr>
        <w:t xml:space="preserve">AKI in the context of sepsis?</w:t>
      </w:r>
      <w:r>
        <w:t xml:space="preserve"> </w:t>
      </w:r>
      <w:r>
        <w:t xml:space="preserve">A: It reflects functional changes due to hypoperfusion, but in sepsis, AKI is often a mix of hypoperfusion, inflammation, and microvascular dysfunction.</w:t>
      </w:r>
    </w:p>
    <w:p>
      <w:pPr>
        <w:pStyle w:val="BodyText"/>
      </w:pPr>
      <w:r>
        <w:rPr>
          <w:b/>
          <w:bCs/>
        </w:rPr>
        <w:t xml:space="preserve">Q9: Does Metformin cause AKI?</w:t>
      </w:r>
      <w:r>
        <w:t xml:space="preserve"> </w:t>
      </w:r>
      <w:r>
        <w:t xml:space="preserve">A: No, but it is cleared renally and can accumulate in AKI, leading to Metformin-Associated Lactic Acidosis (MALA).</w:t>
      </w:r>
    </w:p>
    <w:p>
      <w:pPr>
        <w:pStyle w:val="BodyText"/>
      </w:pPr>
      <w:r>
        <w:rPr>
          <w:b/>
          <w:bCs/>
        </w:rPr>
        <w:t xml:space="preserve">Q10: What is the most common cause of AKI in the ICU?</w:t>
      </w:r>
      <w:r>
        <w:t xml:space="preserve"> </w:t>
      </w:r>
      <w:r>
        <w:t xml:space="preserve">A: Sepsis (Sepsis-Associated AKI).</w:t>
      </w:r>
    </w:p>
    <w:p>
      <w:pPr>
        <w:pStyle w:val="BodyText"/>
      </w:pPr>
      <w:r>
        <w:rPr>
          <w:b/>
          <w:bCs/>
        </w:rPr>
        <w:t xml:space="preserve">Q11: What historical features suggest</w:t>
      </w:r>
      <w:r>
        <w:rPr>
          <w:b/>
          <w:bCs/>
        </w:rPr>
        <w:t xml:space="preserve"> </w:t>
      </w:r>
      <w:r>
        <w:rPr>
          <w:b/>
          <w:bCs/>
        </w:rPr>
        <w:t xml:space="preserve">“Pre-renal”</w:t>
      </w:r>
      <w:r>
        <w:rPr>
          <w:b/>
          <w:bCs/>
        </w:rPr>
        <w:t xml:space="preserve"> </w:t>
      </w:r>
      <w:r>
        <w:rPr>
          <w:b/>
          <w:bCs/>
        </w:rPr>
        <w:t xml:space="preserve">AKI?</w:t>
      </w:r>
      <w:r>
        <w:t xml:space="preserve"> </w:t>
      </w:r>
      <w:r>
        <w:t xml:space="preserve">A: History of fluid loss (diarrhea, vomiting), low fluid intake, or use of diuretics/ACEi.</w:t>
      </w:r>
    </w:p>
    <w:p>
      <w:pPr>
        <w:pStyle w:val="BodyText"/>
      </w:pPr>
      <w:r>
        <w:rPr>
          <w:b/>
          <w:bCs/>
        </w:rPr>
        <w:t xml:space="preserve">Q12: Why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“baseline creatinine”</w:t>
      </w:r>
      <w:r>
        <w:rPr>
          <w:b/>
          <w:bCs/>
        </w:rPr>
        <w:t xml:space="preserve"> </w:t>
      </w:r>
      <w:r>
        <w:rPr>
          <w:b/>
          <w:bCs/>
        </w:rPr>
        <w:t xml:space="preserve">often difficult to determine in the ED?</w:t>
      </w:r>
      <w:r>
        <w:t xml:space="preserve"> </w:t>
      </w:r>
      <w:r>
        <w:t xml:space="preserve">A: Patients may not have recent blood work; KDIGO suggests using the lowest SCr in the previous year or back-calculating from an assumed GFR of 75.</w:t>
      </w:r>
    </w:p>
    <w:p>
      <w:pPr>
        <w:pStyle w:val="BodyText"/>
      </w:pPr>
      <w:r>
        <w:rPr>
          <w:b/>
          <w:bCs/>
        </w:rPr>
        <w:t xml:space="preserve">Q13: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“Subclinical AKI”</w:t>
      </w:r>
      <w:r>
        <w:rPr>
          <w:b/>
          <w:bCs/>
        </w:rPr>
        <w:t xml:space="preserve">?</w:t>
      </w:r>
      <w:r>
        <w:t xml:space="preserve"> </w:t>
      </w:r>
      <w:r>
        <w:t xml:space="preserve">A: Presence of renal injury markers (e.g., NGAL) without a rise in serum creatinine.</w:t>
      </w:r>
    </w:p>
    <w:p>
      <w:pPr>
        <w:pStyle w:val="BodyText"/>
      </w:pPr>
      <w:r>
        <w:rPr>
          <w:b/>
          <w:bCs/>
        </w:rPr>
        <w:t xml:space="preserve">Q14: How does age affect AKI risk?</w:t>
      </w:r>
      <w:r>
        <w:t xml:space="preserve"> </w:t>
      </w:r>
      <w:r>
        <w:t xml:space="preserve">A: Older age is a significant risk factor due to reduced nephron reserve and comorbid conditions.</w:t>
      </w:r>
    </w:p>
    <w:p>
      <w:pPr>
        <w:pStyle w:val="BodyText"/>
      </w:pPr>
      <w:r>
        <w:rPr>
          <w:b/>
          <w:bCs/>
        </w:rPr>
        <w:t xml:space="preserve">Q15: What is the impact of AKI on hospital mortality?</w:t>
      </w:r>
      <w:r>
        <w:t xml:space="preserve"> </w:t>
      </w:r>
      <w:r>
        <w:t xml:space="preserve">A: AKI is independently associated with increased mortality, even after adjusting for severity of illness.</w:t>
      </w:r>
    </w:p>
    <w:bookmarkEnd w:id="16"/>
    <w:bookmarkStart w:id="17" w:name="q16-q35-diagnostic-decision-making"/>
    <w:p>
      <w:pPr>
        <w:pStyle w:val="Heading3"/>
      </w:pPr>
      <w:r>
        <w:t xml:space="preserve">Q16-Q35: Diagnostic Decision Making</w:t>
      </w:r>
    </w:p>
    <w:p>
      <w:pPr>
        <w:pStyle w:val="FirstParagraph"/>
      </w:pPr>
      <w:r>
        <w:rPr>
          <w:b/>
          <w:bCs/>
        </w:rPr>
        <w:t xml:space="preserve">Q16: Why is serum creatinine a</w:t>
      </w:r>
      <w:r>
        <w:rPr>
          <w:b/>
          <w:bCs/>
        </w:rPr>
        <w:t xml:space="preserve"> </w:t>
      </w:r>
      <w:r>
        <w:rPr>
          <w:b/>
          <w:bCs/>
        </w:rPr>
        <w:t xml:space="preserve">“lagging”</w:t>
      </w:r>
      <w:r>
        <w:rPr>
          <w:b/>
          <w:bCs/>
        </w:rPr>
        <w:t xml:space="preserve"> </w:t>
      </w:r>
      <w:r>
        <w:rPr>
          <w:b/>
          <w:bCs/>
        </w:rPr>
        <w:t xml:space="preserve">marker?</w:t>
      </w:r>
      <w:r>
        <w:t xml:space="preserve"> </w:t>
      </w:r>
      <w:r>
        <w:t xml:space="preserve">A: It takes 24-48 hours to rise after the initial renal insult and depends on muscle mass and volume of distribution.</w:t>
      </w:r>
    </w:p>
    <w:p>
      <w:pPr>
        <w:pStyle w:val="BodyText"/>
      </w:pPr>
      <w:r>
        <w:rPr>
          <w:b/>
          <w:bCs/>
        </w:rPr>
        <w:t xml:space="preserve">Q17: When is Fractional Excretion of Sodium (FENa) unreliable?</w:t>
      </w:r>
      <w:r>
        <w:t xml:space="preserve"> </w:t>
      </w:r>
      <w:r>
        <w:t xml:space="preserve">A: During diuretic use, in chronic kidney disease, and in Sepsis-Associated AKI (where FENa can be &lt;1% despite ATN).</w:t>
      </w:r>
    </w:p>
    <w:p>
      <w:pPr>
        <w:pStyle w:val="BodyText"/>
      </w:pPr>
      <w:r>
        <w:rPr>
          <w:b/>
          <w:bCs/>
        </w:rPr>
        <w:t xml:space="preserve">Q18: What is the role of Fractional Excretion of Urea (FEUrea)?</w:t>
      </w:r>
      <w:r>
        <w:t xml:space="preserve"> </w:t>
      </w:r>
      <w:r>
        <w:t xml:space="preserve">A: It is more reliable than FENa in patients on diuretics; &lt;35% suggests a pre-renal state.</w:t>
      </w:r>
    </w:p>
    <w:p>
      <w:pPr>
        <w:pStyle w:val="BodyText"/>
      </w:pPr>
      <w:r>
        <w:rPr>
          <w:b/>
          <w:bCs/>
        </w:rPr>
        <w:t xml:space="preserve">Q19: What is NGAL (Neutrophil Gelatinase-Associated Lipocalin)?</w:t>
      </w:r>
      <w:r>
        <w:t xml:space="preserve"> </w:t>
      </w:r>
      <w:r>
        <w:t xml:space="preserve">A: A biomarker of tubular injury that rises earlier than creatinine (the</w:t>
      </w:r>
      <w:r>
        <w:t xml:space="preserve"> </w:t>
      </w:r>
      <w:r>
        <w:t xml:space="preserve">“renal troponin”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Q20: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“Stress Test”</w:t>
      </w:r>
      <w:r>
        <w:rPr>
          <w:b/>
          <w:bCs/>
        </w:rPr>
        <w:t xml:space="preserve"> </w:t>
      </w:r>
      <w:r>
        <w:rPr>
          <w:b/>
          <w:bCs/>
        </w:rPr>
        <w:t xml:space="preserve">for kidneys (Furosemide Stress Test)?</w:t>
      </w:r>
      <w:r>
        <w:t xml:space="preserve"> </w:t>
      </w:r>
      <w:r>
        <w:t xml:space="preserve">A: Administration of 1.0 or 1.5 mg/kg of Lasix; failure to produce 200mL of urine in 2 hours predicts progression to Stage 3 AKI.</w:t>
      </w:r>
    </w:p>
    <w:p>
      <w:pPr>
        <w:pStyle w:val="BodyText"/>
      </w:pPr>
      <w:r>
        <w:rPr>
          <w:b/>
          <w:bCs/>
        </w:rPr>
        <w:t xml:space="preserve">Q21: What does a urine sediment showing</w:t>
      </w:r>
      <w:r>
        <w:rPr>
          <w:b/>
          <w:bCs/>
        </w:rPr>
        <w:t xml:space="preserve"> </w:t>
      </w:r>
      <w:r>
        <w:rPr>
          <w:b/>
          <w:bCs/>
        </w:rPr>
        <w:t xml:space="preserve">“Muddy Brown Casts”</w:t>
      </w:r>
      <w:r>
        <w:rPr>
          <w:b/>
          <w:bCs/>
        </w:rPr>
        <w:t xml:space="preserve"> </w:t>
      </w:r>
      <w:r>
        <w:rPr>
          <w:b/>
          <w:bCs/>
        </w:rPr>
        <w:t xml:space="preserve">indicate?</w:t>
      </w:r>
      <w:r>
        <w:t xml:space="preserve"> </w:t>
      </w:r>
      <w:r>
        <w:t xml:space="preserve">A: Acute Tubular Necrosis (ATN).</w:t>
      </w:r>
    </w:p>
    <w:p>
      <w:pPr>
        <w:pStyle w:val="BodyText"/>
      </w:pPr>
      <w:r>
        <w:rPr>
          <w:b/>
          <w:bCs/>
        </w:rPr>
        <w:t xml:space="preserve">Q22: Why perform a Renal Ultrasound in AKI?</w:t>
      </w:r>
      <w:r>
        <w:t xml:space="preserve"> </w:t>
      </w:r>
      <w:r>
        <w:t xml:space="preserve">A: To rule out obstructive uropathy (post-renal AKI).</w:t>
      </w:r>
    </w:p>
    <w:p>
      <w:pPr>
        <w:pStyle w:val="BodyText"/>
      </w:pPr>
      <w:r>
        <w:rPr>
          <w:b/>
          <w:bCs/>
        </w:rPr>
        <w:t xml:space="preserve">Q23: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“Renal Angina Index”</w:t>
      </w:r>
      <w:r>
        <w:rPr>
          <w:b/>
          <w:bCs/>
        </w:rPr>
        <w:t xml:space="preserve">?</w:t>
      </w:r>
      <w:r>
        <w:t xml:space="preserve"> </w:t>
      </w:r>
      <w:r>
        <w:t xml:space="preserve">A: A scoring system used in pediatrics/ICU to predict which patients are at high risk for developing severe AKI.</w:t>
      </w:r>
    </w:p>
    <w:p>
      <w:pPr>
        <w:pStyle w:val="BodyText"/>
      </w:pPr>
      <w:r>
        <w:rPr>
          <w:b/>
          <w:bCs/>
        </w:rPr>
        <w:t xml:space="preserve">Q24: Can Contrast-Induced Nephropathy (CIN) happen in sepsis?</w:t>
      </w:r>
      <w:r>
        <w:t xml:space="preserve"> </w:t>
      </w:r>
      <w:r>
        <w:t xml:space="preserve">A: Yes, but recent evidence suggests the risk is lower than previously thought, and life-saving CTs should not be delayed.</w:t>
      </w:r>
    </w:p>
    <w:p>
      <w:pPr>
        <w:pStyle w:val="BodyText"/>
      </w:pPr>
      <w:r>
        <w:rPr>
          <w:b/>
          <w:bCs/>
        </w:rPr>
        <w:t xml:space="preserve">Q25: What is the role of Cystatin C?</w:t>
      </w:r>
      <w:r>
        <w:t xml:space="preserve"> </w:t>
      </w:r>
      <w:r>
        <w:t xml:space="preserve">A: An alternative to creatinine for GFR estimation; it is not affected by muscle mass.</w:t>
      </w:r>
    </w:p>
    <w:p>
      <w:pPr>
        <w:pStyle w:val="BodyText"/>
      </w:pPr>
      <w:r>
        <w:rPr>
          <w:b/>
          <w:bCs/>
        </w:rPr>
        <w:t xml:space="preserve">Q26: What is the limitation of Urine Output as a marker?</w:t>
      </w:r>
      <w:r>
        <w:t xml:space="preserve"> </w:t>
      </w:r>
      <w:r>
        <w:t xml:space="preserve">A: It is influenced by diuretics and may stay normal in</w:t>
      </w:r>
      <w:r>
        <w:t xml:space="preserve"> </w:t>
      </w:r>
      <w:r>
        <w:t xml:space="preserve">“non-oliguric AKI.”</w:t>
      </w:r>
    </w:p>
    <w:p>
      <w:pPr>
        <w:pStyle w:val="BodyText"/>
      </w:pPr>
      <w:r>
        <w:rPr>
          <w:b/>
          <w:bCs/>
        </w:rPr>
        <w:t xml:space="preserve">Q27: How does hyperglycemia affect AKI diagnostics?</w:t>
      </w:r>
      <w:r>
        <w:t xml:space="preserve"> </w:t>
      </w:r>
      <w:r>
        <w:t xml:space="preserve">A: It can cause osmotic diuresis, masking oliguria.</w:t>
      </w:r>
    </w:p>
    <w:p>
      <w:pPr>
        <w:pStyle w:val="BodyText"/>
      </w:pPr>
      <w:r>
        <w:rPr>
          <w:b/>
          <w:bCs/>
        </w:rPr>
        <w:t xml:space="preserve">Q28: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“window”</w:t>
      </w:r>
      <w:r>
        <w:rPr>
          <w:b/>
          <w:bCs/>
        </w:rPr>
        <w:t xml:space="preserve"> </w:t>
      </w:r>
      <w:r>
        <w:rPr>
          <w:b/>
          <w:bCs/>
        </w:rPr>
        <w:t xml:space="preserve">for biomarker-guided AKI management?</w:t>
      </w:r>
      <w:r>
        <w:t xml:space="preserve"> </w:t>
      </w:r>
      <w:r>
        <w:t xml:space="preserve">A: Early in the course (ED or first hours of ICU) before SCr rises.</w:t>
      </w:r>
    </w:p>
    <w:p>
      <w:pPr>
        <w:pStyle w:val="BodyText"/>
      </w:pPr>
      <w:r>
        <w:rPr>
          <w:b/>
          <w:bCs/>
        </w:rPr>
        <w:t xml:space="preserve">Q29: Does a normal SCr rule out AKI?</w:t>
      </w:r>
      <w:r>
        <w:t xml:space="preserve"> </w:t>
      </w:r>
      <w:r>
        <w:t xml:space="preserve">A: No, especially in patients with low muscle mass or early in the injury phase.</w:t>
      </w:r>
    </w:p>
    <w:p>
      <w:pPr>
        <w:pStyle w:val="BodyText"/>
      </w:pPr>
      <w:r>
        <w:rPr>
          <w:b/>
          <w:bCs/>
        </w:rPr>
        <w:t xml:space="preserve">Q30: What is the significance of proteinuria in AKI?</w:t>
      </w:r>
      <w:r>
        <w:t xml:space="preserve"> </w:t>
      </w:r>
      <w:r>
        <w:t xml:space="preserve">A: It can suggest glomerular injury or underlying CKD.</w:t>
      </w:r>
    </w:p>
    <w:p>
      <w:pPr>
        <w:pStyle w:val="BodyText"/>
      </w:pPr>
      <w:r>
        <w:rPr>
          <w:b/>
          <w:bCs/>
        </w:rPr>
        <w:t xml:space="preserve">Q31: How do you interpret a FENa &lt; 1% in a septic patient?</w:t>
      </w:r>
      <w:r>
        <w:t xml:space="preserve"> </w:t>
      </w:r>
      <w:r>
        <w:t xml:space="preserve">A: It suggests a</w:t>
      </w:r>
      <w:r>
        <w:t xml:space="preserve"> </w:t>
      </w:r>
      <w:r>
        <w:t xml:space="preserve">“pre-renal”</w:t>
      </w:r>
      <w:r>
        <w:t xml:space="preserve"> </w:t>
      </w:r>
      <w:r>
        <w:t xml:space="preserve">physiology or early SA-AKI where tubular integrity is preserved.</w:t>
      </w:r>
    </w:p>
    <w:p>
      <w:pPr>
        <w:pStyle w:val="BodyText"/>
      </w:pPr>
      <w:r>
        <w:rPr>
          <w:b/>
          <w:bCs/>
        </w:rPr>
        <w:t xml:space="preserve">Q32: What is the utility of Procalcitonin in AKI?</w:t>
      </w:r>
      <w:r>
        <w:t xml:space="preserve"> </w:t>
      </w:r>
      <w:r>
        <w:t xml:space="preserve">A: It helps differentiate bacterial sepsis-induced AKI from other causes, but it is also renally cleared.</w:t>
      </w:r>
    </w:p>
    <w:p>
      <w:pPr>
        <w:pStyle w:val="BodyText"/>
      </w:pPr>
      <w:r>
        <w:rPr>
          <w:b/>
          <w:bCs/>
        </w:rPr>
        <w:t xml:space="preserve">Q33: Why is volume status assessment crucial for AKI diagnosis?</w:t>
      </w:r>
      <w:r>
        <w:t xml:space="preserve"> </w:t>
      </w:r>
      <w:r>
        <w:t xml:space="preserve">A: To differentiate between volume-responsive AKI and volume-unresponsive AKI (ATN).</w:t>
      </w:r>
    </w:p>
    <w:p>
      <w:pPr>
        <w:pStyle w:val="BodyText"/>
      </w:pPr>
      <w:r>
        <w:rPr>
          <w:b/>
          <w:bCs/>
        </w:rPr>
        <w:t xml:space="preserve">Q34: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“Gold Standard”</w:t>
      </w:r>
      <w:r>
        <w:rPr>
          <w:b/>
          <w:bCs/>
        </w:rPr>
        <w:t xml:space="preserve"> </w:t>
      </w:r>
      <w:r>
        <w:rPr>
          <w:b/>
          <w:bCs/>
        </w:rPr>
        <w:t xml:space="preserve">for GFR measurement?</w:t>
      </w:r>
      <w:r>
        <w:t xml:space="preserve"> </w:t>
      </w:r>
      <w:r>
        <w:t xml:space="preserve">A: Inulin clearance (rarely used clinically).</w:t>
      </w:r>
    </w:p>
    <w:p>
      <w:pPr>
        <w:pStyle w:val="BodyText"/>
      </w:pPr>
      <w:r>
        <w:rPr>
          <w:b/>
          <w:bCs/>
        </w:rPr>
        <w:t xml:space="preserve">Q35: What is the NephroCheck test?</w:t>
      </w:r>
      <w:r>
        <w:t xml:space="preserve"> </w:t>
      </w:r>
      <w:r>
        <w:t xml:space="preserve">A: A test measuring [TIMP-2]•[IGFBP7] in urine; high levels indicate cell cycle arrest and high risk of AKI.</w:t>
      </w:r>
    </w:p>
    <w:bookmarkEnd w:id="17"/>
    <w:bookmarkStart w:id="18" w:name="q36-q55-fluid-stewardship"/>
    <w:p>
      <w:pPr>
        <w:pStyle w:val="Heading3"/>
      </w:pPr>
      <w:r>
        <w:t xml:space="preserve">Q36-Q55: Fluid Stewardship</w:t>
      </w:r>
    </w:p>
    <w:p>
      <w:pPr>
        <w:pStyle w:val="FirstParagraph"/>
      </w:pPr>
      <w:r>
        <w:rPr>
          <w:b/>
          <w:bCs/>
        </w:rPr>
        <w:t xml:space="preserve">Q36: What did the SMART trial show regarding crystalloids?</w:t>
      </w:r>
      <w:r>
        <w:t xml:space="preserve"> </w:t>
      </w:r>
      <w:r>
        <w:t xml:space="preserve">A: Balanced crystalloids (Lactated Ringer’s/Plasmalyte) resulted in a lower rate of Major Adverse Kidney Events (MAKE) compared to saline.</w:t>
      </w:r>
    </w:p>
    <w:p>
      <w:pPr>
        <w:pStyle w:val="BodyText"/>
      </w:pPr>
      <w:r>
        <w:rPr>
          <w:b/>
          <w:bCs/>
        </w:rPr>
        <w:t xml:space="preserve">Q37: Why is 0.9% Saline potentially harmful to the kidneys?</w:t>
      </w:r>
      <w:r>
        <w:t xml:space="preserve"> </w:t>
      </w:r>
      <w:r>
        <w:t xml:space="preserve">A: High chloride content can cause hyperchloremic metabolic acidosis and renal vasoconstriction (via tubuloglomerular feedback).</w:t>
      </w:r>
    </w:p>
    <w:p>
      <w:pPr>
        <w:pStyle w:val="BodyText"/>
      </w:pPr>
      <w:r>
        <w:rPr>
          <w:b/>
          <w:bCs/>
        </w:rPr>
        <w:t xml:space="preserve">Q38: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“VExUS”</w:t>
      </w:r>
      <w:r>
        <w:rPr>
          <w:b/>
          <w:bCs/>
        </w:rPr>
        <w:t xml:space="preserve"> </w:t>
      </w:r>
      <w:r>
        <w:rPr>
          <w:b/>
          <w:bCs/>
        </w:rPr>
        <w:t xml:space="preserve">protocol?</w:t>
      </w:r>
      <w:r>
        <w:t xml:space="preserve"> </w:t>
      </w:r>
      <w:r>
        <w:t xml:space="preserve">A: Venous Excess Ultrasound; it assesses venous congestion by looking at the IVC, hepatic, portal, and renal vein waveforms.</w:t>
      </w:r>
    </w:p>
    <w:p>
      <w:pPr>
        <w:pStyle w:val="BodyText"/>
      </w:pPr>
      <w:r>
        <w:rPr>
          <w:b/>
          <w:bCs/>
        </w:rPr>
        <w:t xml:space="preserve">Q39: How does venous congestion contribute to AKI?</w:t>
      </w:r>
      <w:r>
        <w:t xml:space="preserve"> </w:t>
      </w:r>
      <w:r>
        <w:t xml:space="preserve">A: High venous pressure increases renal interstitial pressure, reducing the pressure gradient for glomerular filtration (Renal Compartment Syndrome).</w:t>
      </w:r>
    </w:p>
    <w:p>
      <w:pPr>
        <w:pStyle w:val="BodyText"/>
      </w:pPr>
      <w:r>
        <w:rPr>
          <w:b/>
          <w:bCs/>
        </w:rPr>
        <w:t xml:space="preserve">Q40: What is the SALT-ED trial?</w:t>
      </w:r>
      <w:r>
        <w:t xml:space="preserve"> </w:t>
      </w:r>
      <w:r>
        <w:t xml:space="preserve">A: A trial in non-critically ill ED patients that also showed benefit for balanced crystalloids over saline.</w:t>
      </w:r>
    </w:p>
    <w:p>
      <w:pPr>
        <w:pStyle w:val="BodyText"/>
      </w:pPr>
      <w:r>
        <w:rPr>
          <w:b/>
          <w:bCs/>
        </w:rPr>
        <w:t xml:space="preserve">Q41: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“Fluid Overload”</w:t>
      </w:r>
      <w:r>
        <w:rPr>
          <w:b/>
          <w:bCs/>
        </w:rPr>
        <w:t xml:space="preserve"> </w:t>
      </w:r>
      <w:r>
        <w:rPr>
          <w:b/>
          <w:bCs/>
        </w:rPr>
        <w:t xml:space="preserve">defined as in AKI?</w:t>
      </w:r>
      <w:r>
        <w:t xml:space="preserve"> </w:t>
      </w:r>
      <w:r>
        <w:t xml:space="preserve">A: &gt;10% increase in body weight from baseline; associated with worse outcomes and poor renal recovery.</w:t>
      </w:r>
    </w:p>
    <w:p>
      <w:pPr>
        <w:pStyle w:val="BodyText"/>
      </w:pPr>
      <w:r>
        <w:rPr>
          <w:b/>
          <w:bCs/>
        </w:rPr>
        <w:t xml:space="preserve">Q42: Should HES (Hydroxyethyl starch) be used in sepsis?</w:t>
      </w:r>
      <w:r>
        <w:t xml:space="preserve"> </w:t>
      </w:r>
      <w:r>
        <w:t xml:space="preserve">A: No, it is contraindicated as it increases the risk of AKI and RRT.</w:t>
      </w:r>
    </w:p>
    <w:p>
      <w:pPr>
        <w:pStyle w:val="BodyText"/>
      </w:pPr>
      <w:r>
        <w:rPr>
          <w:b/>
          <w:bCs/>
        </w:rPr>
        <w:t xml:space="preserve">Q43: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“Rose”</w:t>
      </w:r>
      <w:r>
        <w:rPr>
          <w:b/>
          <w:bCs/>
        </w:rPr>
        <w:t xml:space="preserve"> </w:t>
      </w:r>
      <w:r>
        <w:rPr>
          <w:b/>
          <w:bCs/>
        </w:rPr>
        <w:t xml:space="preserve">conceptual framework for fluid therapy?</w:t>
      </w:r>
      <w:r>
        <w:t xml:space="preserve"> </w:t>
      </w:r>
      <w:r>
        <w:t xml:space="preserve">A: Resuscitation, Optimization, Stabilization, Evacuation.</w:t>
      </w:r>
    </w:p>
    <w:p>
      <w:pPr>
        <w:pStyle w:val="BodyText"/>
      </w:pPr>
      <w:r>
        <w:rPr>
          <w:b/>
          <w:bCs/>
        </w:rPr>
        <w:t xml:space="preserve">Q44: Is Albumin recommended for AKI?</w:t>
      </w:r>
      <w:r>
        <w:t xml:space="preserve"> </w:t>
      </w:r>
      <w:r>
        <w:t xml:space="preserve">A: Surviving Sepsis guidelines suggest using albumin in patients who require large volumes of crystalloids.</w:t>
      </w:r>
    </w:p>
    <w:p>
      <w:pPr>
        <w:pStyle w:val="BodyText"/>
      </w:pPr>
      <w:r>
        <w:rPr>
          <w:b/>
          <w:bCs/>
        </w:rPr>
        <w:t xml:space="preserve">Q45: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“Fluid Responsiveness”</w:t>
      </w:r>
      <w:r>
        <w:rPr>
          <w:b/>
          <w:bCs/>
        </w:rPr>
        <w:t xml:space="preserve">?</w:t>
      </w:r>
      <w:r>
        <w:t xml:space="preserve"> </w:t>
      </w:r>
      <w:r>
        <w:t xml:space="preserve">A: An increase in stroke volume by ≥10-15% after a fluid bolus or passive leg raise.</w:t>
      </w:r>
    </w:p>
    <w:p>
      <w:pPr>
        <w:pStyle w:val="BodyText"/>
      </w:pPr>
      <w:r>
        <w:rPr>
          <w:b/>
          <w:bCs/>
        </w:rPr>
        <w:t xml:space="preserve">Q46: Does fluid responsiveness mean the patient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needs</w:t>
      </w:r>
      <w:r>
        <w:rPr>
          <w:b/>
          <w:bCs/>
        </w:rPr>
        <w:t xml:space="preserve"> </w:t>
      </w:r>
      <w:r>
        <w:rPr>
          <w:b/>
          <w:bCs/>
        </w:rPr>
        <w:t xml:space="preserve">fluid?</w:t>
      </w:r>
      <w:r>
        <w:t xml:space="preserve"> </w:t>
      </w:r>
      <w:r>
        <w:t xml:space="preserve">A: No, it only means they</w:t>
      </w:r>
      <w:r>
        <w:t xml:space="preserve"> </w:t>
      </w:r>
      <w:r>
        <w:rPr>
          <w:i/>
          <w:iCs/>
        </w:rPr>
        <w:t xml:space="preserve">can</w:t>
      </w:r>
      <w:r>
        <w:t xml:space="preserve"> </w:t>
      </w:r>
      <w:r>
        <w:t xml:space="preserve">take it. Fluid should only be given if there is a clinical need (hypoperfusion).</w:t>
      </w:r>
    </w:p>
    <w:p>
      <w:pPr>
        <w:pStyle w:val="BodyText"/>
      </w:pPr>
      <w:r>
        <w:rPr>
          <w:b/>
          <w:bCs/>
        </w:rPr>
        <w:t xml:space="preserve">Q47: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“Conservative”</w:t>
      </w:r>
      <w:r>
        <w:rPr>
          <w:b/>
          <w:bCs/>
        </w:rPr>
        <w:t xml:space="preserve"> </w:t>
      </w:r>
      <w:r>
        <w:rPr>
          <w:b/>
          <w:bCs/>
        </w:rPr>
        <w:t xml:space="preserve">fluid strategy (FACTT trial)?</w:t>
      </w:r>
      <w:r>
        <w:t xml:space="preserve"> </w:t>
      </w:r>
      <w:r>
        <w:t xml:space="preserve">A: Aiming for lower CVP and neutral fluid balance once shock is resolved; improves lung function without worsening AKI.</w:t>
      </w:r>
    </w:p>
    <w:p>
      <w:pPr>
        <w:pStyle w:val="BodyText"/>
      </w:pPr>
      <w:r>
        <w:rPr>
          <w:b/>
          <w:bCs/>
        </w:rPr>
        <w:t xml:space="preserve">Q48: How does the IVC diameter help in AKI?</w:t>
      </w:r>
      <w:r>
        <w:t xml:space="preserve"> </w:t>
      </w:r>
      <w:r>
        <w:t xml:space="preserve">A: A small, collapsible IVC suggests volume depletion; a large, non-collapsible IVC suggests fluid tolerance is reached or congestion.</w:t>
      </w:r>
    </w:p>
    <w:p>
      <w:pPr>
        <w:pStyle w:val="BodyText"/>
      </w:pPr>
      <w:r>
        <w:rPr>
          <w:b/>
          <w:bCs/>
        </w:rPr>
        <w:t xml:space="preserve">Q49: What is the Hepatic Vein waveform in severe congestion?</w:t>
      </w:r>
      <w:r>
        <w:t xml:space="preserve"> </w:t>
      </w:r>
      <w:r>
        <w:t xml:space="preserve">A: Reversal of the S-wave (S-wave becomes smaller than D-wave or even retrograde).</w:t>
      </w:r>
    </w:p>
    <w:p>
      <w:pPr>
        <w:pStyle w:val="BodyText"/>
      </w:pPr>
      <w:r>
        <w:rPr>
          <w:b/>
          <w:bCs/>
        </w:rPr>
        <w:t xml:space="preserve">Q50: What is the Portal Vein pulsatility fraction?</w:t>
      </w:r>
      <w:r>
        <w:t xml:space="preserve"> </w:t>
      </w:r>
      <w:r>
        <w:t xml:space="preserve">A: A measure of congestion; &gt;50% pulsatility is highly suggestive of venous excess.</w:t>
      </w:r>
    </w:p>
    <w:p>
      <w:pPr>
        <w:pStyle w:val="BodyText"/>
      </w:pPr>
      <w:r>
        <w:rPr>
          <w:b/>
          <w:bCs/>
        </w:rPr>
        <w:t xml:space="preserve">Q51: Can too much fluid cause AKI?</w:t>
      </w:r>
      <w:r>
        <w:t xml:space="preserve"> </w:t>
      </w:r>
      <w:r>
        <w:t xml:space="preserve">A: Yes, via</w:t>
      </w:r>
      <w:r>
        <w:t xml:space="preserve"> </w:t>
      </w:r>
      <w:r>
        <w:t xml:space="preserve">“congestive AKI”</w:t>
      </w:r>
      <w:r>
        <w:t xml:space="preserve"> </w:t>
      </w:r>
      <w:r>
        <w:t xml:space="preserve">and organ edema.</w:t>
      </w:r>
    </w:p>
    <w:p>
      <w:pPr>
        <w:pStyle w:val="BodyText"/>
      </w:pPr>
      <w:r>
        <w:rPr>
          <w:b/>
          <w:bCs/>
        </w:rPr>
        <w:t xml:space="preserve">Q52: What is the role of Passive Leg Raise (PLR)?</w:t>
      </w:r>
      <w:r>
        <w:t xml:space="preserve"> </w:t>
      </w:r>
      <w:r>
        <w:t xml:space="preserve">A: An autotransfusion of ~300mL to assess fluid responsiveness without giving fluid.</w:t>
      </w:r>
    </w:p>
    <w:p>
      <w:pPr>
        <w:pStyle w:val="BodyText"/>
      </w:pPr>
      <w:r>
        <w:rPr>
          <w:b/>
          <w:bCs/>
        </w:rPr>
        <w:t xml:space="preserve">Q53: What is the target CVP according to classic EGDT?</w:t>
      </w:r>
      <w:r>
        <w:t xml:space="preserve"> </w:t>
      </w:r>
      <w:r>
        <w:t xml:space="preserve">A: 8-12 mmHg (though CVP alone is now considered a poor marker of volume status).</w:t>
      </w:r>
    </w:p>
    <w:p>
      <w:pPr>
        <w:pStyle w:val="BodyText"/>
      </w:pPr>
      <w:r>
        <w:rPr>
          <w:b/>
          <w:bCs/>
        </w:rPr>
        <w:t xml:space="preserve">Q54: Should we use balanced crystalloids for all patients?</w:t>
      </w:r>
      <w:r>
        <w:t xml:space="preserve"> </w:t>
      </w:r>
      <w:r>
        <w:t xml:space="preserve">A: KDIGO 2024 and Surviving Sepsis 2021 prefer them as first-line in most septic/AKI patients.</w:t>
      </w:r>
    </w:p>
    <w:p>
      <w:pPr>
        <w:pStyle w:val="BodyText"/>
      </w:pPr>
      <w:r>
        <w:rPr>
          <w:b/>
          <w:bCs/>
        </w:rPr>
        <w:t xml:space="preserve">Q55: What is the chloride content of 0.9% Saline?</w:t>
      </w:r>
      <w:r>
        <w:t xml:space="preserve"> </w:t>
      </w:r>
      <w:r>
        <w:t xml:space="preserve">A: 154 mEq/L (Normal plasma is ~100 mEq/L).</w:t>
      </w:r>
    </w:p>
    <w:bookmarkEnd w:id="18"/>
    <w:bookmarkStart w:id="19" w:name="q56-q75-acute-ed-management"/>
    <w:p>
      <w:pPr>
        <w:pStyle w:val="Heading3"/>
      </w:pPr>
      <w:r>
        <w:t xml:space="preserve">Q56-Q75: Acute ED Management</w:t>
      </w:r>
    </w:p>
    <w:p>
      <w:pPr>
        <w:pStyle w:val="FirstParagraph"/>
      </w:pPr>
      <w:r>
        <w:rPr>
          <w:b/>
          <w:bCs/>
        </w:rPr>
        <w:t xml:space="preserve">Q56: What is the target Mean Arterial Pressure (MAP) for most AKI/Sepsis patients?</w:t>
      </w:r>
      <w:r>
        <w:t xml:space="preserve"> </w:t>
      </w:r>
      <w:r>
        <w:t xml:space="preserve">A: 65 mmHg.</w:t>
      </w:r>
    </w:p>
    <w:p>
      <w:pPr>
        <w:pStyle w:val="BodyText"/>
      </w:pPr>
      <w:r>
        <w:rPr>
          <w:b/>
          <w:bCs/>
        </w:rPr>
        <w:t xml:space="preserve">Q57: Is a higher MAP (80-85 mmHg) beneficial for patients with chronic HTN?</w:t>
      </w:r>
      <w:r>
        <w:t xml:space="preserve"> </w:t>
      </w:r>
      <w:r>
        <w:t xml:space="preserve">A: The SEPSISPAM trial showed it might reduce the need for RRT in hypertensive patients, but with more arrhythmias.</w:t>
      </w:r>
    </w:p>
    <w:p>
      <w:pPr>
        <w:pStyle w:val="BodyText"/>
      </w:pPr>
      <w:r>
        <w:rPr>
          <w:b/>
          <w:bCs/>
        </w:rPr>
        <w:t xml:space="preserve">Q58: What is the first-line vasopressor in septic shock?</w:t>
      </w:r>
      <w:r>
        <w:t xml:space="preserve"> </w:t>
      </w:r>
      <w:r>
        <w:t xml:space="preserve">A: Norepinephrine.</w:t>
      </w:r>
    </w:p>
    <w:p>
      <w:pPr>
        <w:pStyle w:val="BodyText"/>
      </w:pPr>
      <w:r>
        <w:rPr>
          <w:b/>
          <w:bCs/>
        </w:rPr>
        <w:t xml:space="preserve">Q59: Should Vasopressin be used for AKI prevention?</w:t>
      </w:r>
      <w:r>
        <w:t xml:space="preserve"> </w:t>
      </w:r>
      <w:r>
        <w:t xml:space="preserve">A: The VANISH trial showed no difference in AKI-free days between Norepinephrine and Vasopressin.</w:t>
      </w:r>
    </w:p>
    <w:p>
      <w:pPr>
        <w:pStyle w:val="BodyText"/>
      </w:pPr>
      <w:r>
        <w:rPr>
          <w:b/>
          <w:bCs/>
        </w:rPr>
        <w:t xml:space="preserve">Q60: How quickly should antibiotics be given in septic shock?</w:t>
      </w:r>
      <w:r>
        <w:t xml:space="preserve"> </w:t>
      </w:r>
      <w:r>
        <w:t xml:space="preserve">A: Within 1 hour (Surviving Sepsis bundle).</w:t>
      </w:r>
    </w:p>
    <w:p>
      <w:pPr>
        <w:pStyle w:val="BodyText"/>
      </w:pPr>
      <w:r>
        <w:rPr>
          <w:b/>
          <w:bCs/>
        </w:rPr>
        <w:t xml:space="preserve">Q61: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“Nephrotoxin Stewardship”</w:t>
      </w:r>
      <w:r>
        <w:rPr>
          <w:b/>
          <w:bCs/>
        </w:rPr>
        <w:t xml:space="preserve">?</w:t>
      </w:r>
      <w:r>
        <w:t xml:space="preserve"> </w:t>
      </w:r>
      <w:r>
        <w:t xml:space="preserve">A: Avoiding or dosing-adjusting drugs like aminoglycosides, vancomycin, and NSAIDs in AKI.</w:t>
      </w:r>
    </w:p>
    <w:p>
      <w:pPr>
        <w:pStyle w:val="BodyText"/>
      </w:pPr>
      <w:r>
        <w:rPr>
          <w:b/>
          <w:bCs/>
        </w:rPr>
        <w:t xml:space="preserve">Q62: Should we</w:t>
      </w:r>
      <w:r>
        <w:rPr>
          <w:b/>
          <w:bCs/>
        </w:rPr>
        <w:t xml:space="preserve"> </w:t>
      </w:r>
      <w:r>
        <w:rPr>
          <w:b/>
          <w:bCs/>
        </w:rPr>
        <w:t xml:space="preserve">“dose-adjust”</w:t>
      </w:r>
      <w:r>
        <w:rPr>
          <w:b/>
          <w:bCs/>
        </w:rPr>
        <w:t xml:space="preserve"> </w:t>
      </w:r>
      <w:r>
        <w:rPr>
          <w:b/>
          <w:bCs/>
        </w:rPr>
        <w:t xml:space="preserve">antibiotics in early AKI?</w:t>
      </w:r>
      <w:r>
        <w:t xml:space="preserve"> </w:t>
      </w:r>
      <w:r>
        <w:t xml:space="preserve">A: Use high loading doses to ensure adequate tissue levels, then adjust maintenance doses based on clearance.</w:t>
      </w:r>
    </w:p>
    <w:p>
      <w:pPr>
        <w:pStyle w:val="BodyText"/>
      </w:pPr>
      <w:r>
        <w:rPr>
          <w:b/>
          <w:bCs/>
        </w:rPr>
        <w:t xml:space="preserve">Q63: Is</w:t>
      </w:r>
      <w:r>
        <w:rPr>
          <w:b/>
          <w:bCs/>
        </w:rPr>
        <w:t xml:space="preserve"> </w:t>
      </w:r>
      <w:r>
        <w:rPr>
          <w:b/>
          <w:bCs/>
        </w:rPr>
        <w:t xml:space="preserve">“Renal Dose Dopamine”</w:t>
      </w:r>
      <w:r>
        <w:rPr>
          <w:b/>
          <w:bCs/>
        </w:rPr>
        <w:t xml:space="preserve"> </w:t>
      </w:r>
      <w:r>
        <w:rPr>
          <w:b/>
          <w:bCs/>
        </w:rPr>
        <w:t xml:space="preserve">effective?</w:t>
      </w:r>
      <w:r>
        <w:t xml:space="preserve"> </w:t>
      </w:r>
      <w:r>
        <w:t xml:space="preserve">A: No, it does not prevent or treat AKI and is no longer recommended.</w:t>
      </w:r>
    </w:p>
    <w:p>
      <w:pPr>
        <w:pStyle w:val="BodyText"/>
      </w:pPr>
      <w:r>
        <w:rPr>
          <w:b/>
          <w:bCs/>
        </w:rPr>
        <w:t xml:space="preserve">Q64: What is the role of loop diuretics in AKI management?</w:t>
      </w:r>
      <w:r>
        <w:t xml:space="preserve"> </w:t>
      </w:r>
      <w:r>
        <w:t xml:space="preserve">A: They help with volume management but do not</w:t>
      </w:r>
      <w:r>
        <w:t xml:space="preserve"> </w:t>
      </w:r>
      <w:r>
        <w:t xml:space="preserve">“fix”</w:t>
      </w:r>
      <w:r>
        <w:t xml:space="preserve"> </w:t>
      </w:r>
      <w:r>
        <w:t xml:space="preserve">the AKI or improve survival/renal recovery.</w:t>
      </w:r>
    </w:p>
    <w:p>
      <w:pPr>
        <w:pStyle w:val="BodyText"/>
      </w:pPr>
      <w:r>
        <w:rPr>
          <w:b/>
          <w:bCs/>
        </w:rPr>
        <w:t xml:space="preserve">Q65: When should Metformin be restarted?</w:t>
      </w:r>
      <w:r>
        <w:t xml:space="preserve"> </w:t>
      </w:r>
      <w:r>
        <w:t xml:space="preserve">A: Once GFR has stabilized and is &gt;30 mL/min (ideally &gt;45).</w:t>
      </w:r>
    </w:p>
    <w:p>
      <w:pPr>
        <w:pStyle w:val="BodyText"/>
      </w:pPr>
      <w:r>
        <w:rPr>
          <w:b/>
          <w:bCs/>
        </w:rPr>
        <w:t xml:space="preserve">Q66: How does hyperglycemia contribute to renal injury?</w:t>
      </w:r>
      <w:r>
        <w:t xml:space="preserve"> </w:t>
      </w:r>
      <w:r>
        <w:t xml:space="preserve">A: Via oxidative stress and pro-inflammatory pathways.</w:t>
      </w:r>
    </w:p>
    <w:p>
      <w:pPr>
        <w:pStyle w:val="BodyText"/>
      </w:pPr>
      <w:r>
        <w:rPr>
          <w:b/>
          <w:bCs/>
        </w:rPr>
        <w:t xml:space="preserve">Q67: Should we use Bicarbonate for lactic acidosis in AKI?</w:t>
      </w:r>
      <w:r>
        <w:t xml:space="preserve"> </w:t>
      </w:r>
      <w:r>
        <w:t xml:space="preserve">A: The BICAR-ICU trial showed benefit (reduced RRT/mortality) in patients with AKI and pH &lt;7.2.</w:t>
      </w:r>
    </w:p>
    <w:p>
      <w:pPr>
        <w:pStyle w:val="BodyText"/>
      </w:pPr>
      <w:r>
        <w:rPr>
          <w:b/>
          <w:bCs/>
        </w:rPr>
        <w:t xml:space="preserve">Q68: What is the effect of Fenoldopam?</w:t>
      </w:r>
      <w:r>
        <w:t xml:space="preserve"> </w:t>
      </w:r>
      <w:r>
        <w:t xml:space="preserve">A: A dopamine-1 agonist; meta-analyses show no consistent benefit in AKI.</w:t>
      </w:r>
    </w:p>
    <w:p>
      <w:pPr>
        <w:pStyle w:val="BodyText"/>
      </w:pPr>
      <w:r>
        <w:rPr>
          <w:b/>
          <w:bCs/>
        </w:rPr>
        <w:t xml:space="preserve">Q69: Should we use ANP (Atrial Natriuretic Peptide) for AKI?</w:t>
      </w:r>
      <w:r>
        <w:t xml:space="preserve"> </w:t>
      </w:r>
      <w:r>
        <w:t xml:space="preserve">A: Not recommended for general AKI prevention.</w:t>
      </w:r>
    </w:p>
    <w:p>
      <w:pPr>
        <w:pStyle w:val="BodyText"/>
      </w:pPr>
      <w:r>
        <w:rPr>
          <w:b/>
          <w:bCs/>
        </w:rPr>
        <w:t xml:space="preserve">Q70: How do you manage</w:t>
      </w:r>
      <w:r>
        <w:rPr>
          <w:b/>
          <w:bCs/>
        </w:rPr>
        <w:t xml:space="preserve"> </w:t>
      </w:r>
      <w:r>
        <w:rPr>
          <w:b/>
          <w:bCs/>
        </w:rPr>
        <w:t xml:space="preserve">“Oliguria”</w:t>
      </w:r>
      <w:r>
        <w:rPr>
          <w:b/>
          <w:bCs/>
        </w:rPr>
        <w:t xml:space="preserve"> </w:t>
      </w:r>
      <w:r>
        <w:rPr>
          <w:b/>
          <w:bCs/>
        </w:rPr>
        <w:t xml:space="preserve">in the ED?</w:t>
      </w:r>
      <w:r>
        <w:t xml:space="preserve"> </w:t>
      </w:r>
      <w:r>
        <w:t xml:space="preserve">A: Assess volume status, optimize MAP, and remove nephrotoxins.</w:t>
      </w:r>
    </w:p>
    <w:p>
      <w:pPr>
        <w:pStyle w:val="BodyText"/>
      </w:pPr>
      <w:r>
        <w:rPr>
          <w:b/>
          <w:bCs/>
        </w:rPr>
        <w:t xml:space="preserve">Q71: What is the risk of using Vancomycin and Piperacillin/Tazobactam together?</w:t>
      </w:r>
      <w:r>
        <w:t xml:space="preserve"> </w:t>
      </w:r>
      <w:r>
        <w:t xml:space="preserve">A: Some studies suggest an increased risk of AKI compared to Vancomycin + Cefepime.</w:t>
      </w:r>
    </w:p>
    <w:p>
      <w:pPr>
        <w:pStyle w:val="BodyText"/>
      </w:pPr>
      <w:r>
        <w:rPr>
          <w:b/>
          <w:bCs/>
        </w:rPr>
        <w:t xml:space="preserve">Q72: Is Vitamin C/Thiamine/Hydrocortisone (the</w:t>
      </w:r>
      <w:r>
        <w:rPr>
          <w:b/>
          <w:bCs/>
        </w:rPr>
        <w:t xml:space="preserve"> </w:t>
      </w:r>
      <w:r>
        <w:rPr>
          <w:b/>
          <w:bCs/>
        </w:rPr>
        <w:t xml:space="preserve">“HAT”</w:t>
      </w:r>
      <w:r>
        <w:rPr>
          <w:b/>
          <w:bCs/>
        </w:rPr>
        <w:t xml:space="preserve"> </w:t>
      </w:r>
      <w:r>
        <w:rPr>
          <w:b/>
          <w:bCs/>
        </w:rPr>
        <w:t xml:space="preserve">protocol) effective for AKI?</w:t>
      </w:r>
      <w:r>
        <w:t xml:space="preserve"> </w:t>
      </w:r>
      <w:r>
        <w:t xml:space="preserve">A: The VICTAS and ADRENAL trials showed no significant benefit in mortality or renal outcomes.</w:t>
      </w:r>
    </w:p>
    <w:p>
      <w:pPr>
        <w:pStyle w:val="BodyText"/>
      </w:pPr>
      <w:r>
        <w:rPr>
          <w:b/>
          <w:bCs/>
        </w:rPr>
        <w:t xml:space="preserve">Q73: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“Permissive Hypotension”</w:t>
      </w:r>
      <w:r>
        <w:rPr>
          <w:b/>
          <w:bCs/>
        </w:rPr>
        <w:t xml:space="preserve">?</w:t>
      </w:r>
      <w:r>
        <w:t xml:space="preserve"> </w:t>
      </w:r>
      <w:r>
        <w:t xml:space="preserve">A: Not recommended in sepsis/AKI; maintaining organ perfusion pressure is key.</w:t>
      </w:r>
    </w:p>
    <w:p>
      <w:pPr>
        <w:pStyle w:val="BodyText"/>
      </w:pPr>
      <w:r>
        <w:rPr>
          <w:b/>
          <w:bCs/>
        </w:rPr>
        <w:t xml:space="preserve">Q74: What is the impact of anemia on AKI?</w:t>
      </w:r>
      <w:r>
        <w:t xml:space="preserve"> </w:t>
      </w:r>
      <w:r>
        <w:t xml:space="preserve">A: Low oxygen-carrying capacity can exacerbate medullary hypoxia.</w:t>
      </w:r>
    </w:p>
    <w:p>
      <w:pPr>
        <w:pStyle w:val="BodyText"/>
      </w:pPr>
      <w:r>
        <w:rPr>
          <w:b/>
          <w:bCs/>
        </w:rPr>
        <w:t xml:space="preserve">Q75: Should we use high-dose Lasix to convert</w:t>
      </w:r>
      <w:r>
        <w:rPr>
          <w:b/>
          <w:bCs/>
        </w:rPr>
        <w:t xml:space="preserve"> </w:t>
      </w:r>
      <w:r>
        <w:rPr>
          <w:b/>
          <w:bCs/>
        </w:rPr>
        <w:t xml:space="preserve">“oliguric”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“non-oliguric”</w:t>
      </w:r>
      <w:r>
        <w:rPr>
          <w:b/>
          <w:bCs/>
        </w:rPr>
        <w:t xml:space="preserve"> </w:t>
      </w:r>
      <w:r>
        <w:rPr>
          <w:b/>
          <w:bCs/>
        </w:rPr>
        <w:t xml:space="preserve">AKI?</w:t>
      </w:r>
      <w:r>
        <w:t xml:space="preserve"> </w:t>
      </w:r>
      <w:r>
        <w:t xml:space="preserve">A: Only if the goal is volume management; it doesn’t change the underlying injury.</w:t>
      </w:r>
    </w:p>
    <w:bookmarkEnd w:id="19"/>
    <w:bookmarkStart w:id="20" w:name="q76-q90-renal-replacement-therapy-rrt"/>
    <w:p>
      <w:pPr>
        <w:pStyle w:val="Heading3"/>
      </w:pPr>
      <w:r>
        <w:t xml:space="preserve">Q76-Q90: Renal Replacement Therapy (RRT)</w:t>
      </w:r>
    </w:p>
    <w:p>
      <w:pPr>
        <w:pStyle w:val="FirstParagraph"/>
      </w:pPr>
      <w:r>
        <w:rPr>
          <w:b/>
          <w:bCs/>
        </w:rPr>
        <w:t xml:space="preserve">Q76: What does the</w:t>
      </w:r>
      <w:r>
        <w:rPr>
          <w:b/>
          <w:bCs/>
        </w:rPr>
        <w:t xml:space="preserve"> </w:t>
      </w:r>
      <w:r>
        <w:rPr>
          <w:b/>
          <w:bCs/>
        </w:rPr>
        <w:t xml:space="preserve">“AEIOU”</w:t>
      </w:r>
      <w:r>
        <w:rPr>
          <w:b/>
          <w:bCs/>
        </w:rPr>
        <w:t xml:space="preserve"> </w:t>
      </w:r>
      <w:r>
        <w:rPr>
          <w:b/>
          <w:bCs/>
        </w:rPr>
        <w:t xml:space="preserve">mnemonic stand for?</w:t>
      </w:r>
      <w:r>
        <w:t xml:space="preserve"> </w:t>
      </w:r>
      <w:r>
        <w:t xml:space="preserve">A: Acidosis, Electrolytes (K), Ingestions, Overload (fluid), Uremia (pericarditis/encephalopathy).</w:t>
      </w:r>
    </w:p>
    <w:p>
      <w:pPr>
        <w:pStyle w:val="BodyText"/>
      </w:pPr>
      <w:r>
        <w:rPr>
          <w:b/>
          <w:bCs/>
        </w:rPr>
        <w:t xml:space="preserve">Q77: What did the AKIKI trial show?</w:t>
      </w:r>
      <w:r>
        <w:t xml:space="preserve"> </w:t>
      </w:r>
      <w:r>
        <w:t xml:space="preserve">A: No mortality benefit to</w:t>
      </w:r>
      <w:r>
        <w:t xml:space="preserve"> </w:t>
      </w:r>
      <w:r>
        <w:t xml:space="preserve">“early”</w:t>
      </w:r>
      <w:r>
        <w:t xml:space="preserve"> </w:t>
      </w:r>
      <w:r>
        <w:t xml:space="preserve">RRT compared to</w:t>
      </w:r>
      <w:r>
        <w:t xml:space="preserve"> </w:t>
      </w:r>
      <w:r>
        <w:t xml:space="preserve">“delayed”</w:t>
      </w:r>
      <w:r>
        <w:t xml:space="preserve"> </w:t>
      </w:r>
      <w:r>
        <w:t xml:space="preserve">RRT (waiting for emergent indications).</w:t>
      </w:r>
    </w:p>
    <w:p>
      <w:pPr>
        <w:pStyle w:val="BodyText"/>
      </w:pPr>
      <w:r>
        <w:rPr>
          <w:b/>
          <w:bCs/>
        </w:rPr>
        <w:t xml:space="preserve">Q78: What did the STARRT-AKI trial show?</w:t>
      </w:r>
      <w:r>
        <w:t xml:space="preserve"> </w:t>
      </w:r>
      <w:r>
        <w:t xml:space="preserve">A: An</w:t>
      </w:r>
      <w:r>
        <w:t xml:space="preserve"> </w:t>
      </w:r>
      <w:r>
        <w:t xml:space="preserve">“accelerated”</w:t>
      </w:r>
      <w:r>
        <w:t xml:space="preserve"> </w:t>
      </w:r>
      <w:r>
        <w:t xml:space="preserve">strategy for RRT did not improve 90-day survival and led to more RRT-related adverse events.</w:t>
      </w:r>
    </w:p>
    <w:p>
      <w:pPr>
        <w:pStyle w:val="BodyText"/>
      </w:pPr>
      <w:r>
        <w:rPr>
          <w:b/>
          <w:bCs/>
        </w:rPr>
        <w:t xml:space="preserve">Q79: What is the preferred modality for hemodynamically unstable AKI?</w:t>
      </w:r>
      <w:r>
        <w:t xml:space="preserve"> </w:t>
      </w:r>
      <w:r>
        <w:t xml:space="preserve">A: Continuous Renal Replacement Therapy (CRRT).</w:t>
      </w:r>
    </w:p>
    <w:p>
      <w:pPr>
        <w:pStyle w:val="BodyText"/>
      </w:pPr>
      <w:r>
        <w:rPr>
          <w:b/>
          <w:bCs/>
        </w:rPr>
        <w:t xml:space="preserve">Q80: What is the recommended dose for CRRT?</w:t>
      </w:r>
      <w:r>
        <w:t xml:space="preserve"> </w:t>
      </w:r>
      <w:r>
        <w:t xml:space="preserve">A: 20-25 mL/kg/h.</w:t>
      </w:r>
    </w:p>
    <w:p>
      <w:pPr>
        <w:pStyle w:val="BodyText"/>
      </w:pPr>
      <w:r>
        <w:rPr>
          <w:b/>
          <w:bCs/>
        </w:rPr>
        <w:t xml:space="preserve">Q81: When should RRT be stopped?</w:t>
      </w:r>
      <w:r>
        <w:t xml:space="preserve"> </w:t>
      </w:r>
      <w:r>
        <w:t xml:space="preserve">A: When renal function has recovered enough to meet patient needs (usually signaled by a rise in UO &gt;400-500 mL/day).</w:t>
      </w:r>
    </w:p>
    <w:p>
      <w:pPr>
        <w:pStyle w:val="BodyText"/>
      </w:pPr>
      <w:r>
        <w:rPr>
          <w:b/>
          <w:bCs/>
        </w:rPr>
        <w:t xml:space="preserve">Q82: Does</w:t>
      </w:r>
      <w:r>
        <w:rPr>
          <w:b/>
          <w:bCs/>
        </w:rPr>
        <w:t xml:space="preserve"> </w:t>
      </w:r>
      <w:r>
        <w:rPr>
          <w:b/>
          <w:bCs/>
        </w:rPr>
        <w:t xml:space="preserve">“Early”</w:t>
      </w:r>
      <w:r>
        <w:rPr>
          <w:b/>
          <w:bCs/>
        </w:rPr>
        <w:t xml:space="preserve"> </w:t>
      </w:r>
      <w:r>
        <w:rPr>
          <w:b/>
          <w:bCs/>
        </w:rPr>
        <w:t xml:space="preserve">RRT prevent CKD?</w:t>
      </w:r>
      <w:r>
        <w:t xml:space="preserve"> </w:t>
      </w:r>
      <w:r>
        <w:t xml:space="preserve">A: No evidence suggests this; in fact, STARRT-AKI showed a slight increase in RRT dependence at 90 days in the accelerated group.</w:t>
      </w:r>
    </w:p>
    <w:p>
      <w:pPr>
        <w:pStyle w:val="BodyText"/>
      </w:pPr>
      <w:r>
        <w:rPr>
          <w:b/>
          <w:bCs/>
        </w:rPr>
        <w:t xml:space="preserve">Q83: What is SLED (Sustained Low-Efficiency Dialysis)?</w:t>
      </w:r>
      <w:r>
        <w:t xml:space="preserve"> </w:t>
      </w:r>
      <w:r>
        <w:t xml:space="preserve">A: A hybrid modality providing slower clearance than IHD but faster than CRRT; good for stable ICU patients.</w:t>
      </w:r>
    </w:p>
    <w:p>
      <w:pPr>
        <w:pStyle w:val="BodyText"/>
      </w:pPr>
      <w:r>
        <w:rPr>
          <w:b/>
          <w:bCs/>
        </w:rPr>
        <w:t xml:space="preserve">Q84: What is the risk of catheter-related bloodstream infections (CRBSI) in AKI?</w:t>
      </w:r>
      <w:r>
        <w:t xml:space="preserve"> </w:t>
      </w:r>
      <w:r>
        <w:t xml:space="preserve">A: Significant; temporary catheters should be removed as soon as they are no longer needed.</w:t>
      </w:r>
    </w:p>
    <w:p>
      <w:pPr>
        <w:pStyle w:val="BodyText"/>
      </w:pPr>
      <w:r>
        <w:rPr>
          <w:b/>
          <w:bCs/>
        </w:rPr>
        <w:t xml:space="preserve">Q85: Does RRT</w:t>
      </w:r>
      <w:r>
        <w:rPr>
          <w:b/>
          <w:bCs/>
        </w:rPr>
        <w:t xml:space="preserve"> </w:t>
      </w:r>
      <w:r>
        <w:rPr>
          <w:b/>
          <w:bCs/>
        </w:rPr>
        <w:t xml:space="preserve">“clear”</w:t>
      </w:r>
      <w:r>
        <w:rPr>
          <w:b/>
          <w:bCs/>
        </w:rPr>
        <w:t xml:space="preserve"> </w:t>
      </w:r>
      <w:r>
        <w:rPr>
          <w:b/>
          <w:bCs/>
        </w:rPr>
        <w:t xml:space="preserve">cytokines in sepsis?</w:t>
      </w:r>
      <w:r>
        <w:t xml:space="preserve"> </w:t>
      </w:r>
      <w:r>
        <w:t xml:space="preserve">A: Standard RRT does not; high-cutoff membranes and hemoperfusion filters are under study.</w:t>
      </w:r>
    </w:p>
    <w:p>
      <w:pPr>
        <w:pStyle w:val="BodyText"/>
      </w:pPr>
      <w:r>
        <w:rPr>
          <w:b/>
          <w:bCs/>
        </w:rPr>
        <w:t xml:space="preserve">Q86: What is the risk of</w:t>
      </w:r>
      <w:r>
        <w:rPr>
          <w:b/>
          <w:bCs/>
        </w:rPr>
        <w:t xml:space="preserve"> </w:t>
      </w:r>
      <w:r>
        <w:rPr>
          <w:b/>
          <w:bCs/>
        </w:rPr>
        <w:t xml:space="preserve">“Dialytrauma”</w:t>
      </w:r>
      <w:r>
        <w:rPr>
          <w:b/>
          <w:bCs/>
        </w:rPr>
        <w:t xml:space="preserve">?</w:t>
      </w:r>
      <w:r>
        <w:t xml:space="preserve"> </w:t>
      </w:r>
      <w:r>
        <w:t xml:space="preserve">A: Injury to the kidney caused by rapid fluid/electrolyte shifts or hypotension during dialysis, potentially delaying recovery.</w:t>
      </w:r>
    </w:p>
    <w:p>
      <w:pPr>
        <w:pStyle w:val="BodyText"/>
      </w:pPr>
      <w:r>
        <w:rPr>
          <w:b/>
          <w:bCs/>
        </w:rPr>
        <w:t xml:space="preserve">Q87: Is Peritoneal Dialysis (PD) used for AKI?</w:t>
      </w:r>
      <w:r>
        <w:t xml:space="preserve"> </w:t>
      </w:r>
      <w:r>
        <w:t xml:space="preserve">A: Yes, especially in pediatric populations or resource-limited settings.</w:t>
      </w:r>
    </w:p>
    <w:p>
      <w:pPr>
        <w:pStyle w:val="BodyText"/>
      </w:pPr>
      <w:r>
        <w:rPr>
          <w:b/>
          <w:bCs/>
        </w:rPr>
        <w:t xml:space="preserve">Q88: What is the impact of RRT on drug dosing?</w:t>
      </w:r>
      <w:r>
        <w:t xml:space="preserve"> </w:t>
      </w:r>
      <w:r>
        <w:t xml:space="preserve">A: Many drugs (especially antibiotics) are cleared by RRT and require increased doses or post-dialysis dosing.</w:t>
      </w:r>
    </w:p>
    <w:p>
      <w:pPr>
        <w:pStyle w:val="BodyText"/>
      </w:pPr>
      <w:r>
        <w:rPr>
          <w:b/>
          <w:bCs/>
        </w:rPr>
        <w:t xml:space="preserve">Q89: Should RRT be started for Stage 2 AKI?</w:t>
      </w:r>
      <w:r>
        <w:t xml:space="preserve"> </w:t>
      </w:r>
      <w:r>
        <w:t xml:space="preserve">A: No, unless emergent indications are present.</w:t>
      </w:r>
    </w:p>
    <w:p>
      <w:pPr>
        <w:pStyle w:val="BodyText"/>
      </w:pPr>
      <w:r>
        <w:rPr>
          <w:b/>
          <w:bCs/>
        </w:rPr>
        <w:t xml:space="preserve">Q90: What is the role of Citrate in CRRT?</w:t>
      </w:r>
      <w:r>
        <w:t xml:space="preserve"> </w:t>
      </w:r>
      <w:r>
        <w:t xml:space="preserve">A: Regional anticoagulation; preferred over heparin as it reduces bleeding risk.</w:t>
      </w:r>
    </w:p>
    <w:bookmarkEnd w:id="20"/>
    <w:bookmarkStart w:id="21" w:name="q91-q100-disposition-prognosis"/>
    <w:p>
      <w:pPr>
        <w:pStyle w:val="Heading3"/>
      </w:pPr>
      <w:r>
        <w:t xml:space="preserve">Q91-Q100: Disposition &amp; Prognosis</w:t>
      </w:r>
    </w:p>
    <w:p>
      <w:pPr>
        <w:pStyle w:val="FirstParagraph"/>
      </w:pPr>
      <w:r>
        <w:rPr>
          <w:b/>
          <w:bCs/>
        </w:rPr>
        <w:t xml:space="preserve">Q91: When should an AKI patient be admitted to the ICU?</w:t>
      </w:r>
      <w:r>
        <w:t xml:space="preserve"> </w:t>
      </w:r>
      <w:r>
        <w:t xml:space="preserve">A: Stage 3 AKI, need for RRT, or AKI with multi-organ failure.</w:t>
      </w:r>
    </w:p>
    <w:p>
      <w:pPr>
        <w:pStyle w:val="BodyText"/>
      </w:pPr>
      <w:r>
        <w:rPr>
          <w:b/>
          <w:bCs/>
        </w:rPr>
        <w:t xml:space="preserve">Q92: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“Acute Kidney Disease”</w:t>
      </w:r>
      <w:r>
        <w:rPr>
          <w:b/>
          <w:bCs/>
        </w:rPr>
        <w:t xml:space="preserve"> </w:t>
      </w:r>
      <w:r>
        <w:rPr>
          <w:b/>
          <w:bCs/>
        </w:rPr>
        <w:t xml:space="preserve">(AKD)?</w:t>
      </w:r>
      <w:r>
        <w:t xml:space="preserve"> </w:t>
      </w:r>
      <w:r>
        <w:t xml:space="preserve">A: Kidney injury or impaired function lasting 7 to 90 days after an AKI event.</w:t>
      </w:r>
    </w:p>
    <w:p>
      <w:pPr>
        <w:pStyle w:val="BodyText"/>
      </w:pPr>
      <w:r>
        <w:rPr>
          <w:b/>
          <w:bCs/>
        </w:rPr>
        <w:t xml:space="preserve">Q93: What is the risk of developing CKD after a single episode of AKI?</w:t>
      </w:r>
      <w:r>
        <w:t xml:space="preserve"> </w:t>
      </w:r>
      <w:r>
        <w:t xml:space="preserve">A: Significantly increased; AKI and CKD are an interconnected syndrome.</w:t>
      </w:r>
    </w:p>
    <w:p>
      <w:pPr>
        <w:pStyle w:val="BodyText"/>
      </w:pPr>
      <w:r>
        <w:rPr>
          <w:b/>
          <w:bCs/>
        </w:rPr>
        <w:t xml:space="preserve">Q94: How long should you wait to follow up an AKI patient post-discharge?</w:t>
      </w:r>
      <w:r>
        <w:t xml:space="preserve"> </w:t>
      </w:r>
      <w:r>
        <w:t xml:space="preserve">A: Within 90 days to assess for renal recovery or progression to CKD.</w:t>
      </w:r>
    </w:p>
    <w:p>
      <w:pPr>
        <w:pStyle w:val="BodyText"/>
      </w:pPr>
      <w:r>
        <w:rPr>
          <w:b/>
          <w:bCs/>
        </w:rPr>
        <w:t xml:space="preserve">Q95: What is the mortality rate for Stage 3 AKI in the ICU?</w:t>
      </w:r>
      <w:r>
        <w:t xml:space="preserve"> </w:t>
      </w:r>
      <w:r>
        <w:t xml:space="preserve">A: Can exceed 50%, depending on comorbidities.</w:t>
      </w:r>
    </w:p>
    <w:p>
      <w:pPr>
        <w:pStyle w:val="BodyText"/>
      </w:pPr>
      <w:r>
        <w:rPr>
          <w:b/>
          <w:bCs/>
        </w:rPr>
        <w:t xml:space="preserve">Q96: What is the significance of</w:t>
      </w:r>
      <w:r>
        <w:rPr>
          <w:b/>
          <w:bCs/>
        </w:rPr>
        <w:t xml:space="preserve"> </w:t>
      </w:r>
      <w:r>
        <w:rPr>
          <w:b/>
          <w:bCs/>
        </w:rPr>
        <w:t xml:space="preserve">“Non-recovery”</w:t>
      </w:r>
      <w:r>
        <w:rPr>
          <w:b/>
          <w:bCs/>
        </w:rPr>
        <w:t xml:space="preserve"> </w:t>
      </w:r>
      <w:r>
        <w:rPr>
          <w:b/>
          <w:bCs/>
        </w:rPr>
        <w:t xml:space="preserve">of AKI?</w:t>
      </w:r>
      <w:r>
        <w:t xml:space="preserve"> </w:t>
      </w:r>
      <w:r>
        <w:t xml:space="preserve">A: Leads to permanent RRT dependence and high morbidity.</w:t>
      </w:r>
    </w:p>
    <w:p>
      <w:pPr>
        <w:pStyle w:val="BodyText"/>
      </w:pPr>
      <w:r>
        <w:rPr>
          <w:b/>
          <w:bCs/>
        </w:rPr>
        <w:t xml:space="preserve">Q97: Can AKI cause distant organ dysfunction?</w:t>
      </w:r>
      <w:r>
        <w:t xml:space="preserve"> </w:t>
      </w:r>
      <w:r>
        <w:t xml:space="preserve">A: Yes, via</w:t>
      </w:r>
      <w:r>
        <w:t xml:space="preserve"> </w:t>
      </w:r>
      <w:r>
        <w:t xml:space="preserve">“organ cross-talk”</w:t>
      </w:r>
      <w:r>
        <w:t xml:space="preserve"> </w:t>
      </w:r>
      <w:r>
        <w:t xml:space="preserve">(e.g., AKI-induced lung injury or cardiac dysfunction).</w:t>
      </w:r>
    </w:p>
    <w:p>
      <w:pPr>
        <w:pStyle w:val="BodyText"/>
      </w:pPr>
      <w:r>
        <w:rPr>
          <w:b/>
          <w:bCs/>
        </w:rPr>
        <w:t xml:space="preserve">Q98: What should be monitored in the outpatient setting post-AKI?</w:t>
      </w:r>
      <w:r>
        <w:t xml:space="preserve"> </w:t>
      </w:r>
      <w:r>
        <w:t xml:space="preserve">A: SCr, Blood Pressure, and Proteinuria (UACR).</w:t>
      </w:r>
    </w:p>
    <w:p>
      <w:pPr>
        <w:pStyle w:val="BodyText"/>
      </w:pPr>
      <w:r>
        <w:rPr>
          <w:b/>
          <w:bCs/>
        </w:rPr>
        <w:t xml:space="preserve">Q99: What is the impact of</w:t>
      </w:r>
      <w:r>
        <w:rPr>
          <w:b/>
          <w:bCs/>
        </w:rPr>
        <w:t xml:space="preserve"> </w:t>
      </w:r>
      <w:r>
        <w:rPr>
          <w:b/>
          <w:bCs/>
        </w:rPr>
        <w:t xml:space="preserve">“Maladaptive Repair”</w:t>
      </w:r>
      <w:r>
        <w:rPr>
          <w:b/>
          <w:bCs/>
        </w:rPr>
        <w:t xml:space="preserve">?</w:t>
      </w:r>
      <w:r>
        <w:t xml:space="preserve"> </w:t>
      </w:r>
      <w:r>
        <w:t xml:space="preserve">A: Fibrosis and nephron loss leading to CKD transition.</w:t>
      </w:r>
    </w:p>
    <w:p>
      <w:pPr>
        <w:pStyle w:val="BodyText"/>
      </w:pPr>
      <w:r>
        <w:rPr>
          <w:b/>
          <w:bCs/>
        </w:rPr>
        <w:t xml:space="preserve">Q100: What is the primary goal of AKI management?</w:t>
      </w:r>
      <w:r>
        <w:t xml:space="preserve"> </w:t>
      </w:r>
      <w:r>
        <w:t xml:space="preserve">A: To prevent further injury, maintain homeostasis, and support the patient until renal recovery occurs.</w:t>
      </w:r>
    </w:p>
    <w:bookmarkEnd w:id="21"/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2026-04-02T21:01:04Z</dcterms:created>
  <dcterms:modified xsi:type="dcterms:W3CDTF">2026-04-02T21:01:04Z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