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3f701f046bfebcb7343c82f993ea6a5999a1cbc"/>
    <w:p>
      <w:pPr>
        <w:pStyle w:val="Heading1"/>
      </w:pPr>
      <w:r>
        <w:t xml:space="preserve">Clinical Timeline-Based Narrative: Cerebral Venous Sinus Thrombosis (CVST)</w:t>
      </w:r>
    </w:p>
    <w:bookmarkStart w:id="15" w:name="master-case"/>
    <w:p>
      <w:pPr>
        <w:pStyle w:val="Heading2"/>
      </w:pPr>
      <w:r>
        <w:t xml:space="preserve">Master Case</w:t>
      </w:r>
    </w:p>
    <w:p>
      <w:pPr>
        <w:pStyle w:val="FirstParagraph"/>
      </w:pPr>
      <w:r>
        <w:t xml:space="preserve">A 28-year-old female presents to the Emergency Department with a 5-day history of progressively worsening headache. It is now a 9/10, diffuse, and worse when lying down or coughing. She had one episode of vomiting today. Her past medical history is significant for being on combined oral contraceptive pills (OCPs). On examination, she is alert, afebrile, and neurologically intact, but fundoscopy reveals bilateral papilledema.</w:t>
      </w:r>
    </w:p>
    <w:p>
      <w:r>
        <w:pict>
          <v:rect style="width:0;height:1.5pt" o:hralign="center" o:hrstd="t" o:hr="t"/>
        </w:pict>
      </w:r>
    </w:p>
    <w:bookmarkStart w:id="9" w:name="triage-risk-factor-screening-q1-q15"/>
    <w:p>
      <w:pPr>
        <w:pStyle w:val="Heading3"/>
      </w:pPr>
      <w:r>
        <w:t xml:space="preserve">Triage &amp; Risk Factor Screening (Q1-Q15)</w:t>
      </w:r>
    </w:p>
    <w:p>
      <w:pPr>
        <w:pStyle w:val="FirstParagraph"/>
      </w:pPr>
      <w:r>
        <w:rPr>
          <w:b/>
          <w:bCs/>
        </w:rPr>
        <w:t xml:space="preserve">Q1: What is the most common presenting symptom of Cerebral Venous Sinus Thrombosis (CVST)?</w:t>
      </w:r>
      <w:r>
        <w:t xml:space="preserve"> </w:t>
      </w:r>
      <w:r>
        <w:t xml:space="preserve">A: Headache (present in up to 90% of cases), often progressive and worsening over days.</w:t>
      </w:r>
    </w:p>
    <w:p>
      <w:pPr>
        <w:pStyle w:val="BodyText"/>
      </w:pPr>
      <w:r>
        <w:rPr>
          <w:b/>
          <w:bCs/>
        </w:rPr>
        <w:t xml:space="preserve">Q2: How does the headache of CVST typically behave with postural changes?</w:t>
      </w:r>
      <w:r>
        <w:t xml:space="preserve"> </w:t>
      </w:r>
      <w:r>
        <w:t xml:space="preserve">A: It worsens when lying flat or with Valsalva maneuvers due to increased intracranial pressure (ICP).</w:t>
      </w:r>
    </w:p>
    <w:p>
      <w:pPr>
        <w:pStyle w:val="BodyText"/>
      </w:pPr>
      <w:r>
        <w:rPr>
          <w:b/>
          <w:bCs/>
        </w:rPr>
        <w:t xml:space="preserve">Q3: Which gender and age group are most commonly affected by CVST?</w:t>
      </w:r>
      <w:r>
        <w:t xml:space="preserve"> </w:t>
      </w:r>
      <w:r>
        <w:t xml:space="preserve">A: Young women of childbearing age (typically between 20-35 years).</w:t>
      </w:r>
    </w:p>
    <w:p>
      <w:pPr>
        <w:pStyle w:val="BodyText"/>
      </w:pPr>
      <w:r>
        <w:rPr>
          <w:b/>
          <w:bCs/>
        </w:rPr>
        <w:t xml:space="preserve">Q4: Name three major prothrombotic risk factors for CVST in young women.</w:t>
      </w:r>
      <w:r>
        <w:t xml:space="preserve"> </w:t>
      </w:r>
      <w:r>
        <w:t xml:space="preserve">A: Oral contraceptive pill (OCP) use, pregnancy, and the puerperium (postpartum period).</w:t>
      </w:r>
    </w:p>
    <w:p>
      <w:pPr>
        <w:pStyle w:val="BodyText"/>
      </w:pPr>
      <w:r>
        <w:rPr>
          <w:b/>
          <w:bCs/>
        </w:rPr>
        <w:t xml:space="preserve">Q5: What systemic infections are classic risk factors for CVST?</w:t>
      </w:r>
      <w:r>
        <w:t xml:space="preserve"> </w:t>
      </w:r>
      <w:r>
        <w:t xml:space="preserve">A: Mastoiditis, sinusitis, and facial skin infections (often spreading to the cavernous sinus).</w:t>
      </w:r>
    </w:p>
    <w:p>
      <w:pPr>
        <w:pStyle w:val="BodyText"/>
      </w:pPr>
      <w:r>
        <w:rPr>
          <w:b/>
          <w:bCs/>
        </w:rPr>
        <w:t xml:space="preserve">Q6: What is Vaccine-Induced Immune Thrombotic Thrombocytopenia (VITT)?</w:t>
      </w:r>
      <w:r>
        <w:t xml:space="preserve"> </w:t>
      </w:r>
      <w:r>
        <w:t xml:space="preserve">A: A rare prothrombotic condition associated with adenoviral vector COVID-19 vaccines, causing CVST and thrombocytopenia.</w:t>
      </w:r>
    </w:p>
    <w:p>
      <w:pPr>
        <w:pStyle w:val="BodyText"/>
      </w:pPr>
      <w:r>
        <w:rPr>
          <w:b/>
          <w:bCs/>
        </w:rPr>
        <w:t xml:space="preserve">Q7: Which inherited thrombophilias strongly predispose to CVST?</w:t>
      </w:r>
      <w:r>
        <w:t xml:space="preserve"> </w:t>
      </w:r>
      <w:r>
        <w:t xml:space="preserve">A: Factor V Leiden, Prothrombin gene mutation, Protein C/S deficiency, and Antithrombin III deficiency.</w:t>
      </w:r>
    </w:p>
    <w:p>
      <w:pPr>
        <w:pStyle w:val="BodyText"/>
      </w:pPr>
      <w:r>
        <w:rPr>
          <w:b/>
          <w:bCs/>
        </w:rPr>
        <w:t xml:space="preserve">Q8: Why is the headache in CVST often described as</w:t>
      </w:r>
      <w:r>
        <w:rPr>
          <w:b/>
          <w:bCs/>
        </w:rPr>
        <w:t xml:space="preserve"> </w:t>
      </w:r>
      <w:r>
        <w:rPr>
          <w:b/>
          <w:bCs/>
        </w:rPr>
        <w:t xml:space="preserve">“thunderclap”</w:t>
      </w:r>
      <w:r>
        <w:rPr>
          <w:b/>
          <w:bCs/>
        </w:rPr>
        <w:t xml:space="preserve"> </w:t>
      </w:r>
      <w:r>
        <w:rPr>
          <w:b/>
          <w:bCs/>
        </w:rPr>
        <w:t xml:space="preserve">in a minority of cases?</w:t>
      </w:r>
      <w:r>
        <w:t xml:space="preserve"> </w:t>
      </w:r>
      <w:r>
        <w:t xml:space="preserve">A: Rapid rise in ICP or acute localized venous distension can mimic the sudden, severe onset seen in subarachnoid hemorrhage.</w:t>
      </w:r>
    </w:p>
    <w:p>
      <w:pPr>
        <w:pStyle w:val="BodyText"/>
      </w:pPr>
      <w:r>
        <w:rPr>
          <w:b/>
          <w:bCs/>
        </w:rPr>
        <w:t xml:space="preserve">Q9: What finding on fundoscopy would strongly support the diagnosis of CVST in a patient with a headache?</w:t>
      </w:r>
      <w:r>
        <w:t xml:space="preserve"> </w:t>
      </w:r>
      <w:r>
        <w:t xml:space="preserve">A: Papilledema, indicating increased intracranial pressure.</w:t>
      </w:r>
    </w:p>
    <w:p>
      <w:pPr>
        <w:pStyle w:val="BodyText"/>
      </w:pPr>
      <w:r>
        <w:rPr>
          <w:b/>
          <w:bCs/>
        </w:rPr>
        <w:t xml:space="preserve">Q10: What autoimmune diseases are frequently associated with CVST?</w:t>
      </w:r>
      <w:r>
        <w:t xml:space="preserve"> </w:t>
      </w:r>
      <w:r>
        <w:t xml:space="preserve">A: Systemic Lupus Erythematosus (SLE), Antiphospholipid Syndrome (APS), and Behçet’s disease.</w:t>
      </w:r>
    </w:p>
    <w:p>
      <w:pPr>
        <w:pStyle w:val="BodyText"/>
      </w:pPr>
      <w:r>
        <w:rPr>
          <w:b/>
          <w:bCs/>
        </w:rPr>
        <w:t xml:space="preserve">Q11: Can severe dehydration provoke CVST?</w:t>
      </w:r>
      <w:r>
        <w:t xml:space="preserve"> </w:t>
      </w:r>
      <w:r>
        <w:t xml:space="preserve">A: Yes, severe dehydration (especially in infants and older adults) can lead to hemoconcentration and a prothrombotic state.</w:t>
      </w:r>
    </w:p>
    <w:p>
      <w:pPr>
        <w:pStyle w:val="BodyText"/>
      </w:pPr>
      <w:r>
        <w:rPr>
          <w:b/>
          <w:bCs/>
        </w:rPr>
        <w:t xml:space="preserve">Q12: How does the presentation of CVST differ from arterial ischemic stroke?</w:t>
      </w:r>
      <w:r>
        <w:t xml:space="preserve"> </w:t>
      </w:r>
      <w:r>
        <w:t xml:space="preserve">A: CVST symptoms often evolve over days to weeks (subacute), rather than the sudden onset typical of arterial strokes.</w:t>
      </w:r>
    </w:p>
    <w:p>
      <w:pPr>
        <w:pStyle w:val="BodyText"/>
      </w:pPr>
      <w:r>
        <w:rPr>
          <w:b/>
          <w:bCs/>
        </w:rPr>
        <w:t xml:space="preserve">Q13: What percentage of CVST patients present with seizures?</w:t>
      </w:r>
      <w:r>
        <w:t xml:space="preserve"> </w:t>
      </w:r>
      <w:r>
        <w:t xml:space="preserve">A: Approximately 30-40%, which is significantly higher than in arterial strokes.</w:t>
      </w:r>
    </w:p>
    <w:p>
      <w:pPr>
        <w:pStyle w:val="BodyText"/>
      </w:pPr>
      <w:r>
        <w:rPr>
          <w:b/>
          <w:bCs/>
        </w:rPr>
        <w:t xml:space="preserve">Q14: Why do patients with CVST often lack focal neurological deficits early on?</w:t>
      </w:r>
      <w:r>
        <w:t xml:space="preserve"> </w:t>
      </w:r>
      <w:r>
        <w:t xml:space="preserve">A: The primary initial insult is often diffuse venous congestion and raised ICP rather than localized tissue infarction.</w:t>
      </w:r>
    </w:p>
    <w:p>
      <w:pPr>
        <w:pStyle w:val="BodyText"/>
      </w:pPr>
      <w:r>
        <w:rPr>
          <w:b/>
          <w:bCs/>
        </w:rPr>
        <w:t xml:space="preserve">Q15: What common ED diagnosis is CVST often misdiagnosed as initially?</w:t>
      </w:r>
      <w:r>
        <w:t xml:space="preserve"> </w:t>
      </w:r>
      <w:r>
        <w:t xml:space="preserve">A: Migraine, tension headache, or idiopathic intracranial hypertension (IIH).</w:t>
      </w:r>
    </w:p>
    <w:p>
      <w:r>
        <w:pict>
          <v:rect style="width:0;height:1.5pt" o:hralign="center" o:hrstd="t" o:hr="t"/>
        </w:pict>
      </w:r>
    </w:p>
    <w:bookmarkEnd w:id="9"/>
    <w:bookmarkStart w:id="10" w:name="the-imaging-suite-q16-q35"/>
    <w:p>
      <w:pPr>
        <w:pStyle w:val="Heading3"/>
      </w:pPr>
      <w:r>
        <w:t xml:space="preserve">The Imaging Suite (Q16-Q35)</w:t>
      </w:r>
    </w:p>
    <w:p>
      <w:pPr>
        <w:pStyle w:val="FirstParagraph"/>
      </w:pPr>
      <w:r>
        <w:rPr>
          <w:b/>
          <w:bCs/>
        </w:rPr>
        <w:t xml:space="preserve">Q16: What is the initial imaging modality of choice for suspected CVST in the ED?</w:t>
      </w:r>
      <w:r>
        <w:t xml:space="preserve"> </w:t>
      </w:r>
      <w:r>
        <w:t xml:space="preserve">A: Non-contrast CT head (to rule out hemorrhage) followed immediately by CT Venogram (CTV).</w:t>
      </w:r>
    </w:p>
    <w:p>
      <w:pPr>
        <w:pStyle w:val="BodyText"/>
      </w:pPr>
      <w:r>
        <w:rPr>
          <w:b/>
          <w:bCs/>
        </w:rPr>
        <w:t xml:space="preserve">Q17: What is the</w:t>
      </w:r>
      <w:r>
        <w:rPr>
          <w:b/>
          <w:bCs/>
        </w:rPr>
        <w:t xml:space="preserve"> </w:t>
      </w:r>
      <w:r>
        <w:rPr>
          <w:b/>
          <w:bCs/>
        </w:rPr>
        <w:t xml:space="preserve">“Empty Delta Sign”</w:t>
      </w:r>
      <w:r>
        <w:rPr>
          <w:b/>
          <w:bCs/>
        </w:rPr>
        <w:t xml:space="preserve">?</w:t>
      </w:r>
      <w:r>
        <w:t xml:space="preserve"> </w:t>
      </w:r>
      <w:r>
        <w:t xml:space="preserve">A: A filling defect in the superior sagittal sinus seen on contrast-enhanced CT or MRI, representing a central thrombus surrounded by contrast.</w:t>
      </w:r>
    </w:p>
    <w:p>
      <w:pPr>
        <w:pStyle w:val="BodyText"/>
      </w:pPr>
      <w:r>
        <w:rPr>
          <w:b/>
          <w:bCs/>
        </w:rPr>
        <w:t xml:space="preserve">Q18: What is the</w:t>
      </w:r>
      <w:r>
        <w:rPr>
          <w:b/>
          <w:bCs/>
        </w:rPr>
        <w:t xml:space="preserve"> </w:t>
      </w:r>
      <w:r>
        <w:rPr>
          <w:b/>
          <w:bCs/>
        </w:rPr>
        <w:t xml:space="preserve">“Cord Sign”</w:t>
      </w:r>
      <w:r>
        <w:rPr>
          <w:b/>
          <w:bCs/>
        </w:rPr>
        <w:t xml:space="preserve"> </w:t>
      </w:r>
      <w:r>
        <w:rPr>
          <w:b/>
          <w:bCs/>
        </w:rPr>
        <w:t xml:space="preserve">on a non-contrast CT?</w:t>
      </w:r>
      <w:r>
        <w:t xml:space="preserve"> </w:t>
      </w:r>
      <w:r>
        <w:t xml:space="preserve">A: A hyperdense thrombosed cortical vein or venous sinus seen before contrast administration.</w:t>
      </w:r>
    </w:p>
    <w:p>
      <w:pPr>
        <w:pStyle w:val="BodyText"/>
      </w:pPr>
      <w:r>
        <w:rPr>
          <w:b/>
          <w:bCs/>
        </w:rPr>
        <w:t xml:space="preserve">Q19: How often is the non-contrast CT completely normal in CVST?</w:t>
      </w:r>
      <w:r>
        <w:t xml:space="preserve"> </w:t>
      </w:r>
      <w:r>
        <w:t xml:space="preserve">A: In up to 30% of cases, highlighting the need for venous imaging (CTV/MRV).</w:t>
      </w:r>
    </w:p>
    <w:p>
      <w:pPr>
        <w:pStyle w:val="BodyText"/>
      </w:pPr>
      <w:r>
        <w:rPr>
          <w:b/>
          <w:bCs/>
        </w:rPr>
        <w:t xml:space="preserve">Q20: What is the gold standard imaging modality for diagnosing CVST?</w:t>
      </w:r>
      <w:r>
        <w:t xml:space="preserve"> </w:t>
      </w:r>
      <w:r>
        <w:t xml:space="preserve">A: MRI of the brain with MR Venography (MRV).</w:t>
      </w:r>
    </w:p>
    <w:p>
      <w:pPr>
        <w:pStyle w:val="BodyText"/>
      </w:pPr>
      <w:r>
        <w:rPr>
          <w:b/>
          <w:bCs/>
        </w:rPr>
        <w:t xml:space="preserve">Q21: Which venous sinus is most commonly thrombosed?</w:t>
      </w:r>
      <w:r>
        <w:t xml:space="preserve"> </w:t>
      </w:r>
      <w:r>
        <w:t xml:space="preserve">A: The superior sagittal sinus, followed by the transverse sinuses.</w:t>
      </w:r>
    </w:p>
    <w:p>
      <w:pPr>
        <w:pStyle w:val="BodyText"/>
      </w:pPr>
      <w:r>
        <w:rPr>
          <w:b/>
          <w:bCs/>
        </w:rPr>
        <w:t xml:space="preserve">Q22: What finding on MRI DWI suggests venous infarction rather than arterial?</w:t>
      </w:r>
      <w:r>
        <w:t xml:space="preserve"> </w:t>
      </w:r>
      <w:r>
        <w:t xml:space="preserve">A: Venous infarctions may show a mix of vasogenic and cytotoxic edema that does not follow a specific arterial territory.</w:t>
      </w:r>
    </w:p>
    <w:p>
      <w:pPr>
        <w:pStyle w:val="BodyText"/>
      </w:pPr>
      <w:r>
        <w:rPr>
          <w:b/>
          <w:bCs/>
        </w:rPr>
        <w:t xml:space="preserve">Q23: How does subarachnoid hemorrhage (SAH) occasionally appear in CVST?</w:t>
      </w:r>
      <w:r>
        <w:t xml:space="preserve"> </w:t>
      </w:r>
      <w:r>
        <w:t xml:space="preserve">A: Convexity SAH can occur due to the rupture of congested, fragile cortical veins.</w:t>
      </w:r>
    </w:p>
    <w:p>
      <w:pPr>
        <w:pStyle w:val="BodyText"/>
      </w:pPr>
      <w:r>
        <w:rPr>
          <w:b/>
          <w:bCs/>
        </w:rPr>
        <w:t xml:space="preserve">Q24: What is the significance of bilateral thalamic involvement on imaging?</w:t>
      </w:r>
      <w:r>
        <w:t xml:space="preserve"> </w:t>
      </w:r>
      <w:r>
        <w:t xml:space="preserve">A: Highly suggestive of deep venous system thrombosis (e.g., internal cerebral veins, vein of Galen).</w:t>
      </w:r>
    </w:p>
    <w:p>
      <w:pPr>
        <w:pStyle w:val="BodyText"/>
      </w:pPr>
      <w:r>
        <w:rPr>
          <w:b/>
          <w:bCs/>
        </w:rPr>
        <w:t xml:space="preserve">Q25: Why might a lumbar puncture be considered before MRI in some patients with isolated headache?</w:t>
      </w:r>
      <w:r>
        <w:t xml:space="preserve"> </w:t>
      </w:r>
      <w:r>
        <w:t xml:space="preserve">A: To measure opening pressure and rule out meningitis if CTV is negative or unavailable, though MRV is preferred first.</w:t>
      </w:r>
    </w:p>
    <w:p>
      <w:pPr>
        <w:pStyle w:val="BodyText"/>
      </w:pPr>
      <w:r>
        <w:rPr>
          <w:b/>
          <w:bCs/>
        </w:rPr>
        <w:t xml:space="preserve">Q26: On T1-weighted MRI, how does an acute thrombus (days 1-5) appear?</w:t>
      </w:r>
      <w:r>
        <w:t xml:space="preserve"> </w:t>
      </w:r>
      <w:r>
        <w:t xml:space="preserve">A: Isointense (making it hard to visualize without MRV).</w:t>
      </w:r>
    </w:p>
    <w:p>
      <w:pPr>
        <w:pStyle w:val="BodyText"/>
      </w:pPr>
      <w:r>
        <w:rPr>
          <w:b/>
          <w:bCs/>
        </w:rPr>
        <w:t xml:space="preserve">Q27: On T1-weighted MRI, how does a subacute thrombus (days 5-15) appear?</w:t>
      </w:r>
      <w:r>
        <w:t xml:space="preserve"> </w:t>
      </w:r>
      <w:r>
        <w:t xml:space="preserve">A: Hyperintense, due to methemoglobin formation.</w:t>
      </w:r>
    </w:p>
    <w:p>
      <w:pPr>
        <w:pStyle w:val="BodyText"/>
      </w:pPr>
      <w:r>
        <w:rPr>
          <w:b/>
          <w:bCs/>
        </w:rPr>
        <w:t xml:space="preserve">Q28: What is a</w:t>
      </w:r>
      <w:r>
        <w:rPr>
          <w:b/>
          <w:bCs/>
        </w:rPr>
        <w:t xml:space="preserve"> </w:t>
      </w:r>
      <w:r>
        <w:rPr>
          <w:b/>
          <w:bCs/>
        </w:rPr>
        <w:t xml:space="preserve">“flow void”</w:t>
      </w:r>
      <w:r>
        <w:rPr>
          <w:b/>
          <w:bCs/>
        </w:rPr>
        <w:t xml:space="preserve"> </w:t>
      </w:r>
      <w:r>
        <w:rPr>
          <w:b/>
          <w:bCs/>
        </w:rPr>
        <w:t xml:space="preserve">on MRI, and what does its absence mean?</w:t>
      </w:r>
      <w:r>
        <w:t xml:space="preserve"> </w:t>
      </w:r>
      <w:r>
        <w:t xml:space="preserve">A: Normal flowing blood appears dark (flow void). Loss of the flow void suggests absent flow, i.e., thrombosis.</w:t>
      </w:r>
    </w:p>
    <w:p>
      <w:pPr>
        <w:pStyle w:val="BodyText"/>
      </w:pPr>
      <w:r>
        <w:rPr>
          <w:b/>
          <w:bCs/>
        </w:rPr>
        <w:t xml:space="preserve">Q29: What role does conventional digital subtraction angiography (DSA) play in CVST?</w:t>
      </w:r>
      <w:r>
        <w:t xml:space="preserve"> </w:t>
      </w:r>
      <w:r>
        <w:t xml:space="preserve">A: Reserved for cases where CTV/MRV are inconclusive or when endovascular intervention is planned.</w:t>
      </w:r>
    </w:p>
    <w:p>
      <w:pPr>
        <w:pStyle w:val="BodyText"/>
      </w:pPr>
      <w:r>
        <w:rPr>
          <w:b/>
          <w:bCs/>
        </w:rPr>
        <w:t xml:space="preserve">Q30: Can a normal D-dimer rule out CVST?</w:t>
      </w:r>
      <w:r>
        <w:t xml:space="preserve"> </w:t>
      </w:r>
      <w:r>
        <w:t xml:space="preserve">A: No, a normal D-dimer cannot reliably exclude CVST, especially in subacute or chronic presentations.</w:t>
      </w:r>
    </w:p>
    <w:p>
      <w:pPr>
        <w:pStyle w:val="BodyText"/>
      </w:pPr>
      <w:r>
        <w:rPr>
          <w:b/>
          <w:bCs/>
        </w:rPr>
        <w:t xml:space="preserve">Q31: What is the</w:t>
      </w:r>
      <w:r>
        <w:rPr>
          <w:b/>
          <w:bCs/>
        </w:rPr>
        <w:t xml:space="preserve"> </w:t>
      </w:r>
      <w:r>
        <w:rPr>
          <w:b/>
          <w:bCs/>
        </w:rPr>
        <w:t xml:space="preserve">“Dense Triangle Sign”</w:t>
      </w:r>
      <w:r>
        <w:rPr>
          <w:b/>
          <w:bCs/>
        </w:rPr>
        <w:t xml:space="preserve">?</w:t>
      </w:r>
      <w:r>
        <w:t xml:space="preserve"> </w:t>
      </w:r>
      <w:r>
        <w:t xml:space="preserve">A: A hyperdense superior sagittal sinus seen on non-contrast axial CT cuts.</w:t>
      </w:r>
    </w:p>
    <w:p>
      <w:pPr>
        <w:pStyle w:val="BodyText"/>
      </w:pPr>
      <w:r>
        <w:rPr>
          <w:b/>
          <w:bCs/>
        </w:rPr>
        <w:t xml:space="preserve">Q32: What complication of CVST requires urgent identification on CT?</w:t>
      </w:r>
      <w:r>
        <w:t xml:space="preserve"> </w:t>
      </w:r>
      <w:r>
        <w:t xml:space="preserve">A: Hemorrhagic transformation of a venous infarction.</w:t>
      </w:r>
    </w:p>
    <w:p>
      <w:pPr>
        <w:pStyle w:val="BodyText"/>
      </w:pPr>
      <w:r>
        <w:rPr>
          <w:b/>
          <w:bCs/>
        </w:rPr>
        <w:t xml:space="preserve">Q33: How does the pattern of hemorrhage differ in CVST compared to hypertensive bleeds?</w:t>
      </w:r>
      <w:r>
        <w:t xml:space="preserve"> </w:t>
      </w:r>
      <w:r>
        <w:t xml:space="preserve">A: Hemorrhages in CVST are often parasagittal, bilateral, cortical, or lobar, rather than in the basal ganglia.</w:t>
      </w:r>
    </w:p>
    <w:p>
      <w:pPr>
        <w:pStyle w:val="BodyText"/>
      </w:pPr>
      <w:r>
        <w:rPr>
          <w:b/>
          <w:bCs/>
        </w:rPr>
        <w:t xml:space="preserve">Q34: What mimics an empty delta sign on CTV?</w:t>
      </w:r>
      <w:r>
        <w:t xml:space="preserve"> </w:t>
      </w:r>
      <w:r>
        <w:t xml:space="preserve">A: High splitting of the superior sagittal sinus or prominent arachnoid granulations.</w:t>
      </w:r>
    </w:p>
    <w:p>
      <w:pPr>
        <w:pStyle w:val="BodyText"/>
      </w:pPr>
      <w:r>
        <w:rPr>
          <w:b/>
          <w:bCs/>
        </w:rPr>
        <w:t xml:space="preserve">Q35: If CTV is non-diagnostic due to poor timing of contrast, what is the next step?</w:t>
      </w:r>
      <w:r>
        <w:t xml:space="preserve"> </w:t>
      </w:r>
      <w:r>
        <w:t xml:space="preserve">A: MRV or repeat CTV with optimized venous phase timing.</w:t>
      </w:r>
    </w:p>
    <w:p>
      <w:r>
        <w:pict>
          <v:rect style="width:0;height:1.5pt" o:hralign="center" o:hrstd="t" o:hr="t"/>
        </w:pict>
      </w:r>
    </w:p>
    <w:bookmarkEnd w:id="10"/>
    <w:bookmarkStart w:id="11" w:name="acute-ed-management-q36-q55"/>
    <w:p>
      <w:pPr>
        <w:pStyle w:val="Heading3"/>
      </w:pPr>
      <w:r>
        <w:t xml:space="preserve">Acute ED Management (Q36-Q55)</w:t>
      </w:r>
    </w:p>
    <w:p>
      <w:pPr>
        <w:pStyle w:val="FirstParagraph"/>
      </w:pPr>
      <w:r>
        <w:rPr>
          <w:b/>
          <w:bCs/>
        </w:rPr>
        <w:t xml:space="preserve">Q36: What is the cornerstone of acute medical management in CVST?</w:t>
      </w:r>
      <w:r>
        <w:t xml:space="preserve"> </w:t>
      </w:r>
      <w:r>
        <w:t xml:space="preserve">A: Anticoagulation (typically LMWH or UFH), even in the presence of intracranial hemorrhage.</w:t>
      </w:r>
    </w:p>
    <w:p>
      <w:pPr>
        <w:pStyle w:val="BodyText"/>
      </w:pPr>
      <w:r>
        <w:rPr>
          <w:b/>
          <w:bCs/>
        </w:rPr>
        <w:t xml:space="preserve">Q37: Why is anticoagulation given even if there is an intracerebral hemorrhage from CVST?</w:t>
      </w:r>
      <w:r>
        <w:t xml:space="preserve"> </w:t>
      </w:r>
      <w:r>
        <w:t xml:space="preserve">A: Hemorrhage in CVST is secondary to venous congestion. Anticoagulation opens the sinus, relieves congestion, and paradoxically stops the bleeding.</w:t>
      </w:r>
    </w:p>
    <w:p>
      <w:pPr>
        <w:pStyle w:val="BodyText"/>
      </w:pPr>
      <w:r>
        <w:rPr>
          <w:b/>
          <w:bCs/>
        </w:rPr>
        <w:t xml:space="preserve">Q38: Between LMWH and UFH, which is generally preferred for acute CVST without planned surgery?</w:t>
      </w:r>
      <w:r>
        <w:t xml:space="preserve"> </w:t>
      </w:r>
      <w:r>
        <w:t xml:space="preserve">A: LMWH is preferred due to a lower risk of major bleeding and more predictable pharmacokinetics, unless the patient requires urgent neurosurgery.</w:t>
      </w:r>
    </w:p>
    <w:p>
      <w:pPr>
        <w:pStyle w:val="BodyText"/>
      </w:pPr>
      <w:r>
        <w:rPr>
          <w:b/>
          <w:bCs/>
        </w:rPr>
        <w:t xml:space="preserve">Q39: When would Unfractionated Heparin (UFH) be preferred over LMWH?</w:t>
      </w:r>
      <w:r>
        <w:t xml:space="preserve"> </w:t>
      </w:r>
      <w:r>
        <w:t xml:space="preserve">A: When rapid reversal might be needed (e.g., pending neurosurgical intervention) or in severe renal failure.</w:t>
      </w:r>
    </w:p>
    <w:p>
      <w:pPr>
        <w:pStyle w:val="BodyText"/>
      </w:pPr>
      <w:r>
        <w:rPr>
          <w:b/>
          <w:bCs/>
        </w:rPr>
        <w:t xml:space="preserve">Q40: Is there a role for systemic thrombolysis (e.g., IV Alteplase) in CVST?</w:t>
      </w:r>
      <w:r>
        <w:t xml:space="preserve"> </w:t>
      </w:r>
      <w:r>
        <w:t xml:space="preserve">A: No, systemic thrombolysis is not routinely recommended due to high bleeding risks without clear benefit.</w:t>
      </w:r>
    </w:p>
    <w:p>
      <w:pPr>
        <w:pStyle w:val="BodyText"/>
      </w:pPr>
      <w:r>
        <w:rPr>
          <w:b/>
          <w:bCs/>
        </w:rPr>
        <w:t xml:space="preserve">Q41: What is the target aPTT if using a UFH infusion for CVST?</w:t>
      </w:r>
      <w:r>
        <w:t xml:space="preserve"> </w:t>
      </w:r>
      <w:r>
        <w:t xml:space="preserve">A: Typically a goal of 1.5 to 2.5 times the control value.</w:t>
      </w:r>
    </w:p>
    <w:p>
      <w:pPr>
        <w:pStyle w:val="BodyText"/>
      </w:pPr>
      <w:r>
        <w:rPr>
          <w:b/>
          <w:bCs/>
        </w:rPr>
        <w:t xml:space="preserve">Q42: What should be done if a patient on anticoagulation for CVST clinically deteriorates?</w:t>
      </w:r>
      <w:r>
        <w:t xml:space="preserve"> </w:t>
      </w:r>
      <w:r>
        <w:t xml:space="preserve">A: Repeat immediate head CT to check for new hemorrhage, worsening edema, or herniation.</w:t>
      </w:r>
    </w:p>
    <w:p>
      <w:pPr>
        <w:pStyle w:val="BodyText"/>
      </w:pPr>
      <w:r>
        <w:rPr>
          <w:b/>
          <w:bCs/>
        </w:rPr>
        <w:t xml:space="preserve">Q43: If VITT is suspected, what anticoagulant must be avoided?</w:t>
      </w:r>
      <w:r>
        <w:t xml:space="preserve"> </w:t>
      </w:r>
      <w:r>
        <w:t xml:space="preserve">A: Heparin products (UFH/LMWH) must be strictly avoided.</w:t>
      </w:r>
    </w:p>
    <w:p>
      <w:pPr>
        <w:pStyle w:val="BodyText"/>
      </w:pPr>
      <w:r>
        <w:rPr>
          <w:b/>
          <w:bCs/>
        </w:rPr>
        <w:t xml:space="preserve">Q44: What are the alternative anticoagulants for VITT-associated CVST?</w:t>
      </w:r>
      <w:r>
        <w:t xml:space="preserve"> </w:t>
      </w:r>
      <w:r>
        <w:t xml:space="preserve">A: Non-heparin anticoagulants like Argatroban, Bivalirudin, or Fondaparinux.</w:t>
      </w:r>
    </w:p>
    <w:p>
      <w:pPr>
        <w:pStyle w:val="BodyText"/>
      </w:pPr>
      <w:r>
        <w:rPr>
          <w:b/>
          <w:bCs/>
        </w:rPr>
        <w:t xml:space="preserve">Q45: What specific treatment is given alongside non-heparin anticoagulants in VITT?</w:t>
      </w:r>
      <w:r>
        <w:t xml:space="preserve"> </w:t>
      </w:r>
      <w:r>
        <w:t xml:space="preserve">A: Intravenous Immunoglobulin (IVIG).</w:t>
      </w:r>
    </w:p>
    <w:p>
      <w:pPr>
        <w:pStyle w:val="BodyText"/>
      </w:pPr>
      <w:r>
        <w:rPr>
          <w:b/>
          <w:bCs/>
        </w:rPr>
        <w:t xml:space="preserve">Q46: Should prophylactic antiepileptics be given routinely to all CVST patients?</w:t>
      </w:r>
      <w:r>
        <w:t xml:space="preserve"> </w:t>
      </w:r>
      <w:r>
        <w:t xml:space="preserve">A: No, only to those with clinical seizures or supratentorial parenchymal lesions with a high risk of seizures.</w:t>
      </w:r>
    </w:p>
    <w:p>
      <w:pPr>
        <w:pStyle w:val="BodyText"/>
      </w:pPr>
      <w:r>
        <w:rPr>
          <w:b/>
          <w:bCs/>
        </w:rPr>
        <w:t xml:space="preserve">Q47: If a patient presents with septic CVST (e.g., from mastoiditis), what is the primary management?</w:t>
      </w:r>
      <w:r>
        <w:t xml:space="preserve"> </w:t>
      </w:r>
      <w:r>
        <w:t xml:space="preserve">A: Broad-spectrum IV antibiotics, surgical drainage of the primary infection source, and anticoagulation.</w:t>
      </w:r>
    </w:p>
    <w:p>
      <w:pPr>
        <w:pStyle w:val="BodyText"/>
      </w:pPr>
      <w:r>
        <w:rPr>
          <w:b/>
          <w:bCs/>
        </w:rPr>
        <w:t xml:space="preserve">Q48: Does endovascular thrombectomy have a role in CVST?</w:t>
      </w:r>
      <w:r>
        <w:t xml:space="preserve"> </w:t>
      </w:r>
      <w:r>
        <w:t xml:space="preserve">A: It is reserved for patients who deteriorate clinically despite optimal therapeutic anticoagulation.</w:t>
      </w:r>
    </w:p>
    <w:p>
      <w:pPr>
        <w:pStyle w:val="BodyText"/>
      </w:pPr>
      <w:r>
        <w:rPr>
          <w:b/>
          <w:bCs/>
        </w:rPr>
        <w:t xml:space="preserve">Q49: What is the first-line oral analgesic for CVST-associated headache?</w:t>
      </w:r>
      <w:r>
        <w:t xml:space="preserve"> </w:t>
      </w:r>
      <w:r>
        <w:t xml:space="preserve">A: Acetaminophen. NSAIDs are generally avoided due to bleeding risks when combined with anticoagulants.</w:t>
      </w:r>
    </w:p>
    <w:p>
      <w:pPr>
        <w:pStyle w:val="BodyText"/>
      </w:pPr>
      <w:r>
        <w:rPr>
          <w:b/>
          <w:bCs/>
        </w:rPr>
        <w:t xml:space="preserve">Q50: How quickly should anticoagulation be started once the diagnosis of CVST is confirmed?</w:t>
      </w:r>
      <w:r>
        <w:t xml:space="preserve"> </w:t>
      </w:r>
      <w:r>
        <w:t xml:space="preserve">A: Immediately; delays increase morbidity and mortality.</w:t>
      </w:r>
    </w:p>
    <w:p>
      <w:pPr>
        <w:pStyle w:val="BodyText"/>
      </w:pPr>
      <w:r>
        <w:rPr>
          <w:b/>
          <w:bCs/>
        </w:rPr>
        <w:t xml:space="preserve">Q51: Is bridging with LMWH required before starting Warfarin in CVST?</w:t>
      </w:r>
      <w:r>
        <w:t xml:space="preserve"> </w:t>
      </w:r>
      <w:r>
        <w:t xml:space="preserve">A: Yes, LMWH should overlap with Warfarin until the INR is therapeutic (2.0-3.0) for at least 2 consecutive days.</w:t>
      </w:r>
    </w:p>
    <w:p>
      <w:pPr>
        <w:pStyle w:val="BodyText"/>
      </w:pPr>
      <w:r>
        <w:rPr>
          <w:b/>
          <w:bCs/>
        </w:rPr>
        <w:t xml:space="preserve">Q52: Can Direct Oral Anticoagulants (DOACs) be used in the acute phase of CVST?</w:t>
      </w:r>
      <w:r>
        <w:t xml:space="preserve"> </w:t>
      </w:r>
      <w:r>
        <w:t xml:space="preserve">A: Current guidelines typically recommend starting with parenteral agents (heparin/LMWH), though DOACs are increasingly used in stable phases.</w:t>
      </w:r>
    </w:p>
    <w:p>
      <w:pPr>
        <w:pStyle w:val="BodyText"/>
      </w:pPr>
      <w:r>
        <w:rPr>
          <w:b/>
          <w:bCs/>
        </w:rPr>
        <w:t xml:space="preserve">Q53: What fluid management strategy is appropriate for CVST?</w:t>
      </w:r>
      <w:r>
        <w:t xml:space="preserve"> </w:t>
      </w:r>
      <w:r>
        <w:t xml:space="preserve">A: Euvolemia. Avoid dehydration, which worsens the prothrombotic state.</w:t>
      </w:r>
    </w:p>
    <w:p>
      <w:pPr>
        <w:pStyle w:val="BodyText"/>
      </w:pPr>
      <w:r>
        <w:rPr>
          <w:b/>
          <w:bCs/>
        </w:rPr>
        <w:t xml:space="preserve">Q54: What steroid is recommended for CVST to reduce edema?</w:t>
      </w:r>
      <w:r>
        <w:t xml:space="preserve"> </w:t>
      </w:r>
      <w:r>
        <w:t xml:space="preserve">A: Steroids are NOT recommended in CVST as they can increase the prothrombotic state, unless treating an underlying inflammatory condition like Behçet’s.</w:t>
      </w:r>
    </w:p>
    <w:p>
      <w:pPr>
        <w:pStyle w:val="BodyText"/>
      </w:pPr>
      <w:r>
        <w:rPr>
          <w:b/>
          <w:bCs/>
        </w:rPr>
        <w:t xml:space="preserve">Q55: What is the recommended head-of-bed position for a patient with CVST?</w:t>
      </w:r>
      <w:r>
        <w:t xml:space="preserve"> </w:t>
      </w:r>
      <w:r>
        <w:t xml:space="preserve">A: Elevated to 30 degrees to promote venous drainage and reduce ICP.</w:t>
      </w:r>
    </w:p>
    <w:p>
      <w:r>
        <w:pict>
          <v:rect style="width:0;height:1.5pt" o:hralign="center" o:hrstd="t" o:hr="t"/>
        </w:pict>
      </w:r>
    </w:p>
    <w:bookmarkEnd w:id="11"/>
    <w:bookmarkStart w:id="12" w:name="managing-increased-icp-q56-q75"/>
    <w:p>
      <w:pPr>
        <w:pStyle w:val="Heading3"/>
      </w:pPr>
      <w:r>
        <w:t xml:space="preserve">Managing Increased ICP (Q56-Q75)</w:t>
      </w:r>
    </w:p>
    <w:p>
      <w:pPr>
        <w:pStyle w:val="FirstParagraph"/>
      </w:pPr>
      <w:r>
        <w:rPr>
          <w:b/>
          <w:bCs/>
        </w:rPr>
        <w:t xml:space="preserve">Q56: What clinical signs indicate critically increased ICP in CVST?</w:t>
      </w:r>
      <w:r>
        <w:t xml:space="preserve"> </w:t>
      </w:r>
      <w:r>
        <w:t xml:space="preserve">A: Decreased level of consciousness, pupillary changes, Cushing’s triad (bradycardia, hypertension, irregular respirations).</w:t>
      </w:r>
    </w:p>
    <w:p>
      <w:pPr>
        <w:pStyle w:val="BodyText"/>
      </w:pPr>
      <w:r>
        <w:rPr>
          <w:b/>
          <w:bCs/>
        </w:rPr>
        <w:t xml:space="preserve">Q57: What is the most definitive surgical management for impending herniation in CVST?</w:t>
      </w:r>
      <w:r>
        <w:t xml:space="preserve"> </w:t>
      </w:r>
      <w:r>
        <w:t xml:space="preserve">A: Decompressive hemicraniectomy.</w:t>
      </w:r>
    </w:p>
    <w:p>
      <w:pPr>
        <w:pStyle w:val="BodyText"/>
      </w:pPr>
      <w:r>
        <w:rPr>
          <w:b/>
          <w:bCs/>
        </w:rPr>
        <w:t xml:space="preserve">Q58: Does decompressive craniectomy involve removing the venous thrombus?</w:t>
      </w:r>
      <w:r>
        <w:t xml:space="preserve"> </w:t>
      </w:r>
      <w:r>
        <w:t xml:space="preserve">A: No, it strictly creates space to relieve pressure from swollen, infarcted brain tissue.</w:t>
      </w:r>
    </w:p>
    <w:p>
      <w:pPr>
        <w:pStyle w:val="BodyText"/>
      </w:pPr>
      <w:r>
        <w:rPr>
          <w:b/>
          <w:bCs/>
        </w:rPr>
        <w:t xml:space="preserve">Q59: What medication is often used to manage chronic increased ICP (like IIH) following CVST?</w:t>
      </w:r>
      <w:r>
        <w:t xml:space="preserve"> </w:t>
      </w:r>
      <w:r>
        <w:t xml:space="preserve">A: Acetazolamide.</w:t>
      </w:r>
    </w:p>
    <w:p>
      <w:pPr>
        <w:pStyle w:val="BodyText"/>
      </w:pPr>
      <w:r>
        <w:rPr>
          <w:b/>
          <w:bCs/>
        </w:rPr>
        <w:t xml:space="preserve">Q60: Can a therapeutic Lumbar Puncture be used to manage ICP in CVST?</w:t>
      </w:r>
      <w:r>
        <w:t xml:space="preserve"> </w:t>
      </w:r>
      <w:r>
        <w:t xml:space="preserve">A: Yes, if there are no large space-occupying parenchymal lesions causing mass effect (to avoid herniation).</w:t>
      </w:r>
    </w:p>
    <w:p>
      <w:pPr>
        <w:pStyle w:val="BodyText"/>
      </w:pPr>
      <w:r>
        <w:rPr>
          <w:b/>
          <w:bCs/>
        </w:rPr>
        <w:t xml:space="preserve">Q61: What is the typical opening pressure on LP in a patient with CVST?</w:t>
      </w:r>
      <w:r>
        <w:t xml:space="preserve"> </w:t>
      </w:r>
      <w:r>
        <w:t xml:space="preserve">A: Elevated, typically &gt;25 cm H2O.</w:t>
      </w:r>
    </w:p>
    <w:p>
      <w:pPr>
        <w:pStyle w:val="BodyText"/>
      </w:pPr>
      <w:r>
        <w:rPr>
          <w:b/>
          <w:bCs/>
        </w:rPr>
        <w:t xml:space="preserve">Q62: What visual complication can arise from prolonged, untreated high ICP in CVST?</w:t>
      </w:r>
      <w:r>
        <w:t xml:space="preserve"> </w:t>
      </w:r>
      <w:r>
        <w:t xml:space="preserve">A: Optic atrophy and permanent vision loss.</w:t>
      </w:r>
    </w:p>
    <w:p>
      <w:pPr>
        <w:pStyle w:val="BodyText"/>
      </w:pPr>
      <w:r>
        <w:rPr>
          <w:b/>
          <w:bCs/>
        </w:rPr>
        <w:t xml:space="preserve">Q63: Should hyperventilation be used to manage ICP in CVST?</w:t>
      </w:r>
      <w:r>
        <w:t xml:space="preserve"> </w:t>
      </w:r>
      <w:r>
        <w:t xml:space="preserve">A: Only as a temporary, emergency bridge to definitive surgical decompression, as it causes arterial vasoconstriction.</w:t>
      </w:r>
    </w:p>
    <w:p>
      <w:pPr>
        <w:pStyle w:val="BodyText"/>
      </w:pPr>
      <w:r>
        <w:rPr>
          <w:b/>
          <w:bCs/>
        </w:rPr>
        <w:t xml:space="preserve">Q64: Is Mannitol indicated for increased ICP in CVST?</w:t>
      </w:r>
      <w:r>
        <w:t xml:space="preserve"> </w:t>
      </w:r>
      <w:r>
        <w:t xml:space="preserve">A: It can be used acutely for osmotic diuresis in impending herniation, though evidence is less robust than in trauma.</w:t>
      </w:r>
    </w:p>
    <w:p>
      <w:pPr>
        <w:pStyle w:val="BodyText"/>
      </w:pPr>
      <w:r>
        <w:rPr>
          <w:b/>
          <w:bCs/>
        </w:rPr>
        <w:t xml:space="preserve">Q65: What is a major risk of performing an LP in a patient with a large venous hemorrhage?</w:t>
      </w:r>
      <w:r>
        <w:t xml:space="preserve"> </w:t>
      </w:r>
      <w:r>
        <w:t xml:space="preserve">A: Uncal or tonsillar herniation due to a pressure gradient.</w:t>
      </w:r>
    </w:p>
    <w:p>
      <w:pPr>
        <w:pStyle w:val="BodyText"/>
      </w:pPr>
      <w:r>
        <w:rPr>
          <w:b/>
          <w:bCs/>
        </w:rPr>
        <w:t xml:space="preserve">Q66: How does Acetazolamide lower intracranial pressure?</w:t>
      </w:r>
      <w:r>
        <w:t xml:space="preserve"> </w:t>
      </w:r>
      <w:r>
        <w:t xml:space="preserve">A: By inhibiting carbonic anhydrase, thereby reducing the production of cerebrospinal fluid (CSF) in the choroid plexus.</w:t>
      </w:r>
    </w:p>
    <w:p>
      <w:pPr>
        <w:pStyle w:val="BodyText"/>
      </w:pPr>
      <w:r>
        <w:rPr>
          <w:b/>
          <w:bCs/>
        </w:rPr>
        <w:t xml:space="preserve">Q67: If Acetazolamide fails to protect vision from high ICP, what is the next surgical option?</w:t>
      </w:r>
      <w:r>
        <w:t xml:space="preserve"> </w:t>
      </w:r>
      <w:r>
        <w:t xml:space="preserve">A: Optic nerve sheath fenestration or CSF shunting (VP or LP shunt).</w:t>
      </w:r>
    </w:p>
    <w:p>
      <w:pPr>
        <w:pStyle w:val="BodyText"/>
      </w:pPr>
      <w:r>
        <w:rPr>
          <w:b/>
          <w:bCs/>
        </w:rPr>
        <w:t xml:space="preserve">Q68: What visual field defect is classic for early papilledema due to increased ICP?</w:t>
      </w:r>
      <w:r>
        <w:t xml:space="preserve"> </w:t>
      </w:r>
      <w:r>
        <w:t xml:space="preserve">A: Enlargement of the blind spot.</w:t>
      </w:r>
    </w:p>
    <w:p>
      <w:pPr>
        <w:pStyle w:val="BodyText"/>
      </w:pPr>
      <w:r>
        <w:rPr>
          <w:b/>
          <w:bCs/>
        </w:rPr>
        <w:t xml:space="preserve">Q69: Can a Ventriculostomy (EVD) be placed to manage ICP in CVST?</w:t>
      </w:r>
      <w:r>
        <w:t xml:space="preserve"> </w:t>
      </w:r>
      <w:r>
        <w:t xml:space="preserve">A: Yes, but the ventricles are often small (</w:t>
      </w:r>
      <w:r>
        <w:t xml:space="preserve">“slit-like”</w:t>
      </w:r>
      <w:r>
        <w:t xml:space="preserve">) due to diffuse edema, making placement difficult.</w:t>
      </w:r>
    </w:p>
    <w:p>
      <w:pPr>
        <w:pStyle w:val="BodyText"/>
      </w:pPr>
      <w:r>
        <w:rPr>
          <w:b/>
          <w:bCs/>
        </w:rPr>
        <w:t xml:space="preserve">Q70: Why are corticosteroids contraindicated for ICP management in CVST?</w:t>
      </w:r>
      <w:r>
        <w:t xml:space="preserve"> </w:t>
      </w:r>
      <w:r>
        <w:t xml:space="preserve">A: They provide no proven benefit for cytotoxic/venous edema and carry a risk of exacerbating thrombosis.</w:t>
      </w:r>
    </w:p>
    <w:p>
      <w:pPr>
        <w:pStyle w:val="BodyText"/>
      </w:pPr>
      <w:r>
        <w:rPr>
          <w:b/>
          <w:bCs/>
        </w:rPr>
        <w:t xml:space="preserve">Q71: What bedside tool can continuously monitor a sedated patient for increased ICP?</w:t>
      </w:r>
      <w:r>
        <w:t xml:space="preserve"> </w:t>
      </w:r>
      <w:r>
        <w:t xml:space="preserve">A: Intraparenchymal ICP monitor.</w:t>
      </w:r>
    </w:p>
    <w:p>
      <w:pPr>
        <w:pStyle w:val="BodyText"/>
      </w:pPr>
      <w:r>
        <w:rPr>
          <w:b/>
          <w:bCs/>
        </w:rPr>
        <w:t xml:space="preserve">Q72: What is the target ICP if monitoring is established?</w:t>
      </w:r>
      <w:r>
        <w:t xml:space="preserve"> </w:t>
      </w:r>
      <w:r>
        <w:t xml:space="preserve">A: Generally kept below 20-22 mmHg.</w:t>
      </w:r>
    </w:p>
    <w:p>
      <w:pPr>
        <w:pStyle w:val="BodyText"/>
      </w:pPr>
      <w:r>
        <w:rPr>
          <w:b/>
          <w:bCs/>
        </w:rPr>
        <w:t xml:space="preserve">Q73: How does the</w:t>
      </w:r>
      <w:r>
        <w:rPr>
          <w:b/>
          <w:bCs/>
        </w:rPr>
        <w:t xml:space="preserve"> </w:t>
      </w:r>
      <w:r>
        <w:rPr>
          <w:b/>
          <w:bCs/>
        </w:rPr>
        <w:t xml:space="preserve">“Monro-Kellie hypothesis”</w:t>
      </w:r>
      <w:r>
        <w:rPr>
          <w:b/>
          <w:bCs/>
        </w:rPr>
        <w:t xml:space="preserve"> </w:t>
      </w:r>
      <w:r>
        <w:rPr>
          <w:b/>
          <w:bCs/>
        </w:rPr>
        <w:t xml:space="preserve">apply to CVST?</w:t>
      </w:r>
      <w:r>
        <w:t xml:space="preserve"> </w:t>
      </w:r>
      <w:r>
        <w:t xml:space="preserve">A: Venous engorgement increases the blood volume in the fixed cranial vault, leading to a rise in ICP as compensatory CSF/arterial mechanisms fail.</w:t>
      </w:r>
    </w:p>
    <w:p>
      <w:pPr>
        <w:pStyle w:val="BodyText"/>
      </w:pPr>
      <w:r>
        <w:rPr>
          <w:b/>
          <w:bCs/>
        </w:rPr>
        <w:t xml:space="preserve">Q74: What eye symptom might a patient with high ICP complain of besides blurred vision?</w:t>
      </w:r>
      <w:r>
        <w:t xml:space="preserve"> </w:t>
      </w:r>
      <w:r>
        <w:t xml:space="preserve">A: Transient visual obscurations (brief losses of vision lasting seconds, often triggered by positional changes).</w:t>
      </w:r>
    </w:p>
    <w:p>
      <w:pPr>
        <w:pStyle w:val="BodyText"/>
      </w:pPr>
      <w:r>
        <w:rPr>
          <w:b/>
          <w:bCs/>
        </w:rPr>
        <w:t xml:space="preserve">Q75: What cranial nerve palsy is a false localizing sign of high ICP?</w:t>
      </w:r>
      <w:r>
        <w:t xml:space="preserve"> </w:t>
      </w:r>
      <w:r>
        <w:t xml:space="preserve">A: Cranial Nerve VI (Abducens) palsy, leading to diplopia.</w:t>
      </w:r>
    </w:p>
    <w:p>
      <w:r>
        <w:pict>
          <v:rect style="width:0;height:1.5pt" o:hralign="center" o:hrstd="t" o:hr="t"/>
        </w:pict>
      </w:r>
    </w:p>
    <w:bookmarkEnd w:id="12"/>
    <w:bookmarkStart w:id="13" w:name="complication-management-q76-q90"/>
    <w:p>
      <w:pPr>
        <w:pStyle w:val="Heading3"/>
      </w:pPr>
      <w:r>
        <w:t xml:space="preserve">Complication Management (Q76-Q90)</w:t>
      </w:r>
    </w:p>
    <w:p>
      <w:pPr>
        <w:pStyle w:val="FirstParagraph"/>
      </w:pPr>
      <w:r>
        <w:rPr>
          <w:b/>
          <w:bCs/>
        </w:rPr>
        <w:t xml:space="preserve">Q76: What is the most common early neurological complication of CVST?</w:t>
      </w:r>
      <w:r>
        <w:t xml:space="preserve"> </w:t>
      </w:r>
      <w:r>
        <w:t xml:space="preserve">A: Focal motor seizures or status epilepticus.</w:t>
      </w:r>
    </w:p>
    <w:p>
      <w:pPr>
        <w:pStyle w:val="BodyText"/>
      </w:pPr>
      <w:r>
        <w:rPr>
          <w:b/>
          <w:bCs/>
        </w:rPr>
        <w:t xml:space="preserve">Q77: What is the drug of choice for acute seizure management in CVST?</w:t>
      </w:r>
      <w:r>
        <w:t xml:space="preserve"> </w:t>
      </w:r>
      <w:r>
        <w:t xml:space="preserve">A: Intravenous Levetiracetam due to its favorable side effect profile and lack of drug-drug interactions.</w:t>
      </w:r>
    </w:p>
    <w:p>
      <w:pPr>
        <w:pStyle w:val="BodyText"/>
      </w:pPr>
      <w:r>
        <w:rPr>
          <w:b/>
          <w:bCs/>
        </w:rPr>
        <w:t xml:space="preserve">Q78: What defines a</w:t>
      </w:r>
      <w:r>
        <w:rPr>
          <w:b/>
          <w:bCs/>
        </w:rPr>
        <w:t xml:space="preserve"> </w:t>
      </w:r>
      <w:r>
        <w:rPr>
          <w:b/>
          <w:bCs/>
        </w:rPr>
        <w:t xml:space="preserve">“venous infarction”</w:t>
      </w:r>
      <w:r>
        <w:rPr>
          <w:b/>
          <w:bCs/>
        </w:rPr>
        <w:t xml:space="preserve">?</w:t>
      </w:r>
      <w:r>
        <w:t xml:space="preserve"> </w:t>
      </w:r>
      <w:r>
        <w:t xml:space="preserve">A: Ischemia and tissue necrosis resulting from blocked venous drainage, leading to capillary hypertension and rupture.</w:t>
      </w:r>
    </w:p>
    <w:p>
      <w:pPr>
        <w:pStyle w:val="BodyText"/>
      </w:pPr>
      <w:r>
        <w:rPr>
          <w:b/>
          <w:bCs/>
        </w:rPr>
        <w:t xml:space="preserve">Q79: How does cavernous sinus thrombosis present differently from other CVSTs?</w:t>
      </w:r>
      <w:r>
        <w:t xml:space="preserve"> </w:t>
      </w:r>
      <w:r>
        <w:t xml:space="preserve">A: Proptosis, chemosis, ophthalmoplegia (CN III, IV, V1, V2, VI palsies), and periorbital edema.</w:t>
      </w:r>
    </w:p>
    <w:p>
      <w:pPr>
        <w:pStyle w:val="BodyText"/>
      </w:pPr>
      <w:r>
        <w:rPr>
          <w:b/>
          <w:bCs/>
        </w:rPr>
        <w:t xml:space="preserve">Q80: What is a dreaded late complication of untreated cavernous sinus thrombosis?</w:t>
      </w:r>
      <w:r>
        <w:t xml:space="preserve"> </w:t>
      </w:r>
      <w:r>
        <w:t xml:space="preserve">A: Bilateral spread through the intercavernous sinuses, leading to bilateral vision loss and severe intracranial infection.</w:t>
      </w:r>
    </w:p>
    <w:p>
      <w:pPr>
        <w:pStyle w:val="BodyText"/>
      </w:pPr>
      <w:r>
        <w:rPr>
          <w:b/>
          <w:bCs/>
        </w:rPr>
        <w:t xml:space="preserve">Q81: If a patient develops Heparin-Induced Thrombocytopenia (HIT) during treatment, what must be done?</w:t>
      </w:r>
      <w:r>
        <w:t xml:space="preserve"> </w:t>
      </w:r>
      <w:r>
        <w:t xml:space="preserve">A: Stop heparin/LMWH immediately and switch to a non-heparin anticoagulant (e.g., Argatroban).</w:t>
      </w:r>
    </w:p>
    <w:p>
      <w:pPr>
        <w:pStyle w:val="BodyText"/>
      </w:pPr>
      <w:r>
        <w:rPr>
          <w:b/>
          <w:bCs/>
        </w:rPr>
        <w:t xml:space="preserve">Q82: What complication can arise from deep cerebral venous thrombosis (e.g., vein of Galen)?</w:t>
      </w:r>
      <w:r>
        <w:t xml:space="preserve"> </w:t>
      </w:r>
      <w:r>
        <w:t xml:space="preserve">A: Bilateral thalamic infarction, causing severe coma, mutism, or severe memory deficits.</w:t>
      </w:r>
    </w:p>
    <w:p>
      <w:pPr>
        <w:pStyle w:val="BodyText"/>
      </w:pPr>
      <w:r>
        <w:rPr>
          <w:b/>
          <w:bCs/>
        </w:rPr>
        <w:t xml:space="preserve">Q83: If a CVST patient presents with fever, what concurrent pathology must be ruled out?</w:t>
      </w:r>
      <w:r>
        <w:t xml:space="preserve"> </w:t>
      </w:r>
      <w:r>
        <w:t xml:space="preserve">A: Meningitis, brain abscess, or systemic sepsis (septic CVST).</w:t>
      </w:r>
    </w:p>
    <w:p>
      <w:pPr>
        <w:pStyle w:val="BodyText"/>
      </w:pPr>
      <w:r>
        <w:rPr>
          <w:b/>
          <w:bCs/>
        </w:rPr>
        <w:t xml:space="preserve">Q84: Can CVST lead to a subdural hematoma?</w:t>
      </w:r>
      <w:r>
        <w:t xml:space="preserve"> </w:t>
      </w:r>
      <w:r>
        <w:t xml:space="preserve">A: Yes, rarely, due to the rupture of bridging veins under high pressure.</w:t>
      </w:r>
    </w:p>
    <w:p>
      <w:pPr>
        <w:pStyle w:val="BodyText"/>
      </w:pPr>
      <w:r>
        <w:rPr>
          <w:b/>
          <w:bCs/>
        </w:rPr>
        <w:t xml:space="preserve">Q85: What psychological complication is common in survivors of CVST?</w:t>
      </w:r>
      <w:r>
        <w:t xml:space="preserve"> </w:t>
      </w:r>
      <w:r>
        <w:t xml:space="preserve">A: Depression and severe anxiety, often related to the trauma of the event and chronic headaches.</w:t>
      </w:r>
    </w:p>
    <w:p>
      <w:pPr>
        <w:pStyle w:val="BodyText"/>
      </w:pPr>
      <w:r>
        <w:rPr>
          <w:b/>
          <w:bCs/>
        </w:rPr>
        <w:t xml:space="preserve">Q86: Is recurrent CVST common?</w:t>
      </w:r>
      <w:r>
        <w:t xml:space="preserve"> </w:t>
      </w:r>
      <w:r>
        <w:t xml:space="preserve">A: Recurrence is relatively low (2-3%), but venous thromboembolism (DVT/PE) occurs in about 5-10% of patients.</w:t>
      </w:r>
    </w:p>
    <w:p>
      <w:pPr>
        <w:pStyle w:val="BodyText"/>
      </w:pPr>
      <w:r>
        <w:rPr>
          <w:b/>
          <w:bCs/>
        </w:rPr>
        <w:t xml:space="preserve">Q87: What is the risk of keeping a patient on an OCP after a CVST event?</w:t>
      </w:r>
      <w:r>
        <w:t xml:space="preserve"> </w:t>
      </w:r>
      <w:r>
        <w:t xml:space="preserve">A: Extremely high risk of recurrence; estrogen-containing OCPs must be permanently discontinued.</w:t>
      </w:r>
    </w:p>
    <w:p>
      <w:pPr>
        <w:pStyle w:val="BodyText"/>
      </w:pPr>
      <w:r>
        <w:rPr>
          <w:b/>
          <w:bCs/>
        </w:rPr>
        <w:t xml:space="preserve">Q88: What is a potential complication of endovascular thrombectomy in CVST?</w:t>
      </w:r>
      <w:r>
        <w:t xml:space="preserve"> </w:t>
      </w:r>
      <w:r>
        <w:t xml:space="preserve">A: Venous sinus perforation leading to catastrophic intracranial hemorrhage.</w:t>
      </w:r>
    </w:p>
    <w:p>
      <w:pPr>
        <w:pStyle w:val="BodyText"/>
      </w:pPr>
      <w:r>
        <w:rPr>
          <w:b/>
          <w:bCs/>
        </w:rPr>
        <w:t xml:space="preserve">Q89: How is status epilepticus in CVST managed?</w:t>
      </w:r>
      <w:r>
        <w:t xml:space="preserve"> </w:t>
      </w:r>
      <w:r>
        <w:t xml:space="preserve">A: Standard protocol: IV Benzodiazepines (e.g., Lorazepam) followed by a second-line agent like Levetiracetam or Fosphenytoin, and intubation if necessary.</w:t>
      </w:r>
    </w:p>
    <w:p>
      <w:pPr>
        <w:pStyle w:val="BodyText"/>
      </w:pPr>
      <w:r>
        <w:rPr>
          <w:b/>
          <w:bCs/>
        </w:rPr>
        <w:t xml:space="preserve">Q90: What is a persistent dural arteriovenous fistula (dAVF)?</w:t>
      </w:r>
      <w:r>
        <w:t xml:space="preserve"> </w:t>
      </w:r>
      <w:r>
        <w:t xml:space="preserve">A: A long-term complication where abnormal connections form between arteries and the thrombosed venous sinus during the recanalization process.</w:t>
      </w:r>
    </w:p>
    <w:p>
      <w:r>
        <w:pict>
          <v:rect style="width:0;height:1.5pt" o:hralign="center" o:hrstd="t" o:hr="t"/>
        </w:pict>
      </w:r>
    </w:p>
    <w:bookmarkEnd w:id="13"/>
    <w:bookmarkStart w:id="14" w:name="disposition-prognosis-q91-q100"/>
    <w:p>
      <w:pPr>
        <w:pStyle w:val="Heading3"/>
      </w:pPr>
      <w:r>
        <w:t xml:space="preserve">Disposition &amp; Prognosis (Q91-Q100)</w:t>
      </w:r>
    </w:p>
    <w:p>
      <w:pPr>
        <w:pStyle w:val="FirstParagraph"/>
      </w:pPr>
      <w:r>
        <w:rPr>
          <w:b/>
          <w:bCs/>
        </w:rPr>
        <w:t xml:space="preserve">Q91: Where should a patient with acute CVST be admitted?</w:t>
      </w:r>
      <w:r>
        <w:t xml:space="preserve"> </w:t>
      </w:r>
      <w:r>
        <w:t xml:space="preserve">A: A stroke unit, High Dependency Unit (HDU), or Intensive Care Unit (ICU) depending on severity and ICP.</w:t>
      </w:r>
    </w:p>
    <w:p>
      <w:pPr>
        <w:pStyle w:val="BodyText"/>
      </w:pPr>
      <w:r>
        <w:rPr>
          <w:b/>
          <w:bCs/>
        </w:rPr>
        <w:t xml:space="preserve">Q92: What is the standard duration of oral anticoagulation for provoked CVST (e.g., OCP use)?</w:t>
      </w:r>
      <w:r>
        <w:t xml:space="preserve"> </w:t>
      </w:r>
      <w:r>
        <w:t xml:space="preserve">A: 3 to 6 months.</w:t>
      </w:r>
    </w:p>
    <w:p>
      <w:pPr>
        <w:pStyle w:val="BodyText"/>
      </w:pPr>
      <w:r>
        <w:rPr>
          <w:b/>
          <w:bCs/>
        </w:rPr>
        <w:t xml:space="preserve">Q93: What is the duration of anticoagulation for unprovoked CVST?</w:t>
      </w:r>
      <w:r>
        <w:t xml:space="preserve"> </w:t>
      </w:r>
      <w:r>
        <w:t xml:space="preserve">A: 6 to 12 months.</w:t>
      </w:r>
    </w:p>
    <w:p>
      <w:pPr>
        <w:pStyle w:val="BodyText"/>
      </w:pPr>
      <w:r>
        <w:rPr>
          <w:b/>
          <w:bCs/>
        </w:rPr>
        <w:t xml:space="preserve">Q94: When is lifelong anticoagulation indicated for CVST?</w:t>
      </w:r>
      <w:r>
        <w:t xml:space="preserve"> </w:t>
      </w:r>
      <w:r>
        <w:t xml:space="preserve">A: In patients with recurrent CVST, severe inherited thrombophilia (e.g., homozygous Factor V Leiden), or antiphospholipid syndrome.</w:t>
      </w:r>
    </w:p>
    <w:p>
      <w:pPr>
        <w:pStyle w:val="BodyText"/>
      </w:pPr>
      <w:r>
        <w:rPr>
          <w:b/>
          <w:bCs/>
        </w:rPr>
        <w:t xml:space="preserve">Q95: Can DOACs (e.g., Dabigatran, Rivaroxaban) be used for long-term management of CVST?</w:t>
      </w:r>
      <w:r>
        <w:t xml:space="preserve"> </w:t>
      </w:r>
      <w:r>
        <w:t xml:space="preserve">A: Yes, recent trials (like the RE-SPECT CVT trial) have shown DOACs to be safe and effective alternatives to Warfarin for long-term management.</w:t>
      </w:r>
    </w:p>
    <w:p>
      <w:pPr>
        <w:pStyle w:val="BodyText"/>
      </w:pPr>
      <w:r>
        <w:rPr>
          <w:b/>
          <w:bCs/>
        </w:rPr>
        <w:t xml:space="preserve">Q96: What is the overall mortality rate for CVST in the modern era?</w:t>
      </w:r>
      <w:r>
        <w:t xml:space="preserve"> </w:t>
      </w:r>
      <w:r>
        <w:t xml:space="preserve">A: Less than 5-10%, drastically improved due to early imaging and anticoagulation.</w:t>
      </w:r>
    </w:p>
    <w:p>
      <w:pPr>
        <w:pStyle w:val="BodyText"/>
      </w:pPr>
      <w:r>
        <w:rPr>
          <w:b/>
          <w:bCs/>
        </w:rPr>
        <w:t xml:space="preserve">Q97: What percentage of patients achieve complete functional recovery?</w:t>
      </w:r>
      <w:r>
        <w:t xml:space="preserve"> </w:t>
      </w:r>
      <w:r>
        <w:t xml:space="preserve">A: Approximately 75-80% achieve complete or near-complete recovery (mRS 0-1).</w:t>
      </w:r>
    </w:p>
    <w:p>
      <w:pPr>
        <w:pStyle w:val="BodyText"/>
      </w:pPr>
      <w:r>
        <w:rPr>
          <w:b/>
          <w:bCs/>
        </w:rPr>
        <w:t xml:space="preserve">Q98: What is the most common long-term residual symptom in CVST survivors?</w:t>
      </w:r>
      <w:r>
        <w:t xml:space="preserve"> </w:t>
      </w:r>
      <w:r>
        <w:t xml:space="preserve">A: Chronic daily headaches.</w:t>
      </w:r>
    </w:p>
    <w:p>
      <w:pPr>
        <w:pStyle w:val="BodyText"/>
      </w:pPr>
      <w:r>
        <w:rPr>
          <w:b/>
          <w:bCs/>
        </w:rPr>
        <w:t xml:space="preserve">Q99: How should subsequent pregnancies be managed in a woman with a history of CVST?</w:t>
      </w:r>
      <w:r>
        <w:t xml:space="preserve"> </w:t>
      </w:r>
      <w:r>
        <w:t xml:space="preserve">A: She should receive prophylactic LMWH throughout the pregnancy and during the puerperium.</w:t>
      </w:r>
    </w:p>
    <w:p>
      <w:pPr>
        <w:pStyle w:val="BodyText"/>
      </w:pPr>
      <w:r>
        <w:rPr>
          <w:b/>
          <w:bCs/>
        </w:rPr>
        <w:t xml:space="preserve">Q100: Should a patient undergo follow-up imaging (CTV or MRV)?</w:t>
      </w:r>
      <w:r>
        <w:t xml:space="preserve"> </w:t>
      </w:r>
      <w:r>
        <w:t xml:space="preserve">A: Yes, usually at 3-6 months to assess for recanalization of the thrombosed sinus, which helps guide the duration of anticoagulation.</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2026-04-02T16:14:32Z</dcterms:created>
  <dcterms:modified xsi:type="dcterms:W3CDTF">2026-04-02T16:14:32Z</dcterms:modified>
</cp:coreProperties>
</file>

<file path=docProps/custom.xml><?xml version="1.0" encoding="utf-8"?>
<Properties xmlns="http://schemas.openxmlformats.org/officeDocument/2006/custom-properties" xmlns:vt="http://schemas.openxmlformats.org/officeDocument/2006/docPropsVTypes"/>
</file>