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63cbfd03430c5e7138e1d6c06b9e56c0aa8f9d"/>
    <w:p>
      <w:pPr>
        <w:pStyle w:val="Heading1"/>
      </w:pPr>
      <w:r>
        <w:t xml:space="preserve">Vertigo in Emergency Medicine: Master Case &amp; Clinical Narrative</w:t>
      </w:r>
    </w:p>
    <w:bookmarkStart w:id="9" w:name="master-case-spinning-out-of-control"/>
    <w:p>
      <w:pPr>
        <w:pStyle w:val="Heading2"/>
      </w:pPr>
      <w:r>
        <w:t xml:space="preserve">Master Case: Spinning Out of Control</w:t>
      </w:r>
    </w:p>
    <w:p>
      <w:pPr>
        <w:pStyle w:val="FirstParagraph"/>
      </w:pPr>
      <w:r>
        <w:rPr>
          <w:b/>
          <w:bCs/>
        </w:rPr>
        <w:t xml:space="preserve">T+0 mins (Triage):</w:t>
      </w:r>
      <w:r>
        <w:t xml:space="preserve"> </w:t>
      </w:r>
      <w:r>
        <w:t xml:space="preserve">A 62-year-old female presents with sudden onset of severe</w:t>
      </w:r>
      <w:r>
        <w:t xml:space="preserve"> </w:t>
      </w:r>
      <w:r>
        <w:t xml:space="preserve">“room-spinning”</w:t>
      </w:r>
      <w:r>
        <w:t xml:space="preserve"> </w:t>
      </w:r>
      <w:r>
        <w:t xml:space="preserve">vertigo that began 4 hours ago. She is clutching a sick bowl and appears pale.</w:t>
      </w:r>
      <w:r>
        <w:t xml:space="preserve"> </w:t>
      </w:r>
      <w:r>
        <w:rPr>
          <w:b/>
          <w:bCs/>
        </w:rPr>
        <w:t xml:space="preserve">T+10 mins (Initial Assessment):</w:t>
      </w:r>
      <w:r>
        <w:t xml:space="preserve"> </w:t>
      </w:r>
      <w:r>
        <w:t xml:space="preserve">She describes the vertigo as constant, made worse by any head movement. She has had three episodes of vomiting. No previous history of vertigo. BP 155/90, HR 88, afebrile.</w:t>
      </w:r>
      <w:r>
        <w:t xml:space="preserve"> </w:t>
      </w:r>
      <w:r>
        <w:rPr>
          <w:b/>
          <w:bCs/>
        </w:rPr>
        <w:t xml:space="preserve">T+20 mins (History):</w:t>
      </w:r>
      <w:r>
        <w:t xml:space="preserve"> </w:t>
      </w:r>
      <w:r>
        <w:t xml:space="preserve">She denies hearing loss or tinnitus. She has a history of hypertension and hyperlipidemia.</w:t>
      </w:r>
      <w:r>
        <w:t xml:space="preserve"> </w:t>
      </w:r>
      <w:r>
        <w:rPr>
          <w:b/>
          <w:bCs/>
        </w:rPr>
        <w:t xml:space="preserve">T+40 mins (Bedside Exam):</w:t>
      </w:r>
      <w:r>
        <w:t xml:space="preserve"> </w:t>
      </w:r>
      <w:r>
        <w:t xml:space="preserve">You perform a HINTS exam.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 Impulse:</w:t>
      </w:r>
      <w:r>
        <w:t xml:space="preserve"> </w:t>
      </w:r>
      <w:r>
        <w:t xml:space="preserve">Normal (No corrective saccade).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Nystagmus:</w:t>
      </w:r>
      <w:r>
        <w:t xml:space="preserve"> </w:t>
      </w:r>
      <w:r>
        <w:t xml:space="preserve">Spontaneous left-beating horizontal nystagmus that changes direction on rightward gaze.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of Skew:</w:t>
      </w:r>
      <w:r>
        <w:t xml:space="preserve"> </w:t>
      </w:r>
      <w:r>
        <w:t xml:space="preserve">Slight vertical misalignment of the eyes.</w:t>
      </w:r>
      <w:r>
        <w:t xml:space="preserve"> </w:t>
      </w:r>
      <w:r>
        <w:rPr>
          <w:b/>
          <w:bCs/>
        </w:rPr>
        <w:t xml:space="preserve">T+60 mins (Decision Making):</w:t>
      </w:r>
      <w:r>
        <w:t xml:space="preserve"> </w:t>
      </w:r>
      <w:r>
        <w:t xml:space="preserve">The HINTS exam is</w:t>
      </w:r>
      <w:r>
        <w:t xml:space="preserve"> </w:t>
      </w:r>
      <w:r>
        <w:t xml:space="preserve">“Central”</w:t>
      </w:r>
      <w:r>
        <w:t xml:space="preserve"> </w:t>
      </w:r>
      <w:r>
        <w:t xml:space="preserve">(INFARCT criteria). You order an emergent MRI/DWI to rule out a posterior circulation stroke.</w:t>
      </w:r>
      <w:r>
        <w:t xml:space="preserve"> </w:t>
      </w:r>
      <w:r>
        <w:rPr>
          <w:b/>
          <w:bCs/>
        </w:rPr>
        <w:t xml:space="preserve">T+120 mins (Management):</w:t>
      </w:r>
      <w:r>
        <w:t xml:space="preserve"> </w:t>
      </w:r>
      <w:r>
        <w:t xml:space="preserve">Patient is started on Ondansetron for nausea and admitted to the Stroke Unit after MRI confirms a small PICA territory infarct.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Xd52151213f2b587511835b96814519cee6c1ced"/>
    <w:p>
      <w:pPr>
        <w:pStyle w:val="Heading3"/>
      </w:pPr>
      <w:r>
        <w:t xml:space="preserve">Q1-Q15: Triage &amp; Initial History (Duration, Triggers, Hearing)</w:t>
      </w:r>
    </w:p>
    <w:p>
      <w:pPr>
        <w:pStyle w:val="FirstParagraph"/>
      </w:pPr>
      <w:r>
        <w:rPr>
          <w:b/>
          <w:bCs/>
        </w:rPr>
        <w:t xml:space="preserve">Q1: What is the most important first question to ask a dizzy patient?</w:t>
      </w:r>
      <w:r>
        <w:t xml:space="preserve"> </w:t>
      </w:r>
      <w:r>
        <w:t xml:space="preserve">A1:</w:t>
      </w:r>
      <w:r>
        <w:t xml:space="preserve"> </w:t>
      </w:r>
      <w:r>
        <w:t xml:space="preserve">“What do you mean by dizzy?”</w:t>
      </w:r>
      <w:r>
        <w:t xml:space="preserve"> </w:t>
      </w:r>
      <w:r>
        <w:t xml:space="preserve">(To differentiate vertigo from near-syncope, dysequilibrium, or lightheadedness).</w:t>
      </w:r>
    </w:p>
    <w:p>
      <w:pPr>
        <w:pStyle w:val="BodyText"/>
      </w:pPr>
      <w:r>
        <w:rPr>
          <w:b/>
          <w:bCs/>
        </w:rPr>
        <w:t xml:space="preserve">Q2: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“Vertigo.”</w:t>
      </w:r>
      <w:r>
        <w:t xml:space="preserve"> </w:t>
      </w:r>
      <w:r>
        <w:t xml:space="preserve">A2: A false sense of motion, usually spinning or swaying.</w:t>
      </w:r>
    </w:p>
    <w:p>
      <w:pPr>
        <w:pStyle w:val="BodyText"/>
      </w:pPr>
      <w:r>
        <w:rPr>
          <w:b/>
          <w:bCs/>
        </w:rPr>
        <w:t xml:space="preserve">Q3: Why is the duration of symptoms critical in vertigo?</w:t>
      </w:r>
      <w:r>
        <w:t xml:space="preserve"> </w:t>
      </w:r>
      <w:r>
        <w:t xml:space="preserve">A3: Seconds (BPPV), Minutes (TIA), Hours (Meniere’s), Days (Neuritis/Stroke).</w:t>
      </w:r>
    </w:p>
    <w:p>
      <w:pPr>
        <w:pStyle w:val="BodyText"/>
      </w:pPr>
      <w:r>
        <w:rPr>
          <w:b/>
          <w:bCs/>
        </w:rPr>
        <w:t xml:space="preserve">Q4: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“Three Pillars”</w:t>
      </w:r>
      <w:r>
        <w:rPr>
          <w:b/>
          <w:bCs/>
        </w:rPr>
        <w:t xml:space="preserve"> </w:t>
      </w:r>
      <w:r>
        <w:rPr>
          <w:b/>
          <w:bCs/>
        </w:rPr>
        <w:t xml:space="preserve">of the vertigo history?</w:t>
      </w:r>
      <w:r>
        <w:t xml:space="preserve"> </w:t>
      </w:r>
      <w:r>
        <w:t xml:space="preserve">A4: Timing (onset/duration), Triggers (positional vs. spontaneous), and Associated symptoms (otologic vs. neurologic).</w:t>
      </w:r>
    </w:p>
    <w:p>
      <w:pPr>
        <w:pStyle w:val="BodyText"/>
      </w:pPr>
      <w:r>
        <w:rPr>
          <w:b/>
          <w:bCs/>
        </w:rPr>
        <w:t xml:space="preserve">Q5: What does sudden onset vertigo with associated unilateral hearing loss suggest?</w:t>
      </w:r>
      <w:r>
        <w:t xml:space="preserve"> </w:t>
      </w:r>
      <w:r>
        <w:t xml:space="preserve">A5: Labyrinthitis or AICA stroke (internal auditory artery occlusion).</w:t>
      </w:r>
    </w:p>
    <w:p>
      <w:pPr>
        <w:pStyle w:val="BodyText"/>
      </w:pPr>
      <w:r>
        <w:rPr>
          <w:b/>
          <w:bCs/>
        </w:rPr>
        <w:t xml:space="preserve">Q6: Can a patient have vertigo from a cardiac cause?</w:t>
      </w:r>
      <w:r>
        <w:t xml:space="preserve"> </w:t>
      </w:r>
      <w:r>
        <w:t xml:space="preserve">A6: Usually no; cardiac issues cause near-syncope/lightheadedness, but arrhythmia can rarely present with dizziness.</w:t>
      </w:r>
    </w:p>
    <w:p>
      <w:pPr>
        <w:pStyle w:val="BodyText"/>
      </w:pPr>
      <w:r>
        <w:rPr>
          <w:b/>
          <w:bCs/>
        </w:rPr>
        <w:t xml:space="preserve">Q7: How do you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“Continuous Vestibular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(CVS)?</w:t>
      </w:r>
      <w:r>
        <w:t xml:space="preserve"> </w:t>
      </w:r>
      <w:r>
        <w:t xml:space="preserve">A7: Persistent vertigo lasting &gt;24 hours, often with nausea/vomiting and nystagmus.</w:t>
      </w:r>
    </w:p>
    <w:p>
      <w:pPr>
        <w:pStyle w:val="BodyText"/>
      </w:pPr>
      <w:r>
        <w:rPr>
          <w:b/>
          <w:bCs/>
        </w:rPr>
        <w:t xml:space="preserve">Q8: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“Episodic Vestibular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(EVS)?</w:t>
      </w:r>
      <w:r>
        <w:t xml:space="preserve"> </w:t>
      </w:r>
      <w:r>
        <w:t xml:space="preserve">A8: Recurrent, brief episodes of vertigo (e.g., BPPV or Vestibular Migraine).</w:t>
      </w:r>
    </w:p>
    <w:p>
      <w:pPr>
        <w:pStyle w:val="BodyText"/>
      </w:pPr>
      <w:r>
        <w:rPr>
          <w:b/>
          <w:bCs/>
        </w:rPr>
        <w:t xml:space="preserve">Q9: Does the presence of nausea and vomiting help differentiate central from peripheral causes?</w:t>
      </w:r>
      <w:r>
        <w:t xml:space="preserve"> </w:t>
      </w:r>
      <w:r>
        <w:t xml:space="preserve">A9: No; both can cause severe nausea, though peripheral is often more</w:t>
      </w:r>
      <w:r>
        <w:t xml:space="preserve"> </w:t>
      </w:r>
      <w:r>
        <w:t xml:space="preserve">“intense.”</w:t>
      </w:r>
    </w:p>
    <w:p>
      <w:pPr>
        <w:pStyle w:val="BodyText"/>
      </w:pPr>
      <w:r>
        <w:rPr>
          <w:b/>
          <w:bCs/>
        </w:rPr>
        <w:t xml:space="preserve">Q10: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“head movement triggers”</w:t>
      </w:r>
      <w:r>
        <w:rPr>
          <w:b/>
          <w:bCs/>
        </w:rPr>
        <w:t xml:space="preserve"> </w:t>
      </w:r>
      <w:r>
        <w:rPr>
          <w:b/>
          <w:bCs/>
        </w:rPr>
        <w:t xml:space="preserve">in BPPV?</w:t>
      </w:r>
      <w:r>
        <w:t xml:space="preserve"> </w:t>
      </w:r>
      <w:r>
        <w:t xml:space="preserve">A10: Vertigo only occurs when the head moves into a specific plane and lasts &lt;1 minute.</w:t>
      </w:r>
    </w:p>
    <w:p>
      <w:pPr>
        <w:pStyle w:val="BodyText"/>
      </w:pPr>
      <w:r>
        <w:rPr>
          <w:b/>
          <w:bCs/>
        </w:rPr>
        <w:t xml:space="preserve">Q11: What is the most common cause of vertigo in the ED?</w:t>
      </w:r>
      <w:r>
        <w:t xml:space="preserve"> </w:t>
      </w:r>
      <w:r>
        <w:t xml:space="preserve">A11: BPPV (Benign Paroxysmal Positional Vertigo).</w:t>
      </w:r>
    </w:p>
    <w:p>
      <w:pPr>
        <w:pStyle w:val="BodyText"/>
      </w:pPr>
      <w:r>
        <w:rPr>
          <w:b/>
          <w:bCs/>
        </w:rPr>
        <w:t xml:space="preserve">Q12: Is hypertension a common trigger for vertigo?</w:t>
      </w:r>
      <w:r>
        <w:t xml:space="preserve"> </w:t>
      </w:r>
      <w:r>
        <w:t xml:space="preserve">A12: Rarely a direct cause, but a significant risk factor for the alternative (stroke).</w:t>
      </w:r>
    </w:p>
    <w:p>
      <w:pPr>
        <w:pStyle w:val="BodyText"/>
      </w:pPr>
      <w:r>
        <w:rPr>
          <w:b/>
          <w:bCs/>
        </w:rPr>
        <w:t xml:space="preserve">Q13: What</w:t>
      </w:r>
      <w:r>
        <w:rPr>
          <w:b/>
          <w:bCs/>
        </w:rPr>
        <w:t xml:space="preserve"> </w:t>
      </w:r>
      <w:r>
        <w:rPr>
          <w:b/>
          <w:bCs/>
        </w:rPr>
        <w:t xml:space="preserve">“red flag”</w:t>
      </w:r>
      <w:r>
        <w:rPr>
          <w:b/>
          <w:bCs/>
        </w:rPr>
        <w:t xml:space="preserve"> </w:t>
      </w:r>
      <w:r>
        <w:rPr>
          <w:b/>
          <w:bCs/>
        </w:rPr>
        <w:t xml:space="preserve">symptoms should you ask for in a vertigo history?</w:t>
      </w:r>
      <w:r>
        <w:t xml:space="preserve"> </w:t>
      </w:r>
      <w:r>
        <w:t xml:space="preserve">A13: Diplopia, Dysarthria, Dysphagia, Dysmetria (The 4 D’s), and focal weakness.</w:t>
      </w:r>
    </w:p>
    <w:p>
      <w:pPr>
        <w:pStyle w:val="BodyText"/>
      </w:pPr>
      <w:r>
        <w:rPr>
          <w:b/>
          <w:bCs/>
        </w:rPr>
        <w:t xml:space="preserve">Q14: Can a</w:t>
      </w:r>
      <w:r>
        <w:rPr>
          <w:b/>
          <w:bCs/>
        </w:rPr>
        <w:t xml:space="preserve"> </w:t>
      </w:r>
      <w:r>
        <w:rPr>
          <w:b/>
          <w:bCs/>
        </w:rPr>
        <w:t xml:space="preserve">“neck snap”</w:t>
      </w:r>
      <w:r>
        <w:rPr>
          <w:b/>
          <w:bCs/>
        </w:rPr>
        <w:t xml:space="preserve"> </w:t>
      </w:r>
      <w:r>
        <w:rPr>
          <w:b/>
          <w:bCs/>
        </w:rPr>
        <w:t xml:space="preserve">cause vertigo?</w:t>
      </w:r>
      <w:r>
        <w:t xml:space="preserve"> </w:t>
      </w:r>
      <w:r>
        <w:t xml:space="preserve">A14: Yes, vertebral artery dissection can present with isolated vertigo.</w:t>
      </w:r>
    </w:p>
    <w:p>
      <w:pPr>
        <w:pStyle w:val="BodyText"/>
      </w:pPr>
      <w:r>
        <w:rPr>
          <w:b/>
          <w:bCs/>
        </w:rPr>
        <w:t xml:space="preserve">Q15: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“TiTrATE”</w:t>
      </w:r>
      <w:r>
        <w:rPr>
          <w:b/>
          <w:bCs/>
        </w:rPr>
        <w:t xml:space="preserve"> </w:t>
      </w:r>
      <w:r>
        <w:rPr>
          <w:b/>
          <w:bCs/>
        </w:rPr>
        <w:t xml:space="preserve">diagnostic approach?</w:t>
      </w:r>
      <w:r>
        <w:t xml:space="preserve"> </w:t>
      </w:r>
      <w:r>
        <w:t xml:space="preserve">A15: Timing, Triggers, and Targeted Examination.</w:t>
      </w:r>
    </w:p>
    <w:bookmarkEnd w:id="10"/>
    <w:bookmarkStart w:id="11" w:name="Xff95b24299f412cb6ed7c9d011f0bdbfdaf7ec3"/>
    <w:p>
      <w:pPr>
        <w:pStyle w:val="Heading3"/>
      </w:pPr>
      <w:r>
        <w:t xml:space="preserve">Q16-Q35: The Bedside Exam (HINTS, Dix-Hallpike)</w:t>
      </w:r>
    </w:p>
    <w:p>
      <w:pPr>
        <w:pStyle w:val="FirstParagraph"/>
      </w:pPr>
      <w:r>
        <w:rPr>
          <w:b/>
          <w:bCs/>
        </w:rPr>
        <w:t xml:space="preserve">Q16: What does the acronym HINTS stand for?</w:t>
      </w:r>
      <w:r>
        <w:t xml:space="preserve"> </w:t>
      </w:r>
      <w:r>
        <w:t xml:space="preserve">A16: Head Impulse, Nystagmus, Test of Skew.</w:t>
      </w:r>
    </w:p>
    <w:p>
      <w:pPr>
        <w:pStyle w:val="BodyText"/>
      </w:pPr>
      <w:r>
        <w:rPr>
          <w:b/>
          <w:bCs/>
        </w:rPr>
        <w:t xml:space="preserve">Q17: Who should receive a HINTS exam?</w:t>
      </w:r>
      <w:r>
        <w:t xml:space="preserve"> </w:t>
      </w:r>
      <w:r>
        <w:t xml:space="preserve">A17: Only patients with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vertigo and spontaneous or gaze-evoked nystagmus (CVS).</w:t>
      </w:r>
    </w:p>
    <w:p>
      <w:pPr>
        <w:pStyle w:val="BodyText"/>
      </w:pPr>
      <w:r>
        <w:rPr>
          <w:b/>
          <w:bCs/>
        </w:rPr>
        <w:t xml:space="preserve">Q18: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“Positive”</w:t>
      </w:r>
      <w:r>
        <w:rPr>
          <w:b/>
          <w:bCs/>
        </w:rPr>
        <w:t xml:space="preserve"> </w:t>
      </w:r>
      <w:r>
        <w:rPr>
          <w:b/>
          <w:bCs/>
        </w:rPr>
        <w:t xml:space="preserve">(Peripheral) Head Impulse Test (HIT)?</w:t>
      </w:r>
      <w:r>
        <w:t xml:space="preserve"> </w:t>
      </w:r>
      <w:r>
        <w:t xml:space="preserve">A18: A corrective saccade when the head is turned toward the affected (lesioned) side.</w:t>
      </w:r>
    </w:p>
    <w:p>
      <w:pPr>
        <w:pStyle w:val="BodyText"/>
      </w:pPr>
      <w:r>
        <w:rPr>
          <w:b/>
          <w:bCs/>
        </w:rPr>
        <w:t xml:space="preserve">Q19: Why is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Normal</w:t>
      </w:r>
      <w:r>
        <w:rPr>
          <w:b/>
          <w:bCs/>
        </w:rPr>
        <w:t xml:space="preserve"> </w:t>
      </w:r>
      <w:r>
        <w:rPr>
          <w:b/>
          <w:bCs/>
        </w:rPr>
        <w:t xml:space="preserve">Head Impulse Test concerning in CVS?</w:t>
      </w:r>
      <w:r>
        <w:t xml:space="preserve"> </w:t>
      </w:r>
      <w:r>
        <w:t xml:space="preserve">A19: It suggests the vestibular-ocular reflex (VOR) is intact, implying the lesion is in the brainstem or cerebellum (Central).</w:t>
      </w:r>
    </w:p>
    <w:p>
      <w:pPr>
        <w:pStyle w:val="BodyText"/>
      </w:pPr>
      <w:r>
        <w:rPr>
          <w:b/>
          <w:bCs/>
        </w:rPr>
        <w:t xml:space="preserve">Q20: Describe</w:t>
      </w:r>
      <w:r>
        <w:rPr>
          <w:b/>
          <w:bCs/>
        </w:rPr>
        <w:t xml:space="preserve"> </w:t>
      </w:r>
      <w:r>
        <w:rPr>
          <w:b/>
          <w:bCs/>
        </w:rPr>
        <w:t xml:space="preserve">“Direction-Changing Nystagmus.”</w:t>
      </w:r>
      <w:r>
        <w:t xml:space="preserve"> </w:t>
      </w:r>
      <w:r>
        <w:t xml:space="preserve">A20: Nystagmus that beats left on leftward gaze and right on rightward gaze; highly suggestive of a central cause.</w:t>
      </w:r>
    </w:p>
    <w:p>
      <w:pPr>
        <w:pStyle w:val="BodyText"/>
      </w:pPr>
      <w:r>
        <w:rPr>
          <w:b/>
          <w:bCs/>
        </w:rPr>
        <w:t xml:space="preserve">Q21: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“Test of Skew”</w:t>
      </w:r>
      <w:r>
        <w:rPr>
          <w:b/>
          <w:bCs/>
        </w:rPr>
        <w:t xml:space="preserve">?</w:t>
      </w:r>
      <w:r>
        <w:t xml:space="preserve"> </w:t>
      </w:r>
      <w:r>
        <w:t xml:space="preserve">A21: A cover-uncover test looking for vertical misalignment of the eyes; indicates a central/brainstem lesion.</w:t>
      </w:r>
    </w:p>
    <w:p>
      <w:pPr>
        <w:pStyle w:val="BodyText"/>
      </w:pPr>
      <w:r>
        <w:rPr>
          <w:b/>
          <w:bCs/>
        </w:rPr>
        <w:t xml:space="preserve">Q22: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“INFARCT”</w:t>
      </w:r>
      <w:r>
        <w:rPr>
          <w:b/>
          <w:bCs/>
        </w:rPr>
        <w:t xml:space="preserve"> </w:t>
      </w:r>
      <w:r>
        <w:rPr>
          <w:b/>
          <w:bCs/>
        </w:rPr>
        <w:t xml:space="preserve">mnemonic for HINTS?</w:t>
      </w:r>
      <w:r>
        <w:t xml:space="preserve"> </w:t>
      </w:r>
      <w:r>
        <w:t xml:space="preserve">A22:</w:t>
      </w:r>
      <w:r>
        <w:t xml:space="preserve"> </w:t>
      </w:r>
      <w:r>
        <w:rPr>
          <w:b/>
          <w:bCs/>
        </w:rPr>
        <w:t xml:space="preserve">I</w:t>
      </w:r>
      <w:r>
        <w:t xml:space="preserve">mpulse</w:t>
      </w:r>
      <w:r>
        <w:t xml:space="preserve"> </w:t>
      </w:r>
      <w:r>
        <w:rPr>
          <w:b/>
          <w:bCs/>
        </w:rPr>
        <w:t xml:space="preserve">N</w:t>
      </w:r>
      <w:r>
        <w:t xml:space="preserve">ormal,</w:t>
      </w:r>
      <w:r>
        <w:t xml:space="preserve"> </w:t>
      </w:r>
      <w:r>
        <w:rPr>
          <w:b/>
          <w:bCs/>
        </w:rPr>
        <w:t xml:space="preserve">F</w:t>
      </w:r>
      <w:r>
        <w:t xml:space="preserve">ast-phase</w:t>
      </w:r>
      <w:r>
        <w:t xml:space="preserve"> </w:t>
      </w:r>
      <w:r>
        <w:rPr>
          <w:b/>
          <w:bCs/>
        </w:rPr>
        <w:t xml:space="preserve">A</w:t>
      </w:r>
      <w:r>
        <w:t xml:space="preserve">lternating,</w:t>
      </w:r>
      <w:r>
        <w:t xml:space="preserve"> </w:t>
      </w:r>
      <w:r>
        <w:rPr>
          <w:b/>
          <w:bCs/>
        </w:rPr>
        <w:t xml:space="preserve">R</w:t>
      </w:r>
      <w:r>
        <w:t xml:space="preserve">efixation on</w:t>
      </w:r>
      <w:r>
        <w:t xml:space="preserve"> </w:t>
      </w:r>
      <w:r>
        <w:rPr>
          <w:b/>
          <w:bCs/>
        </w:rPr>
        <w:t xml:space="preserve">C</w:t>
      </w:r>
      <w:r>
        <w:t xml:space="preserve">over</w:t>
      </w:r>
      <w:r>
        <w:t xml:space="preserve"> </w:t>
      </w:r>
      <w:r>
        <w:rPr>
          <w:b/>
          <w:bCs/>
        </w:rPr>
        <w:t xml:space="preserve">T</w:t>
      </w:r>
      <w:r>
        <w:t xml:space="preserve">est (Skew).</w:t>
      </w:r>
    </w:p>
    <w:p>
      <w:pPr>
        <w:pStyle w:val="BodyText"/>
      </w:pPr>
      <w:r>
        <w:rPr>
          <w:b/>
          <w:bCs/>
        </w:rPr>
        <w:t xml:space="preserve">Q23: How sensitive is HINTS for stroke in the first 24-48 hours?</w:t>
      </w:r>
      <w:r>
        <w:t xml:space="preserve"> </w:t>
      </w:r>
      <w:r>
        <w:t xml:space="preserve">A23: &gt;95% (More sensitive than early MRI).</w:t>
      </w:r>
    </w:p>
    <w:p>
      <w:pPr>
        <w:pStyle w:val="BodyText"/>
      </w:pPr>
      <w:r>
        <w:rPr>
          <w:b/>
          <w:bCs/>
        </w:rPr>
        <w:t xml:space="preserve">Q24: When should you perform the Dix-Hallpike maneuver?</w:t>
      </w:r>
      <w:r>
        <w:t xml:space="preserve"> </w:t>
      </w:r>
      <w:r>
        <w:t xml:space="preserve">A24: In patients with</w:t>
      </w:r>
      <w:r>
        <w:t xml:space="preserve"> </w:t>
      </w:r>
      <w:r>
        <w:rPr>
          <w:i/>
          <w:iCs/>
        </w:rPr>
        <w:t xml:space="preserve">episodic</w:t>
      </w:r>
      <w:r>
        <w:t xml:space="preserve"> </w:t>
      </w:r>
      <w:r>
        <w:t xml:space="preserve">vertigo triggered by head movements (suspected BPPV).</w:t>
      </w:r>
    </w:p>
    <w:p>
      <w:pPr>
        <w:pStyle w:val="BodyText"/>
      </w:pPr>
      <w:r>
        <w:rPr>
          <w:b/>
          <w:bCs/>
        </w:rPr>
        <w:t xml:space="preserve">Q25: What is a positive Dix-Hallpike for posterior canal BPPV?</w:t>
      </w:r>
      <w:r>
        <w:t xml:space="preserve"> </w:t>
      </w:r>
      <w:r>
        <w:t xml:space="preserve">A25: Up-beating and torsional nystagmus with a short latency, lasting &lt;60 seconds.</w:t>
      </w:r>
    </w:p>
    <w:p>
      <w:pPr>
        <w:pStyle w:val="BodyText"/>
      </w:pPr>
      <w:r>
        <w:rPr>
          <w:b/>
          <w:bCs/>
        </w:rPr>
        <w:t xml:space="preserve">Q26: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“Supine Roll Test”</w:t>
      </w:r>
      <w:r>
        <w:rPr>
          <w:b/>
          <w:bCs/>
        </w:rPr>
        <w:t xml:space="preserve">?</w:t>
      </w:r>
      <w:r>
        <w:t xml:space="preserve"> </w:t>
      </w:r>
      <w:r>
        <w:t xml:space="preserve">A26: Used to diagnose horizontal canal BPPV.</w:t>
      </w:r>
    </w:p>
    <w:p>
      <w:pPr>
        <w:pStyle w:val="BodyText"/>
      </w:pPr>
      <w:r>
        <w:rPr>
          <w:b/>
          <w:bCs/>
        </w:rPr>
        <w:t xml:space="preserve">Q27: Differentiate Geotropic from Apogeotropic nystagmus in the roll test.</w:t>
      </w:r>
      <w:r>
        <w:t xml:space="preserve"> </w:t>
      </w:r>
      <w:r>
        <w:t xml:space="preserve">A27: Geotropic (towards the ground) = canalithiasis; Apogeotropic (away from ground) = cupulolithiasis.</w:t>
      </w:r>
    </w:p>
    <w:p>
      <w:pPr>
        <w:pStyle w:val="BodyText"/>
      </w:pPr>
      <w:r>
        <w:rPr>
          <w:b/>
          <w:bCs/>
        </w:rPr>
        <w:t xml:space="preserve">Q28: Why must you check gait in every vertigo patient?</w:t>
      </w:r>
      <w:r>
        <w:t xml:space="preserve"> </w:t>
      </w:r>
      <w:r>
        <w:t xml:space="preserve">A28: If a patient cannot stand or walk without support, it is a major red flag for a central cause (cerebellar stroke).</w:t>
      </w:r>
    </w:p>
    <w:p>
      <w:pPr>
        <w:pStyle w:val="BodyText"/>
      </w:pPr>
      <w:r>
        <w:rPr>
          <w:b/>
          <w:bCs/>
        </w:rPr>
        <w:t xml:space="preserve">Q29: Can BPPV cause a positive HINTS exam?</w:t>
      </w:r>
      <w:r>
        <w:t xml:space="preserve"> </w:t>
      </w:r>
      <w:r>
        <w:t xml:space="preserve">A29: No; HINTS is only for continuous vertigo. Doing HINTS on BPPV is a common clinical error.</w:t>
      </w:r>
    </w:p>
    <w:p>
      <w:pPr>
        <w:pStyle w:val="BodyText"/>
      </w:pPr>
      <w:r>
        <w:rPr>
          <w:b/>
          <w:bCs/>
        </w:rPr>
        <w:t xml:space="preserve">Q30: What is Alexander’s Law?</w:t>
      </w:r>
      <w:r>
        <w:t xml:space="preserve"> </w:t>
      </w:r>
      <w:r>
        <w:t xml:space="preserve">A30: Nystagmus intensity increases when the patient looks in the direction of the fast phase (seen in peripheral lesions).</w:t>
      </w:r>
    </w:p>
    <w:p>
      <w:pPr>
        <w:pStyle w:val="BodyText"/>
      </w:pPr>
      <w:r>
        <w:rPr>
          <w:b/>
          <w:bCs/>
        </w:rPr>
        <w:t xml:space="preserve">Q31: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“frenzied”</w:t>
      </w:r>
      <w:r>
        <w:rPr>
          <w:b/>
          <w:bCs/>
        </w:rPr>
        <w:t xml:space="preserve"> </w:t>
      </w:r>
      <w:r>
        <w:rPr>
          <w:b/>
          <w:bCs/>
        </w:rPr>
        <w:t xml:space="preserve">nystagmus?</w:t>
      </w:r>
      <w:r>
        <w:t xml:space="preserve"> </w:t>
      </w:r>
      <w:r>
        <w:t xml:space="preserve">A31: Often used to describe peripheral nystagmus that is suppressed by visual fixation.</w:t>
      </w:r>
    </w:p>
    <w:p>
      <w:pPr>
        <w:pStyle w:val="BodyText"/>
      </w:pPr>
      <w:r>
        <w:rPr>
          <w:b/>
          <w:bCs/>
        </w:rPr>
        <w:t xml:space="preserve">Q32: Does a central lesion’s nystagmus suppress with fixation?</w:t>
      </w:r>
      <w:r>
        <w:t xml:space="preserve"> </w:t>
      </w:r>
      <w:r>
        <w:t xml:space="preserve">A32: No, it typically does not.</w:t>
      </w:r>
    </w:p>
    <w:p>
      <w:pPr>
        <w:pStyle w:val="BodyText"/>
      </w:pPr>
      <w:r>
        <w:rPr>
          <w:b/>
          <w:bCs/>
        </w:rPr>
        <w:t xml:space="preserve">Q33: What is the significance of vertical-only nystagmus (purely up-beating or down-beating)?</w:t>
      </w:r>
      <w:r>
        <w:t xml:space="preserve"> </w:t>
      </w:r>
      <w:r>
        <w:t xml:space="preserve">A33: Almost always central (brainstem/cerebellum).</w:t>
      </w:r>
    </w:p>
    <w:p>
      <w:pPr>
        <w:pStyle w:val="BodyText"/>
      </w:pPr>
      <w:r>
        <w:rPr>
          <w:b/>
          <w:bCs/>
        </w:rPr>
        <w:t xml:space="preserve">Q34: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“Standing”</w:t>
      </w:r>
      <w:r>
        <w:rPr>
          <w:b/>
          <w:bCs/>
        </w:rPr>
        <w:t xml:space="preserve"> </w:t>
      </w:r>
      <w:r>
        <w:rPr>
          <w:b/>
          <w:bCs/>
        </w:rPr>
        <w:t xml:space="preserve">test in vertigo?</w:t>
      </w:r>
      <w:r>
        <w:t xml:space="preserve"> </w:t>
      </w:r>
      <w:r>
        <w:t xml:space="preserve">A34: Assessing truncal ataxia; if they fall towards one side, it may correlate with the side of a cerebellar lesion.</w:t>
      </w:r>
    </w:p>
    <w:p>
      <w:pPr>
        <w:pStyle w:val="BodyText"/>
      </w:pPr>
      <w:r>
        <w:rPr>
          <w:b/>
          <w:bCs/>
        </w:rPr>
        <w:t xml:space="preserve">Q35: Can you perform HINTS on a patient without nystagmus?</w:t>
      </w:r>
      <w:r>
        <w:t xml:space="preserve"> </w:t>
      </w:r>
      <w:r>
        <w:t xml:space="preserve">A35: No, the results are uninterpretable.</w:t>
      </w:r>
    </w:p>
    <w:bookmarkEnd w:id="11"/>
    <w:bookmarkStart w:id="12" w:name="X7926d14726815914f30fcc135c4386843d1138b"/>
    <w:p>
      <w:pPr>
        <w:pStyle w:val="Heading3"/>
      </w:pPr>
      <w:r>
        <w:t xml:space="preserve">Q36-Q55: Differentiating Central vs. Peripheral</w:t>
      </w:r>
    </w:p>
    <w:p>
      <w:pPr>
        <w:pStyle w:val="FirstParagraph"/>
      </w:pPr>
      <w:r>
        <w:rPr>
          <w:b/>
          <w:bCs/>
        </w:rPr>
        <w:t xml:space="preserve">Q36: Name three common peripheral causes of vertigo.</w:t>
      </w:r>
      <w:r>
        <w:t xml:space="preserve"> </w:t>
      </w:r>
      <w:r>
        <w:t xml:space="preserve">A36: BPPV, Vestibular Neuritis, Meniere’s Disease.</w:t>
      </w:r>
    </w:p>
    <w:p>
      <w:pPr>
        <w:pStyle w:val="BodyText"/>
      </w:pPr>
      <w:r>
        <w:rPr>
          <w:b/>
          <w:bCs/>
        </w:rPr>
        <w:t xml:space="preserve">Q37: Name three common central causes of vertigo.</w:t>
      </w:r>
      <w:r>
        <w:t xml:space="preserve"> </w:t>
      </w:r>
      <w:r>
        <w:t xml:space="preserve">A37: Ischemic Stroke (PICA/AICA), Vertebral Dissection, Vestibular Migraine.</w:t>
      </w:r>
    </w:p>
    <w:p>
      <w:pPr>
        <w:pStyle w:val="BodyText"/>
      </w:pPr>
      <w:r>
        <w:rPr>
          <w:b/>
          <w:bCs/>
        </w:rPr>
        <w:t xml:space="preserve">Q38: What is Wallenberg Syndrome?</w:t>
      </w:r>
      <w:r>
        <w:t xml:space="preserve"> </w:t>
      </w:r>
      <w:r>
        <w:t xml:space="preserve">A38: Lateral Medullary Syndrome (PICA stroke); involves vertigo, ataxia, Horner’s, and crossed sensory loss.</w:t>
      </w:r>
    </w:p>
    <w:p>
      <w:pPr>
        <w:pStyle w:val="BodyText"/>
      </w:pPr>
      <w:r>
        <w:rPr>
          <w:b/>
          <w:bCs/>
        </w:rPr>
        <w:t xml:space="preserve">Q39: What is the main differentiator between Vestibular Neuritis and Labyrinthitis?</w:t>
      </w:r>
      <w:r>
        <w:t xml:space="preserve"> </w:t>
      </w:r>
      <w:r>
        <w:t xml:space="preserve">A39: Hearing loss; Labyrinthitis has it, Neuritis does not.</w:t>
      </w:r>
    </w:p>
    <w:p>
      <w:pPr>
        <w:pStyle w:val="BodyText"/>
      </w:pPr>
      <w:r>
        <w:rPr>
          <w:b/>
          <w:bCs/>
        </w:rPr>
        <w:t xml:space="preserve">Q40: How does Meniere’s disease present?</w:t>
      </w:r>
      <w:r>
        <w:t xml:space="preserve"> </w:t>
      </w:r>
      <w:r>
        <w:t xml:space="preserve">A40: Triad of episodic vertigo, tinnitus/aural fullness, and fluctuating low-frequency hearing loss.</w:t>
      </w:r>
    </w:p>
    <w:p>
      <w:pPr>
        <w:pStyle w:val="BodyText"/>
      </w:pPr>
      <w:r>
        <w:rPr>
          <w:b/>
          <w:bCs/>
        </w:rPr>
        <w:t xml:space="preserve">Q41: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“Headshake Test”</w:t>
      </w:r>
      <w:r>
        <w:rPr>
          <w:b/>
          <w:bCs/>
        </w:rPr>
        <w:t xml:space="preserve">?</w:t>
      </w:r>
      <w:r>
        <w:t xml:space="preserve"> </w:t>
      </w:r>
      <w:r>
        <w:t xml:space="preserve">A41: Shaking the head for 20 seconds; post-shake nystagmus suggests a peripheral vestibular imbalance.</w:t>
      </w:r>
    </w:p>
    <w:p>
      <w:pPr>
        <w:pStyle w:val="BodyText"/>
      </w:pPr>
      <w:r>
        <w:rPr>
          <w:b/>
          <w:bCs/>
        </w:rPr>
        <w:t xml:space="preserve">Q42: Can a cerebellar stroke present with isolated vertigo?</w:t>
      </w:r>
      <w:r>
        <w:t xml:space="preserve"> </w:t>
      </w:r>
      <w:r>
        <w:t xml:space="preserve">A42: Yes, up to 10-20% of</w:t>
      </w:r>
      <w:r>
        <w:t xml:space="preserve"> </w:t>
      </w:r>
      <w:r>
        <w:t xml:space="preserve">“pseudo-neuritis”</w:t>
      </w:r>
      <w:r>
        <w:t xml:space="preserve"> </w:t>
      </w:r>
      <w:r>
        <w:t xml:space="preserve">cases are actually small cerebellar strokes.</w:t>
      </w:r>
    </w:p>
    <w:p>
      <w:pPr>
        <w:pStyle w:val="BodyText"/>
      </w:pPr>
      <w:r>
        <w:rPr>
          <w:b/>
          <w:bCs/>
        </w:rPr>
        <w:t xml:space="preserve">Q43: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“Vestibular Migraine”</w:t>
      </w:r>
      <w:r>
        <w:rPr>
          <w:b/>
          <w:bCs/>
        </w:rPr>
        <w:t xml:space="preserve">?</w:t>
      </w:r>
      <w:r>
        <w:t xml:space="preserve"> </w:t>
      </w:r>
      <w:r>
        <w:t xml:space="preserve">A43: Vertigo associated with migraine features (photophobia, aura) or occurring in a patient with a known migraine history.</w:t>
      </w:r>
    </w:p>
    <w:p>
      <w:pPr>
        <w:pStyle w:val="BodyText"/>
      </w:pPr>
      <w:r>
        <w:rPr>
          <w:b/>
          <w:bCs/>
        </w:rPr>
        <w:t xml:space="preserve">Q44: Does a normal CT Head rule out a central cause of vertigo?</w:t>
      </w:r>
      <w:r>
        <w:t xml:space="preserve"> </w:t>
      </w:r>
      <w:r>
        <w:t xml:space="preserve">A44: Absolutely not; CT is very poor at seeing the posterior fossa.</w:t>
      </w:r>
    </w:p>
    <w:p>
      <w:pPr>
        <w:pStyle w:val="BodyText"/>
      </w:pPr>
      <w:r>
        <w:rPr>
          <w:b/>
          <w:bCs/>
        </w:rPr>
        <w:t xml:space="preserve">Q45: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“Mal de Debarquement”</w:t>
      </w:r>
      <w:r>
        <w:rPr>
          <w:b/>
          <w:bCs/>
        </w:rPr>
        <w:t xml:space="preserve">?</w:t>
      </w:r>
      <w:r>
        <w:t xml:space="preserve"> </w:t>
      </w:r>
      <w:r>
        <w:t xml:space="preserve">A45: A sense of rocking or swaying that persists after a boat or plane trip.</w:t>
      </w:r>
    </w:p>
    <w:p>
      <w:pPr>
        <w:pStyle w:val="BodyText"/>
      </w:pPr>
      <w:r>
        <w:rPr>
          <w:b/>
          <w:bCs/>
        </w:rPr>
        <w:t xml:space="preserve">Q46: What is Cogan’s Syndrome?</w:t>
      </w:r>
      <w:r>
        <w:t xml:space="preserve"> </w:t>
      </w:r>
      <w:r>
        <w:t xml:space="preserve">A46: Rare autoimmune disease with vertigo, hearing loss, and interstitial keratitis.</w:t>
      </w:r>
    </w:p>
    <w:p>
      <w:pPr>
        <w:pStyle w:val="BodyText"/>
      </w:pPr>
      <w:r>
        <w:rPr>
          <w:b/>
          <w:bCs/>
        </w:rPr>
        <w:t xml:space="preserve">Q47: Why is age a factor in vertigo diagnosis?</w:t>
      </w:r>
      <w:r>
        <w:t xml:space="preserve"> </w:t>
      </w:r>
      <w:r>
        <w:t xml:space="preserve">A47: Older patients have a higher</w:t>
      </w:r>
      <w:r>
        <w:t xml:space="preserve"> </w:t>
      </w:r>
      <w:r>
        <w:t xml:space="preserve">“Prior Probability”</w:t>
      </w:r>
      <w:r>
        <w:t xml:space="preserve"> </w:t>
      </w:r>
      <w:r>
        <w:t xml:space="preserve">of stroke; younger patients are more likely to have Neuritis or Migraine.</w:t>
      </w:r>
    </w:p>
    <w:p>
      <w:pPr>
        <w:pStyle w:val="BodyText"/>
      </w:pPr>
      <w:r>
        <w:rPr>
          <w:b/>
          <w:bCs/>
        </w:rPr>
        <w:t xml:space="preserve">Q48: Can Multiple Sclerosis (MS) cause vertigo?</w:t>
      </w:r>
      <w:r>
        <w:t xml:space="preserve"> </w:t>
      </w:r>
      <w:r>
        <w:t xml:space="preserve">A48: Yes, if a plaque involves the vestibular nuclei or entry zone of the 8th nerve.</w:t>
      </w:r>
    </w:p>
    <w:p>
      <w:pPr>
        <w:pStyle w:val="BodyText"/>
      </w:pPr>
      <w:r>
        <w:rPr>
          <w:b/>
          <w:bCs/>
        </w:rPr>
        <w:t xml:space="preserve">Q49: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“Acoustic Neuroma”</w:t>
      </w:r>
      <w:r>
        <w:rPr>
          <w:b/>
          <w:bCs/>
        </w:rPr>
        <w:t xml:space="preserve"> </w:t>
      </w:r>
      <w:r>
        <w:rPr>
          <w:b/>
          <w:bCs/>
        </w:rPr>
        <w:t xml:space="preserve">(Vestibular Schwannoma)?</w:t>
      </w:r>
      <w:r>
        <w:t xml:space="preserve"> </w:t>
      </w:r>
      <w:r>
        <w:t xml:space="preserve">A49: A slow-growing tumor on the 8th nerve; usually causes progressive hearing loss and dysequilibrium rather than acute vertigo.</w:t>
      </w:r>
    </w:p>
    <w:p>
      <w:pPr>
        <w:pStyle w:val="BodyText"/>
      </w:pPr>
      <w:r>
        <w:rPr>
          <w:b/>
          <w:bCs/>
        </w:rPr>
        <w:t xml:space="preserve">Q50: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“Romberg Test”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testing?</w:t>
      </w:r>
      <w:r>
        <w:t xml:space="preserve"> </w:t>
      </w:r>
      <w:r>
        <w:t xml:space="preserve">A50: Proprioception (not vestibular or cerebellar function primarily).</w:t>
      </w:r>
    </w:p>
    <w:p>
      <w:pPr>
        <w:pStyle w:val="BodyText"/>
      </w:pPr>
      <w:r>
        <w:rPr>
          <w:b/>
          <w:bCs/>
        </w:rPr>
        <w:t xml:space="preserve">Q51: Differentiate</w:t>
      </w:r>
      <w:r>
        <w:rPr>
          <w:b/>
          <w:bCs/>
        </w:rPr>
        <w:t xml:space="preserve"> </w:t>
      </w:r>
      <w:r>
        <w:rPr>
          <w:b/>
          <w:bCs/>
        </w:rPr>
        <w:t xml:space="preserve">“Peripheral”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Cs/>
        </w:rPr>
        <w:t xml:space="preserve">“Central”</w:t>
      </w:r>
      <w:r>
        <w:rPr>
          <w:b/>
          <w:bCs/>
        </w:rPr>
        <w:t xml:space="preserve"> </w:t>
      </w:r>
      <w:r>
        <w:rPr>
          <w:b/>
          <w:bCs/>
        </w:rPr>
        <w:t xml:space="preserve">gait.</w:t>
      </w:r>
      <w:r>
        <w:t xml:space="preserve"> </w:t>
      </w:r>
      <w:r>
        <w:t xml:space="preserve">A51: Peripheral: can usually walk but</w:t>
      </w:r>
      <w:r>
        <w:t xml:space="preserve"> </w:t>
      </w:r>
      <w:r>
        <w:t xml:space="preserve">“veers”</w:t>
      </w:r>
      <w:r>
        <w:t xml:space="preserve"> </w:t>
      </w:r>
      <w:r>
        <w:t xml:space="preserve">to one side. Central:</w:t>
      </w:r>
      <w:r>
        <w:t xml:space="preserve"> </w:t>
      </w:r>
      <w:r>
        <w:t xml:space="preserve">“Drunken”</w:t>
      </w:r>
      <w:r>
        <w:t xml:space="preserve"> </w:t>
      </w:r>
      <w:r>
        <w:t xml:space="preserve">wide-based ataxia or inability to stand.</w:t>
      </w:r>
    </w:p>
    <w:p>
      <w:pPr>
        <w:pStyle w:val="BodyText"/>
      </w:pPr>
      <w:r>
        <w:rPr>
          <w:b/>
          <w:bCs/>
        </w:rPr>
        <w:t xml:space="preserve">Q52: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“Past-pointing”</w:t>
      </w:r>
      <w:r>
        <w:rPr>
          <w:b/>
          <w:bCs/>
        </w:rPr>
        <w:t xml:space="preserve"> </w:t>
      </w:r>
      <w:r>
        <w:rPr>
          <w:b/>
          <w:bCs/>
        </w:rPr>
        <w:t xml:space="preserve">sign?</w:t>
      </w:r>
      <w:r>
        <w:t xml:space="preserve"> </w:t>
      </w:r>
      <w:r>
        <w:t xml:space="preserve">A52: In peripheral lesions, the patient’s fingers will deviate toward the side of the lesion when eyes are closed.</w:t>
      </w:r>
    </w:p>
    <w:p>
      <w:pPr>
        <w:pStyle w:val="BodyText"/>
      </w:pPr>
      <w:r>
        <w:rPr>
          <w:b/>
          <w:bCs/>
        </w:rPr>
        <w:t xml:space="preserve">Q53: Can a TIA present as isolated vertigo?</w:t>
      </w:r>
      <w:r>
        <w:t xml:space="preserve"> </w:t>
      </w:r>
      <w:r>
        <w:t xml:space="preserve">A53: Yes, but it must be brief (&lt;24 hours, usually minutes).</w:t>
      </w:r>
    </w:p>
    <w:p>
      <w:pPr>
        <w:pStyle w:val="BodyText"/>
      </w:pPr>
      <w:r>
        <w:rPr>
          <w:b/>
          <w:bCs/>
        </w:rPr>
        <w:t xml:space="preserve">Q54: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“Vertebrobasilar Insufficiency”</w:t>
      </w:r>
      <w:r>
        <w:rPr>
          <w:b/>
          <w:bCs/>
        </w:rPr>
        <w:t xml:space="preserve">?</w:t>
      </w:r>
      <w:r>
        <w:t xml:space="preserve"> </w:t>
      </w:r>
      <w:r>
        <w:t xml:space="preserve">A54: Episodic vertigo due to transient ischemia in the posterior circulation.</w:t>
      </w:r>
    </w:p>
    <w:p>
      <w:pPr>
        <w:pStyle w:val="BodyText"/>
      </w:pPr>
      <w:r>
        <w:rPr>
          <w:b/>
          <w:bCs/>
        </w:rPr>
        <w:t xml:space="preserve">Q55: Is a</w:t>
      </w:r>
      <w:r>
        <w:rPr>
          <w:b/>
          <w:bCs/>
        </w:rPr>
        <w:t xml:space="preserve"> </w:t>
      </w:r>
      <w:r>
        <w:rPr>
          <w:b/>
          <w:bCs/>
        </w:rPr>
        <w:t xml:space="preserve">“negative”</w:t>
      </w:r>
      <w:r>
        <w:rPr>
          <w:b/>
          <w:bCs/>
        </w:rPr>
        <w:t xml:space="preserve"> </w:t>
      </w:r>
      <w:r>
        <w:rPr>
          <w:b/>
          <w:bCs/>
        </w:rPr>
        <w:t xml:space="preserve">MRI on day 1 definitive for ruling out stroke?</w:t>
      </w:r>
      <w:r>
        <w:t xml:space="preserve"> </w:t>
      </w:r>
      <w:r>
        <w:t xml:space="preserve">A55: No; up to 10-15% of posterior fossa strokes are</w:t>
      </w:r>
      <w:r>
        <w:t xml:space="preserve"> </w:t>
      </w:r>
      <w:r>
        <w:t xml:space="preserve">“DWI negative”</w:t>
      </w:r>
      <w:r>
        <w:t xml:space="preserve"> </w:t>
      </w:r>
      <w:r>
        <w:t xml:space="preserve">in the first 24 hours.</w:t>
      </w:r>
    </w:p>
    <w:bookmarkEnd w:id="12"/>
    <w:bookmarkStart w:id="13" w:name="q56-q75-acute-ed-management-medications"/>
    <w:p>
      <w:pPr>
        <w:pStyle w:val="Heading3"/>
      </w:pPr>
      <w:r>
        <w:t xml:space="preserve">Q56-Q75: Acute ED Management (Medications)</w:t>
      </w:r>
    </w:p>
    <w:p>
      <w:pPr>
        <w:pStyle w:val="FirstParagraph"/>
      </w:pPr>
      <w:r>
        <w:rPr>
          <w:b/>
          <w:bCs/>
        </w:rPr>
        <w:t xml:space="preserve">Q56: What is the role of Meclizine (Antivert)?</w:t>
      </w:r>
      <w:r>
        <w:t xml:space="preserve"> </w:t>
      </w:r>
      <w:r>
        <w:t xml:space="preserve">A56: An antihistamine used for symptomatic relief of vertigo; most effective in peripheral cases.</w:t>
      </w:r>
    </w:p>
    <w:p>
      <w:pPr>
        <w:pStyle w:val="BodyText"/>
      </w:pPr>
      <w:r>
        <w:rPr>
          <w:b/>
          <w:bCs/>
        </w:rPr>
        <w:t xml:space="preserve">Q57: Should Meclizine be used long-term?</w:t>
      </w:r>
      <w:r>
        <w:t xml:space="preserve"> </w:t>
      </w:r>
      <w:r>
        <w:t xml:space="preserve">A57: No; it can inhibit vestibular compensation (recovery) if used for more than 48-72 hours.</w:t>
      </w:r>
    </w:p>
    <w:p>
      <w:pPr>
        <w:pStyle w:val="BodyText"/>
      </w:pPr>
      <w:r>
        <w:rPr>
          <w:b/>
          <w:bCs/>
        </w:rPr>
        <w:t xml:space="preserve">Q58: What is the first-line treatment for nausea in vertigo?</w:t>
      </w:r>
      <w:r>
        <w:t xml:space="preserve"> </w:t>
      </w:r>
      <w:r>
        <w:t xml:space="preserve">A58: Ondansetron (Zofran) or Metoclopramide.</w:t>
      </w:r>
    </w:p>
    <w:p>
      <w:pPr>
        <w:pStyle w:val="BodyText"/>
      </w:pPr>
      <w:r>
        <w:rPr>
          <w:b/>
          <w:bCs/>
        </w:rPr>
        <w:t xml:space="preserve">Q59: When is Betahistine used?</w:t>
      </w:r>
      <w:r>
        <w:t xml:space="preserve"> </w:t>
      </w:r>
      <w:r>
        <w:t xml:space="preserve">A59: Primarily in Meniere’s disease to reduce the frequency and severity of attacks.</w:t>
      </w:r>
    </w:p>
    <w:p>
      <w:pPr>
        <w:pStyle w:val="BodyText"/>
      </w:pPr>
      <w:r>
        <w:rPr>
          <w:b/>
          <w:bCs/>
        </w:rPr>
        <w:t xml:space="preserve">Q60: What is the role of Corticosteroids in Vestibular Neuritis?</w:t>
      </w:r>
      <w:r>
        <w:t xml:space="preserve"> </w:t>
      </w:r>
      <w:r>
        <w:t xml:space="preserve">A60: May improve the recovery of vestibular function if given early (e.g., Prednisolone 60mg).</w:t>
      </w:r>
    </w:p>
    <w:p>
      <w:pPr>
        <w:pStyle w:val="BodyText"/>
      </w:pPr>
      <w:r>
        <w:rPr>
          <w:b/>
          <w:bCs/>
        </w:rPr>
        <w:t xml:space="preserve">Q61: Can Benzodiazepines (Diazepam) be used for vertigo?</w:t>
      </w:r>
      <w:r>
        <w:t xml:space="preserve"> </w:t>
      </w:r>
      <w:r>
        <w:t xml:space="preserve">A61: Yes, as</w:t>
      </w:r>
      <w:r>
        <w:t xml:space="preserve"> </w:t>
      </w:r>
      <w:r>
        <w:t xml:space="preserve">“vestibular suppressants”</w:t>
      </w:r>
      <w:r>
        <w:t xml:space="preserve"> </w:t>
      </w:r>
      <w:r>
        <w:t xml:space="preserve">for severe, acute symptoms, but should be used sparingly.</w:t>
      </w:r>
    </w:p>
    <w:p>
      <w:pPr>
        <w:pStyle w:val="BodyText"/>
      </w:pPr>
      <w:r>
        <w:rPr>
          <w:b/>
          <w:bCs/>
        </w:rPr>
        <w:t xml:space="preserve">Q62: How do you treat a Vestibular Migraine in the ED?</w:t>
      </w:r>
      <w:r>
        <w:t xml:space="preserve"> </w:t>
      </w:r>
      <w:r>
        <w:t xml:space="preserve">A62: Standard migraine cocktails (fluids, dopamine antagonists, possibly triptans).</w:t>
      </w:r>
    </w:p>
    <w:p>
      <w:pPr>
        <w:pStyle w:val="BodyText"/>
      </w:pPr>
      <w:r>
        <w:rPr>
          <w:b/>
          <w:bCs/>
        </w:rPr>
        <w:t xml:space="preserve">Q63: What is the treatment for Labyrinthitis?</w:t>
      </w:r>
      <w:r>
        <w:t xml:space="preserve"> </w:t>
      </w:r>
      <w:r>
        <w:t xml:space="preserve">A63: Vestibular suppressants + Antibiotics (if bacterial) + Steroids.</w:t>
      </w:r>
    </w:p>
    <w:p>
      <w:pPr>
        <w:pStyle w:val="BodyText"/>
      </w:pPr>
      <w:r>
        <w:rPr>
          <w:b/>
          <w:bCs/>
        </w:rPr>
        <w:t xml:space="preserve">Q64: Should you give IV fluids to vertigo patients?</w:t>
      </w:r>
      <w:r>
        <w:t xml:space="preserve"> </w:t>
      </w:r>
      <w:r>
        <w:t xml:space="preserve">A64: Yes, if they are dehydrated from frequent vomiting.</w:t>
      </w:r>
    </w:p>
    <w:p>
      <w:pPr>
        <w:pStyle w:val="BodyText"/>
      </w:pPr>
      <w:r>
        <w:rPr>
          <w:b/>
          <w:bCs/>
        </w:rPr>
        <w:t xml:space="preserve">Q65: Is there a role for Scopolamine patches?</w:t>
      </w:r>
      <w:r>
        <w:t xml:space="preserve"> </w:t>
      </w:r>
      <w:r>
        <w:t xml:space="preserve">A65: Better for motion sickness prevention than treating acute vertigo.</w:t>
      </w:r>
    </w:p>
    <w:p>
      <w:pPr>
        <w:pStyle w:val="BodyText"/>
      </w:pPr>
      <w:r>
        <w:rPr>
          <w:b/>
          <w:bCs/>
        </w:rPr>
        <w:t xml:space="preserve">Q66: What is the dose of Meclizine?</w:t>
      </w:r>
      <w:r>
        <w:t xml:space="preserve"> </w:t>
      </w:r>
      <w:r>
        <w:t xml:space="preserve">A66: 25 mg every 6-8 hours.</w:t>
      </w:r>
    </w:p>
    <w:p>
      <w:pPr>
        <w:pStyle w:val="BodyText"/>
      </w:pPr>
      <w:r>
        <w:rPr>
          <w:b/>
          <w:bCs/>
        </w:rPr>
        <w:t xml:space="preserve">Q67: Can vertigo be treated with ear drops?</w:t>
      </w:r>
      <w:r>
        <w:t xml:space="preserve"> </w:t>
      </w:r>
      <w:r>
        <w:t xml:space="preserve">A67: No, unless there is associated otitis externa/media causing the issue.</w:t>
      </w:r>
    </w:p>
    <w:p>
      <w:pPr>
        <w:pStyle w:val="BodyText"/>
      </w:pPr>
      <w:r>
        <w:rPr>
          <w:b/>
          <w:bCs/>
        </w:rPr>
        <w:t xml:space="preserve">Q68: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“Vestibular Rehab”</w:t>
      </w:r>
      <w:r>
        <w:rPr>
          <w:b/>
          <w:bCs/>
        </w:rPr>
        <w:t xml:space="preserve">?</w:t>
      </w:r>
      <w:r>
        <w:t xml:space="preserve"> </w:t>
      </w:r>
      <w:r>
        <w:t xml:space="preserve">A68: Physical therapy involving exercises to promote CNS compensation for vestibular loss.</w:t>
      </w:r>
    </w:p>
    <w:p>
      <w:pPr>
        <w:pStyle w:val="BodyText"/>
      </w:pPr>
      <w:r>
        <w:rPr>
          <w:b/>
          <w:bCs/>
        </w:rPr>
        <w:t xml:space="preserve">Q69: When should you use</w:t>
      </w:r>
      <w:r>
        <w:rPr>
          <w:b/>
          <w:bCs/>
        </w:rPr>
        <w:t xml:space="preserve"> </w:t>
      </w:r>
      <w:r>
        <w:rPr>
          <w:b/>
          <w:bCs/>
        </w:rPr>
        <w:t xml:space="preserve">“anti-emetic”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b/>
          <w:bCs/>
        </w:rPr>
        <w:t xml:space="preserve">“vestibular suppressant”</w:t>
      </w:r>
      <w:r>
        <w:rPr>
          <w:b/>
          <w:bCs/>
        </w:rPr>
        <w:t xml:space="preserve">?</w:t>
      </w:r>
      <w:r>
        <w:t xml:space="preserve"> </w:t>
      </w:r>
      <w:r>
        <w:t xml:space="preserve">A69: Use anti-emetics for nausea and suppressants (Meclizine/Benzos) only for the</w:t>
      </w:r>
      <w:r>
        <w:t xml:space="preserve"> </w:t>
      </w:r>
      <w:r>
        <w:t xml:space="preserve">“spinning”</w:t>
      </w:r>
      <w:r>
        <w:t xml:space="preserve"> </w:t>
      </w:r>
      <w:r>
        <w:t xml:space="preserve">sensation.</w:t>
      </w:r>
    </w:p>
    <w:p>
      <w:pPr>
        <w:pStyle w:val="BodyText"/>
      </w:pPr>
      <w:r>
        <w:rPr>
          <w:b/>
          <w:bCs/>
        </w:rPr>
        <w:t xml:space="preserve">Q70: Does Meclizine help in BPPV?</w:t>
      </w:r>
      <w:r>
        <w:t xml:space="preserve"> </w:t>
      </w:r>
      <w:r>
        <w:t xml:space="preserve">A70: No; BPPV is a mechanical problem that requires mechanical treatment (maneuvers).</w:t>
      </w:r>
    </w:p>
    <w:p>
      <w:pPr>
        <w:pStyle w:val="BodyText"/>
      </w:pPr>
      <w:r>
        <w:rPr>
          <w:b/>
          <w:bCs/>
        </w:rPr>
        <w:t xml:space="preserve">Q71: Can Aspirin be given in the ED for vertigo?</w:t>
      </w:r>
      <w:r>
        <w:t xml:space="preserve"> </w:t>
      </w:r>
      <w:r>
        <w:t xml:space="preserve">A71: If a central/ischemic cause is suspected, start Aspirin 300mg.</w:t>
      </w:r>
    </w:p>
    <w:p>
      <w:pPr>
        <w:pStyle w:val="BodyText"/>
      </w:pPr>
      <w:r>
        <w:rPr>
          <w:b/>
          <w:bCs/>
        </w:rPr>
        <w:t xml:space="preserve">Q72: What is the role of Prochlorperazine (Stemetil)?</w:t>
      </w:r>
      <w:r>
        <w:t xml:space="preserve"> </w:t>
      </w:r>
      <w:r>
        <w:t xml:space="preserve">A72: Potent anti-emetic and vestibular suppressant, often given IM or Buccal.</w:t>
      </w:r>
    </w:p>
    <w:p>
      <w:pPr>
        <w:pStyle w:val="BodyText"/>
      </w:pPr>
      <w:r>
        <w:rPr>
          <w:b/>
          <w:bCs/>
        </w:rPr>
        <w:t xml:space="preserve">Q73: Can Promethazine (Phenergan) be used?</w:t>
      </w:r>
      <w:r>
        <w:t xml:space="preserve"> </w:t>
      </w:r>
      <w:r>
        <w:t xml:space="preserve">A73: Yes, but it is very sedating.</w:t>
      </w:r>
    </w:p>
    <w:p>
      <w:pPr>
        <w:pStyle w:val="BodyText"/>
      </w:pPr>
      <w:r>
        <w:rPr>
          <w:b/>
          <w:bCs/>
        </w:rPr>
        <w:t xml:space="preserve">Q74: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“Epley”</w:t>
      </w:r>
      <w:r>
        <w:rPr>
          <w:b/>
          <w:bCs/>
        </w:rPr>
        <w:t xml:space="preserve"> </w:t>
      </w:r>
      <w:r>
        <w:rPr>
          <w:b/>
          <w:bCs/>
        </w:rPr>
        <w:t xml:space="preserve">success rate?</w:t>
      </w:r>
      <w:r>
        <w:t xml:space="preserve"> </w:t>
      </w:r>
      <w:r>
        <w:t xml:space="preserve">A74: &gt;80-90% for posterior canal BPPV after one or two treatments.</w:t>
      </w:r>
    </w:p>
    <w:p>
      <w:pPr>
        <w:pStyle w:val="BodyText"/>
      </w:pPr>
      <w:r>
        <w:rPr>
          <w:b/>
          <w:bCs/>
        </w:rPr>
        <w:t xml:space="preserve">Q75: Is there a medication to</w:t>
      </w:r>
      <w:r>
        <w:rPr>
          <w:b/>
          <w:bCs/>
        </w:rPr>
        <w:t xml:space="preserve"> </w:t>
      </w:r>
      <w:r>
        <w:rPr>
          <w:b/>
          <w:bCs/>
        </w:rPr>
        <w:t xml:space="preserve">“dissolve”</w:t>
      </w:r>
      <w:r>
        <w:rPr>
          <w:b/>
          <w:bCs/>
        </w:rPr>
        <w:t xml:space="preserve"> </w:t>
      </w:r>
      <w:r>
        <w:rPr>
          <w:b/>
          <w:bCs/>
        </w:rPr>
        <w:t xml:space="preserve">the crystals in BPPV?</w:t>
      </w:r>
      <w:r>
        <w:t xml:space="preserve"> </w:t>
      </w:r>
      <w:r>
        <w:t xml:space="preserve">A75: No.</w:t>
      </w:r>
    </w:p>
    <w:bookmarkEnd w:id="13"/>
    <w:bookmarkStart w:id="14" w:name="X73a06bf662b82ed8aeb0600a652959a57fc8625"/>
    <w:p>
      <w:pPr>
        <w:pStyle w:val="Heading3"/>
      </w:pPr>
      <w:r>
        <w:t xml:space="preserve">Q76-Q90: Bedside Maneuvers (Epley, Semont, Gufoni)</w:t>
      </w:r>
    </w:p>
    <w:p>
      <w:pPr>
        <w:pStyle w:val="FirstParagraph"/>
      </w:pPr>
      <w:r>
        <w:rPr>
          <w:b/>
          <w:bCs/>
        </w:rPr>
        <w:t xml:space="preserve">Q76: Describe the Epley Maneuver.</w:t>
      </w:r>
      <w:r>
        <w:t xml:space="preserve"> </w:t>
      </w:r>
      <w:r>
        <w:t xml:space="preserve">A76: A series of four head positions designed to move otoconia from the posterior canal back into the utricle.</w:t>
      </w:r>
    </w:p>
    <w:p>
      <w:pPr>
        <w:pStyle w:val="BodyText"/>
      </w:pPr>
      <w:r>
        <w:rPr>
          <w:b/>
          <w:bCs/>
        </w:rPr>
        <w:t xml:space="preserve">Q77: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“Semont”</w:t>
      </w:r>
      <w:r>
        <w:rPr>
          <w:b/>
          <w:bCs/>
        </w:rPr>
        <w:t xml:space="preserve"> </w:t>
      </w:r>
      <w:r>
        <w:rPr>
          <w:b/>
          <w:bCs/>
        </w:rPr>
        <w:t xml:space="preserve">maneuver?</w:t>
      </w:r>
      <w:r>
        <w:t xml:space="preserve"> </w:t>
      </w:r>
      <w:r>
        <w:t xml:space="preserve">A77: A rapid</w:t>
      </w:r>
      <w:r>
        <w:t xml:space="preserve"> </w:t>
      </w:r>
      <w:r>
        <w:t xml:space="preserve">“side-lying”</w:t>
      </w:r>
      <w:r>
        <w:t xml:space="preserve"> </w:t>
      </w:r>
      <w:r>
        <w:t xml:space="preserve">maneuver for posterior canal BPPV; an alternative to Epley.</w:t>
      </w:r>
    </w:p>
    <w:p>
      <w:pPr>
        <w:pStyle w:val="BodyText"/>
      </w:pPr>
      <w:r>
        <w:rPr>
          <w:b/>
          <w:bCs/>
        </w:rPr>
        <w:t xml:space="preserve">Q78: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“Gufoni”</w:t>
      </w:r>
      <w:r>
        <w:rPr>
          <w:b/>
          <w:bCs/>
        </w:rPr>
        <w:t xml:space="preserve"> </w:t>
      </w:r>
      <w:r>
        <w:rPr>
          <w:b/>
          <w:bCs/>
        </w:rPr>
        <w:t xml:space="preserve">maneuver?</w:t>
      </w:r>
      <w:r>
        <w:t xml:space="preserve"> </w:t>
      </w:r>
      <w:r>
        <w:t xml:space="preserve">A78: Used to treat horizontal canal BPPV.</w:t>
      </w:r>
    </w:p>
    <w:p>
      <w:pPr>
        <w:pStyle w:val="BodyText"/>
      </w:pPr>
      <w:r>
        <w:rPr>
          <w:b/>
          <w:bCs/>
        </w:rPr>
        <w:t xml:space="preserve">Q79: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“Canalith Repositioning Procedure”</w:t>
      </w:r>
      <w:r>
        <w:rPr>
          <w:b/>
          <w:bCs/>
        </w:rPr>
        <w:t xml:space="preserve"> </w:t>
      </w:r>
      <w:r>
        <w:rPr>
          <w:b/>
          <w:bCs/>
        </w:rPr>
        <w:t xml:space="preserve">(CRP)?</w:t>
      </w:r>
      <w:r>
        <w:t xml:space="preserve"> </w:t>
      </w:r>
      <w:r>
        <w:t xml:space="preserve">A79: The general term for maneuvers like the Epley.</w:t>
      </w:r>
    </w:p>
    <w:p>
      <w:pPr>
        <w:pStyle w:val="BodyText"/>
      </w:pPr>
      <w:r>
        <w:rPr>
          <w:b/>
          <w:bCs/>
        </w:rPr>
        <w:t xml:space="preserve">Q80: How long should each position be held in an Epley?</w:t>
      </w:r>
      <w:r>
        <w:t xml:space="preserve"> </w:t>
      </w:r>
      <w:r>
        <w:t xml:space="preserve">A80: 30-60 seconds, or until the nystagmus stops.</w:t>
      </w:r>
    </w:p>
    <w:p>
      <w:pPr>
        <w:pStyle w:val="BodyText"/>
      </w:pPr>
      <w:r>
        <w:rPr>
          <w:b/>
          <w:bCs/>
        </w:rPr>
        <w:t xml:space="preserve">Q81: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“BBQ Roll”</w:t>
      </w:r>
      <w:r>
        <w:rPr>
          <w:b/>
          <w:bCs/>
        </w:rPr>
        <w:t xml:space="preserve"> </w:t>
      </w:r>
      <w:r>
        <w:rPr>
          <w:b/>
          <w:bCs/>
        </w:rPr>
        <w:t xml:space="preserve">maneuver?</w:t>
      </w:r>
      <w:r>
        <w:t xml:space="preserve"> </w:t>
      </w:r>
      <w:r>
        <w:t xml:space="preserve">A81: Another name for the maneuver used to treat geotropic horizontal canal BPPV.</w:t>
      </w:r>
    </w:p>
    <w:p>
      <w:pPr>
        <w:pStyle w:val="BodyText"/>
      </w:pPr>
      <w:r>
        <w:rPr>
          <w:b/>
          <w:bCs/>
        </w:rPr>
        <w:t xml:space="preserve">Q82: Should you perform an Epley on both sides?</w:t>
      </w:r>
      <w:r>
        <w:t xml:space="preserve"> </w:t>
      </w:r>
      <w:r>
        <w:t xml:space="preserve">A82: No, only on the side that was positive during the Dix-Hallpike.</w:t>
      </w:r>
    </w:p>
    <w:p>
      <w:pPr>
        <w:pStyle w:val="BodyText"/>
      </w:pPr>
      <w:r>
        <w:rPr>
          <w:b/>
          <w:bCs/>
        </w:rPr>
        <w:t xml:space="preserve">Q83: Can a patient perform Epley at home?</w:t>
      </w:r>
      <w:r>
        <w:t xml:space="preserve"> </w:t>
      </w:r>
      <w:r>
        <w:t xml:space="preserve">A83: Yes, there are modified home Epley exercises.</w:t>
      </w:r>
    </w:p>
    <w:p>
      <w:pPr>
        <w:pStyle w:val="BodyText"/>
      </w:pPr>
      <w:r>
        <w:rPr>
          <w:b/>
          <w:bCs/>
        </w:rPr>
        <w:t xml:space="preserve">Q84: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“Brandt-Daroff”</w:t>
      </w:r>
      <w:r>
        <w:rPr>
          <w:b/>
          <w:bCs/>
        </w:rPr>
        <w:t xml:space="preserve"> </w:t>
      </w:r>
      <w:r>
        <w:rPr>
          <w:b/>
          <w:bCs/>
        </w:rPr>
        <w:t xml:space="preserve">exercise?</w:t>
      </w:r>
      <w:r>
        <w:t xml:space="preserve"> </w:t>
      </w:r>
      <w:r>
        <w:t xml:space="preserve">A84: Habituation exercises for vertigo; less effective than Epley for BPPV but good for general vestibular upset.</w:t>
      </w:r>
    </w:p>
    <w:p>
      <w:pPr>
        <w:pStyle w:val="BodyText"/>
      </w:pPr>
      <w:r>
        <w:rPr>
          <w:b/>
          <w:bCs/>
        </w:rPr>
        <w:t xml:space="preserve">Q85: What happens if the crystals move into the wrong canal during a maneuver?</w:t>
      </w:r>
      <w:r>
        <w:t xml:space="preserve"> </w:t>
      </w:r>
      <w:r>
        <w:t xml:space="preserve">A85: This is a</w:t>
      </w:r>
      <w:r>
        <w:t xml:space="preserve"> </w:t>
      </w:r>
      <w:r>
        <w:t xml:space="preserve">“canal conversion”</w:t>
      </w:r>
      <w:r>
        <w:t xml:space="preserve">; the patient may develop a different type of nystagmus.</w:t>
      </w:r>
    </w:p>
    <w:p>
      <w:pPr>
        <w:pStyle w:val="BodyText"/>
      </w:pPr>
      <w:r>
        <w:rPr>
          <w:b/>
          <w:bCs/>
        </w:rPr>
        <w:t xml:space="preserve">Q86: Is pre-medicating with an anti-emetic before Epley recommended?</w:t>
      </w:r>
      <w:r>
        <w:t xml:space="preserve"> </w:t>
      </w:r>
      <w:r>
        <w:t xml:space="preserve">A86: Yes, if the patient is very nauseated, as the maneuver can trigger vomiting.</w:t>
      </w:r>
    </w:p>
    <w:p>
      <w:pPr>
        <w:pStyle w:val="BodyText"/>
      </w:pPr>
      <w:r>
        <w:rPr>
          <w:b/>
          <w:bCs/>
        </w:rPr>
        <w:t xml:space="preserve">Q87: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“Foster”</w:t>
      </w:r>
      <w:r>
        <w:rPr>
          <w:b/>
          <w:bCs/>
        </w:rPr>
        <w:t xml:space="preserve"> </w:t>
      </w:r>
      <w:r>
        <w:rPr>
          <w:b/>
          <w:bCs/>
        </w:rPr>
        <w:t xml:space="preserve">(Half-Somersault) maneuver?</w:t>
      </w:r>
      <w:r>
        <w:t xml:space="preserve"> </w:t>
      </w:r>
      <w:r>
        <w:t xml:space="preserve">A87: An alternative for home treatment of BPPV.</w:t>
      </w:r>
    </w:p>
    <w:p>
      <w:pPr>
        <w:pStyle w:val="BodyText"/>
      </w:pPr>
      <w:r>
        <w:rPr>
          <w:b/>
          <w:bCs/>
        </w:rPr>
        <w:t xml:space="preserve">Q88: Does the patient need to stay upright for 24 hours after an Epley?</w:t>
      </w:r>
      <w:r>
        <w:t xml:space="preserve"> </w:t>
      </w:r>
      <w:r>
        <w:t xml:space="preserve">A88: Recent evidence suggests this</w:t>
      </w:r>
      <w:r>
        <w:t xml:space="preserve"> </w:t>
      </w:r>
      <w:r>
        <w:t xml:space="preserve">“post-Epley restriction”</w:t>
      </w:r>
      <w:r>
        <w:t xml:space="preserve"> </w:t>
      </w:r>
      <w:r>
        <w:t xml:space="preserve">is not necessary.</w:t>
      </w:r>
    </w:p>
    <w:p>
      <w:pPr>
        <w:pStyle w:val="BodyText"/>
      </w:pPr>
      <w:r>
        <w:rPr>
          <w:b/>
          <w:bCs/>
        </w:rPr>
        <w:t xml:space="preserve">Q89: How soon can you repeat a Dix-Hallpike after an Epley?</w:t>
      </w:r>
      <w:r>
        <w:t xml:space="preserve"> </w:t>
      </w:r>
      <w:r>
        <w:t xml:space="preserve">A89: Immediately, to see if the maneuver was successful.</w:t>
      </w:r>
    </w:p>
    <w:p>
      <w:pPr>
        <w:pStyle w:val="BodyText"/>
      </w:pPr>
      <w:r>
        <w:rPr>
          <w:b/>
          <w:bCs/>
        </w:rPr>
        <w:t xml:space="preserve">Q90: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“Cupulolithiasis”</w:t>
      </w:r>
      <w:r>
        <w:rPr>
          <w:b/>
          <w:bCs/>
        </w:rPr>
        <w:t xml:space="preserve">?</w:t>
      </w:r>
      <w:r>
        <w:t xml:space="preserve"> </w:t>
      </w:r>
      <w:r>
        <w:t xml:space="preserve">A90: When crystals are stuck to the cupula (rather than free-floating); requires more vigorous maneuvers (Semont).</w:t>
      </w:r>
    </w:p>
    <w:bookmarkEnd w:id="14"/>
    <w:bookmarkStart w:id="15" w:name="q91-q100-disposition-follow-up"/>
    <w:p>
      <w:pPr>
        <w:pStyle w:val="Heading3"/>
      </w:pPr>
      <w:r>
        <w:t xml:space="preserve">Q91-Q100: Disposition &amp; Follow-up</w:t>
      </w:r>
    </w:p>
    <w:p>
      <w:pPr>
        <w:pStyle w:val="FirstParagraph"/>
      </w:pPr>
      <w:r>
        <w:rPr>
          <w:b/>
          <w:bCs/>
        </w:rPr>
        <w:t xml:space="preserve">Q91: When should a vertigo patient be admitted?</w:t>
      </w:r>
      <w:r>
        <w:t xml:space="preserve"> </w:t>
      </w:r>
      <w:r>
        <w:t xml:space="preserve">A91: Suspected stroke/TIA, intractable vomiting, inability to walk, or diagnostic uncertainty in a high-risk patient.</w:t>
      </w:r>
    </w:p>
    <w:p>
      <w:pPr>
        <w:pStyle w:val="BodyText"/>
      </w:pPr>
      <w:r>
        <w:rPr>
          <w:b/>
          <w:bCs/>
        </w:rPr>
        <w:t xml:space="preserve">Q92: Can BPPV patients be discharged safely?</w:t>
      </w:r>
      <w:r>
        <w:t xml:space="preserve"> </w:t>
      </w:r>
      <w:r>
        <w:t xml:space="preserve">A92: Yes, usually after successful repositioning and safety education.</w:t>
      </w:r>
    </w:p>
    <w:p>
      <w:pPr>
        <w:pStyle w:val="BodyText"/>
      </w:pPr>
      <w:r>
        <w:rPr>
          <w:b/>
          <w:bCs/>
        </w:rPr>
        <w:t xml:space="preserve">Q93: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“ABCD2”</w:t>
      </w:r>
      <w:r>
        <w:rPr>
          <w:b/>
          <w:bCs/>
        </w:rPr>
        <w:t xml:space="preserve"> </w:t>
      </w:r>
      <w:r>
        <w:rPr>
          <w:b/>
          <w:bCs/>
        </w:rPr>
        <w:t xml:space="preserve">score role?</w:t>
      </w:r>
      <w:r>
        <w:t xml:space="preserve"> </w:t>
      </w:r>
      <w:r>
        <w:t xml:space="preserve">A93: Historically used for TIA risk, but less useful for posterior circulation TIAs presenting with isolated vertigo.</w:t>
      </w:r>
    </w:p>
    <w:p>
      <w:pPr>
        <w:pStyle w:val="BodyText"/>
      </w:pPr>
      <w:r>
        <w:rPr>
          <w:b/>
          <w:bCs/>
        </w:rPr>
        <w:t xml:space="preserve">Q94: Who needs an urgent MRI?</w:t>
      </w:r>
      <w:r>
        <w:t xml:space="preserve"> </w:t>
      </w:r>
      <w:r>
        <w:t xml:space="preserve">A94: Any patient with a</w:t>
      </w:r>
      <w:r>
        <w:t xml:space="preserve"> </w:t>
      </w:r>
      <w:r>
        <w:t xml:space="preserve">“Central”</w:t>
      </w:r>
      <w:r>
        <w:t xml:space="preserve"> </w:t>
      </w:r>
      <w:r>
        <w:t xml:space="preserve">HINTS exam or new focal neuro deficits.</w:t>
      </w:r>
    </w:p>
    <w:p>
      <w:pPr>
        <w:pStyle w:val="BodyText"/>
      </w:pPr>
      <w:r>
        <w:rPr>
          <w:b/>
          <w:bCs/>
        </w:rPr>
        <w:t xml:space="preserve">Q95: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“HINTS-Plus”</w:t>
      </w:r>
      <w:r>
        <w:rPr>
          <w:b/>
          <w:bCs/>
        </w:rPr>
        <w:t xml:space="preserve"> </w:t>
      </w:r>
      <w:r>
        <w:rPr>
          <w:b/>
          <w:bCs/>
        </w:rPr>
        <w:t xml:space="preserve">exam?</w:t>
      </w:r>
      <w:r>
        <w:t xml:space="preserve"> </w:t>
      </w:r>
      <w:r>
        <w:t xml:space="preserve">A95: HINTS + Assessment of new hearing loss (increases sensitivity for AICA strokes).</w:t>
      </w:r>
    </w:p>
    <w:p>
      <w:pPr>
        <w:pStyle w:val="BodyText"/>
      </w:pPr>
      <w:r>
        <w:rPr>
          <w:b/>
          <w:bCs/>
        </w:rPr>
        <w:t xml:space="preserve">Q96: If MRI is unavailable, is CT with Angiography (CTA) useful?</w:t>
      </w:r>
      <w:r>
        <w:t xml:space="preserve"> </w:t>
      </w:r>
      <w:r>
        <w:t xml:space="preserve">A96: Useful for seeing large vessel occlusions or dissections, but not for small parenchymal strokes.</w:t>
      </w:r>
    </w:p>
    <w:p>
      <w:pPr>
        <w:pStyle w:val="BodyText"/>
      </w:pPr>
      <w:r>
        <w:rPr>
          <w:b/>
          <w:bCs/>
        </w:rPr>
        <w:t xml:space="preserve">Q97: What is the follow-up for Vestibular Neuritis?</w:t>
      </w:r>
      <w:r>
        <w:t xml:space="preserve"> </w:t>
      </w:r>
      <w:r>
        <w:t xml:space="preserve">A97: Primary care or ENT/Audiology within 1-2 weeks; Vestibular Rehab if symptoms persist.</w:t>
      </w:r>
    </w:p>
    <w:p>
      <w:pPr>
        <w:pStyle w:val="BodyText"/>
      </w:pPr>
      <w:r>
        <w:rPr>
          <w:b/>
          <w:bCs/>
        </w:rPr>
        <w:t xml:space="preserve">Q98: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“Phobic Postural Vertigo”</w:t>
      </w:r>
      <w:r>
        <w:rPr>
          <w:b/>
          <w:bCs/>
        </w:rPr>
        <w:t xml:space="preserve">?</w:t>
      </w:r>
      <w:r>
        <w:t xml:space="preserve"> </w:t>
      </w:r>
      <w:r>
        <w:t xml:space="preserve">A98: Chronic dizziness/anxiety that develops after an acute vestibular event.</w:t>
      </w:r>
    </w:p>
    <w:p>
      <w:pPr>
        <w:pStyle w:val="BodyText"/>
      </w:pPr>
      <w:r>
        <w:rPr>
          <w:b/>
          <w:bCs/>
        </w:rPr>
        <w:t xml:space="preserve">Q99: When should you consult ENT?</w:t>
      </w:r>
      <w:r>
        <w:t xml:space="preserve"> </w:t>
      </w:r>
      <w:r>
        <w:t xml:space="preserve">A99: Chronic vertigo, associated hearing loss, or suspected Meniere’s.</w:t>
      </w:r>
    </w:p>
    <w:p>
      <w:pPr>
        <w:pStyle w:val="BodyText"/>
      </w:pPr>
      <w:r>
        <w:rPr>
          <w:b/>
          <w:bCs/>
        </w:rPr>
        <w:t xml:space="preserve">Q100: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“Vestibular-Ocular Reflex”</w:t>
      </w:r>
      <w:r>
        <w:rPr>
          <w:b/>
          <w:bCs/>
        </w:rPr>
        <w:t xml:space="preserve"> </w:t>
      </w:r>
      <w:r>
        <w:rPr>
          <w:b/>
          <w:bCs/>
        </w:rPr>
        <w:t xml:space="preserve">(VOR) gain?</w:t>
      </w:r>
      <w:r>
        <w:t xml:space="preserve"> </w:t>
      </w:r>
      <w:r>
        <w:t xml:space="preserve">A100: The ratio of eye velocity to head velocity; it is reduced in peripheral vestibular lesions.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2026-04-02T16:14:33Z</dcterms:created>
  <dcterms:modified xsi:type="dcterms:W3CDTF">2026-04-02T16:14:33Z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