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7" w:name="Xa78309514cec4c6bd4dabad4c794649dcae6b10"/>
    <w:p>
      <w:pPr>
        <w:pStyle w:val="Heading1"/>
      </w:pPr>
      <w:r>
        <w:t xml:space="preserve">Clinical Timeline-Based Narrative: Ectopic Pregnancy</w:t>
      </w:r>
    </w:p>
    <w:bookmarkStart w:id="9" w:name="master-case-the-persistent-pelvic-pain"/>
    <w:p>
      <w:pPr>
        <w:pStyle w:val="Heading2"/>
      </w:pPr>
      <w:r>
        <w:t xml:space="preserve">Master Case: The Persistent Pelvic Pain</w:t>
      </w:r>
    </w:p>
    <w:p>
      <w:pPr>
        <w:pStyle w:val="FirstParagraph"/>
      </w:pPr>
      <w:r>
        <w:rPr>
          <w:b/>
          <w:bCs/>
        </w:rPr>
        <w:t xml:space="preserve">Triage (08:00):</w:t>
      </w:r>
      <w:r>
        <w:t xml:space="preserve"> </w:t>
      </w:r>
      <w:r>
        <w:t xml:space="preserve">A 28-year-old G2P1 woman (LMP 6 weeks ago) presents to the Emergency Department with a 4-hour history of sharp, constant right lower quadrant (RLQ) pain and minor vaginal spotting. She is pale but alert. Her heart rate is 98 bpm, BP 115/75 mmHg. A bedside urine pregnancy test is positive.</w:t>
      </w:r>
    </w:p>
    <w:p>
      <w:pPr>
        <w:pStyle w:val="BodyText"/>
      </w:pPr>
      <w:r>
        <w:rPr>
          <w:b/>
          <w:bCs/>
        </w:rPr>
        <w:t xml:space="preserve">Evaluation (08:30):</w:t>
      </w:r>
      <w:r>
        <w:t xml:space="preserve"> </w:t>
      </w:r>
      <w:r>
        <w:t xml:space="preserve">On examination, she has localized RLQ tenderness with mild rebound. Pelvic exam reveals a closed cervix, minor dark blood in the vault, and right adnexal tenderness. No adnexal mass is palpated.</w:t>
      </w:r>
    </w:p>
    <w:p>
      <w:pPr>
        <w:pStyle w:val="BodyText"/>
      </w:pPr>
      <w:r>
        <w:rPr>
          <w:b/>
          <w:bCs/>
        </w:rPr>
        <w:t xml:space="preserve">Diagnostics (09:15):</w:t>
      </w:r>
      <w:r>
        <w:t xml:space="preserve"> </w:t>
      </w:r>
      <w:r>
        <w:t xml:space="preserve">Quantitative β-hCG returns at 2,400 mIU/mL. Transvaginal Ultrasound (TVUS) shows an empty uterus with a 3mm</w:t>
      </w:r>
      <w:r>
        <w:t xml:space="preserve"> </w:t>
      </w:r>
      <w:r>
        <w:t xml:space="preserve">“pseudogestational sac”</w:t>
      </w:r>
      <w:r>
        <w:t xml:space="preserve"> </w:t>
      </w:r>
      <w:r>
        <w:t xml:space="preserve">and a 2.5 cm</w:t>
      </w:r>
      <w:r>
        <w:t xml:space="preserve"> </w:t>
      </w:r>
      <w:r>
        <w:t xml:space="preserve">“tubal ring”</w:t>
      </w:r>
      <w:r>
        <w:t xml:space="preserve"> </w:t>
      </w:r>
      <w:r>
        <w:t xml:space="preserve">sign in the right adnexa. There is a small amount of free fluid in the Pouch of Douglas.</w:t>
      </w:r>
    </w:p>
    <w:p>
      <w:pPr>
        <w:pStyle w:val="BodyText"/>
      </w:pPr>
      <w:r>
        <w:rPr>
          <w:b/>
          <w:bCs/>
        </w:rPr>
        <w:t xml:space="preserve">Clinical Decision (10:00):</w:t>
      </w:r>
      <w:r>
        <w:t xml:space="preserve"> </w:t>
      </w:r>
      <w:r>
        <w:t xml:space="preserve">The diagnosis of a stable right tubal ectopic pregnancy is made. The patient is Rh-negative.</w:t>
      </w:r>
    </w:p>
    <w:p>
      <w:pPr>
        <w:pStyle w:val="BodyText"/>
      </w:pPr>
      <w:r>
        <w:rPr>
          <w:b/>
          <w:bCs/>
        </w:rPr>
        <w:t xml:space="preserve">Definitive Care (11:30):</w:t>
      </w:r>
      <w:r>
        <w:t xml:space="preserve"> </w:t>
      </w:r>
      <w:r>
        <w:t xml:space="preserve">Given the β-hCG &lt; 5,000 mIU/mL, absence of fetal heart activity, and patient stability, she is offered medical management with Methotrexate after consenting and confirming normal renal/hepatic function.</w:t>
      </w:r>
    </w:p>
    <w:p>
      <w:r>
        <w:pict>
          <v:rect style="width:0;height:1.5pt" o:hralign="center" o:hrstd="t" o:hr="t"/>
        </w:pict>
      </w:r>
    </w:p>
    <w:bookmarkEnd w:id="9"/>
    <w:bookmarkStart w:id="16" w:name="rapid-fire-clinical-questions-answers"/>
    <w:p>
      <w:pPr>
        <w:pStyle w:val="Heading2"/>
      </w:pPr>
      <w:r>
        <w:t xml:space="preserve">100 Rapid-Fire Clinical Questions &amp; Answers</w:t>
      </w:r>
    </w:p>
    <w:bookmarkStart w:id="10" w:name="triage-initial-history-q1-q15"/>
    <w:p>
      <w:pPr>
        <w:pStyle w:val="Heading3"/>
      </w:pPr>
      <w:r>
        <w:t xml:space="preserve">Triage &amp; Initial History (Q1-Q15)</w:t>
      </w:r>
    </w:p>
    <w:p>
      <w:pPr>
        <w:pStyle w:val="FirstParagraph"/>
      </w:pPr>
      <w:r>
        <w:rPr>
          <w:b/>
          <w:bCs/>
        </w:rPr>
        <w:t xml:space="preserve">Q1: What is the classic clinical triad of ectopic pregnancy?</w:t>
      </w:r>
      <w:r>
        <w:t xml:space="preserve"> </w:t>
      </w:r>
      <w:r>
        <w:t xml:space="preserve">A: Amenorrhea, abdominal pain, and vaginal bleeding.</w:t>
      </w:r>
    </w:p>
    <w:p>
      <w:pPr>
        <w:pStyle w:val="BodyText"/>
      </w:pPr>
      <w:r>
        <w:rPr>
          <w:b/>
          <w:bCs/>
        </w:rPr>
        <w:t xml:space="preserve">Q2: What is the most significant risk factor for ectopic pregnancy?</w:t>
      </w:r>
      <w:r>
        <w:t xml:space="preserve"> </w:t>
      </w:r>
      <w:r>
        <w:t xml:space="preserve">A: Previous ectopic pregnancy (increases risk 10-fold).</w:t>
      </w:r>
    </w:p>
    <w:p>
      <w:pPr>
        <w:pStyle w:val="BodyText"/>
      </w:pPr>
      <w:r>
        <w:rPr>
          <w:b/>
          <w:bCs/>
        </w:rPr>
        <w:t xml:space="preserve">Q3: How does Pelvic Inflammatory Disease (PID) increase ectopic risk?</w:t>
      </w:r>
      <w:r>
        <w:t xml:space="preserve"> </w:t>
      </w:r>
      <w:r>
        <w:t xml:space="preserve">A: Via tubal scarring and damage to the ciliary epithelium, which impairs embryo transport.</w:t>
      </w:r>
    </w:p>
    <w:p>
      <w:pPr>
        <w:pStyle w:val="BodyText"/>
      </w:pPr>
      <w:r>
        <w:rPr>
          <w:b/>
          <w:bCs/>
        </w:rPr>
        <w:t xml:space="preserve">Q4: Does IVF increase the risk of ectopic pregnancy?</w:t>
      </w:r>
      <w:r>
        <w:t xml:space="preserve"> </w:t>
      </w:r>
      <w:r>
        <w:t xml:space="preserve">A: Yes, particularly heterotopic pregnancy and interstitial ectopic pregnancy.</w:t>
      </w:r>
    </w:p>
    <w:p>
      <w:pPr>
        <w:pStyle w:val="BodyText"/>
      </w:pPr>
      <w:r>
        <w:rPr>
          <w:b/>
          <w:bCs/>
        </w:rPr>
        <w:t xml:space="preserve">Q5: Is a patient with an IUD at higher risk for ectopic pregnancy?</w:t>
      </w:r>
      <w:r>
        <w:t xml:space="preserve"> </w:t>
      </w:r>
      <w:r>
        <w:t xml:space="preserve">A: While IUDs reduce the overall pregnancy rate, if a pregnancy occurs with an IUD in situ, the probability of it being ectopic is significantly higher (approx. 30-50%).</w:t>
      </w:r>
    </w:p>
    <w:p>
      <w:pPr>
        <w:pStyle w:val="BodyText"/>
      </w:pPr>
      <w:r>
        <w:rPr>
          <w:b/>
          <w:bCs/>
        </w:rPr>
        <w:t xml:space="preserve">Q6: What is the significance of</w:t>
      </w:r>
      <w:r>
        <w:rPr>
          <w:b/>
          <w:bCs/>
        </w:rPr>
        <w:t xml:space="preserve"> </w:t>
      </w:r>
      <w:r>
        <w:rPr>
          <w:b/>
          <w:bCs/>
        </w:rPr>
        <w:t xml:space="preserve">“shoulder tip pain”</w:t>
      </w:r>
      <w:r>
        <w:rPr>
          <w:b/>
          <w:bCs/>
        </w:rPr>
        <w:t xml:space="preserve"> </w:t>
      </w:r>
      <w:r>
        <w:rPr>
          <w:b/>
          <w:bCs/>
        </w:rPr>
        <w:t xml:space="preserve">in this context?</w:t>
      </w:r>
      <w:r>
        <w:t xml:space="preserve"> </w:t>
      </w:r>
      <w:r>
        <w:t xml:space="preserve">A: It suggests hemoperitoneum irritating the diaphragm (phrenic nerve), indicating potential rupture.</w:t>
      </w:r>
    </w:p>
    <w:p>
      <w:pPr>
        <w:pStyle w:val="BodyText"/>
      </w:pPr>
      <w:r>
        <w:rPr>
          <w:b/>
          <w:bCs/>
        </w:rPr>
        <w:t xml:space="preserve">Q7: How should LMP be used to estimate risk?</w:t>
      </w:r>
      <w:r>
        <w:t xml:space="preserve"> </w:t>
      </w:r>
      <w:r>
        <w:t xml:space="preserve">A: Most tubal ectopics present between 6-10 weeks gestation.</w:t>
      </w:r>
    </w:p>
    <w:p>
      <w:pPr>
        <w:pStyle w:val="BodyText"/>
      </w:pPr>
      <w:r>
        <w:rPr>
          <w:b/>
          <w:bCs/>
        </w:rPr>
        <w:t xml:space="preserve">Q8: What is the significance of the</w:t>
      </w:r>
      <w:r>
        <w:rPr>
          <w:b/>
          <w:bCs/>
        </w:rPr>
        <w:t xml:space="preserve"> </w:t>
      </w:r>
      <w:r>
        <w:rPr>
          <w:b/>
          <w:bCs/>
        </w:rPr>
        <w:t xml:space="preserve">“Arias-Stella reaction”</w:t>
      </w:r>
      <w:r>
        <w:rPr>
          <w:b/>
          <w:bCs/>
        </w:rPr>
        <w:t xml:space="preserve">?</w:t>
      </w:r>
      <w:r>
        <w:t xml:space="preserve"> </w:t>
      </w:r>
      <w:r>
        <w:t xml:space="preserve">A: It is a benign endometrial change (hypersecretory glands) associated with pregnancy (including ectopic) that can be mistaken for malignancy.</w:t>
      </w:r>
    </w:p>
    <w:p>
      <w:pPr>
        <w:pStyle w:val="BodyText"/>
      </w:pPr>
      <w:r>
        <w:rPr>
          <w:b/>
          <w:bCs/>
        </w:rPr>
        <w:t xml:space="preserve">Q9: What is the most common site for ectopic pregnancy?</w:t>
      </w:r>
      <w:r>
        <w:t xml:space="preserve"> </w:t>
      </w:r>
      <w:r>
        <w:t xml:space="preserve">A: The ampulla of the Fallopian tube (approx. 70-80%).</w:t>
      </w:r>
    </w:p>
    <w:p>
      <w:pPr>
        <w:pStyle w:val="BodyText"/>
      </w:pPr>
      <w:r>
        <w:rPr>
          <w:b/>
          <w:bCs/>
        </w:rPr>
        <w:t xml:space="preserve">Q10: Why is smoking a risk factor?</w:t>
      </w:r>
      <w:r>
        <w:t xml:space="preserve"> </w:t>
      </w:r>
      <w:r>
        <w:t xml:space="preserve">A: It affects tubal motility and ciliary function.</w:t>
      </w:r>
    </w:p>
    <w:p>
      <w:pPr>
        <w:pStyle w:val="BodyText"/>
      </w:pPr>
      <w:r>
        <w:rPr>
          <w:b/>
          <w:bCs/>
        </w:rPr>
        <w:t xml:space="preserve">Q11: What percentage of women with an ectopic pregnancy have no identifiable risk factors?</w:t>
      </w:r>
      <w:r>
        <w:t xml:space="preserve"> </w:t>
      </w:r>
      <w:r>
        <w:t xml:space="preserve">A: Approximately 50%.</w:t>
      </w:r>
    </w:p>
    <w:p>
      <w:pPr>
        <w:pStyle w:val="BodyText"/>
      </w:pPr>
      <w:r>
        <w:rPr>
          <w:b/>
          <w:bCs/>
        </w:rPr>
        <w:t xml:space="preserve">Q12: Is vaginal bleeding usually heavier or lighter than a normal period in ectopic pregnancy?</w:t>
      </w:r>
      <w:r>
        <w:t xml:space="preserve"> </w:t>
      </w:r>
      <w:r>
        <w:t xml:space="preserve">A: Usually lighter, often described as spotting or</w:t>
      </w:r>
      <w:r>
        <w:t xml:space="preserve"> </w:t>
      </w:r>
      <w:r>
        <w:t xml:space="preserve">“prune juice”</w:t>
      </w:r>
      <w:r>
        <w:t xml:space="preserve"> </w:t>
      </w:r>
      <w:r>
        <w:t xml:space="preserve">discharge.</w:t>
      </w:r>
    </w:p>
    <w:p>
      <w:pPr>
        <w:pStyle w:val="BodyText"/>
      </w:pPr>
      <w:r>
        <w:rPr>
          <w:b/>
          <w:bCs/>
        </w:rPr>
        <w:t xml:space="preserve">Q13: What is the</w:t>
      </w:r>
      <w:r>
        <w:rPr>
          <w:b/>
          <w:bCs/>
        </w:rPr>
        <w:t xml:space="preserve"> </w:t>
      </w:r>
      <w:r>
        <w:rPr>
          <w:b/>
          <w:bCs/>
        </w:rPr>
        <w:t xml:space="preserve">“decidual cast”</w:t>
      </w:r>
      <w:r>
        <w:rPr>
          <w:b/>
          <w:bCs/>
        </w:rPr>
        <w:t xml:space="preserve">?</w:t>
      </w:r>
      <w:r>
        <w:t xml:space="preserve"> </w:t>
      </w:r>
      <w:r>
        <w:t xml:space="preserve">A: The entire sloughed-off uterine lining, which can be passed and mistaken for a miscarriage.</w:t>
      </w:r>
    </w:p>
    <w:p>
      <w:pPr>
        <w:pStyle w:val="BodyText"/>
      </w:pPr>
      <w:r>
        <w:rPr>
          <w:b/>
          <w:bCs/>
        </w:rPr>
        <w:t xml:space="preserve">Q14: How does previous tubal surgery (e.g., sterilization) affect risk?</w:t>
      </w:r>
      <w:r>
        <w:t xml:space="preserve"> </w:t>
      </w:r>
      <w:r>
        <w:t xml:space="preserve">A: It increases the risk of ectopic if pregnancy occurs.</w:t>
      </w:r>
    </w:p>
    <w:p>
      <w:pPr>
        <w:pStyle w:val="BodyText"/>
      </w:pPr>
      <w:r>
        <w:rPr>
          <w:b/>
          <w:bCs/>
        </w:rPr>
        <w:t xml:space="preserve">Q15: What is the priority in triage for a pregnant patient with RLQ pain?</w:t>
      </w:r>
      <w:r>
        <w:t xml:space="preserve"> </w:t>
      </w:r>
      <w:r>
        <w:t xml:space="preserve">A: Hemodynamic stability assessment and ruling out ruptured ectopic.</w:t>
      </w:r>
    </w:p>
    <w:bookmarkEnd w:id="10"/>
    <w:bookmarkStart w:id="11" w:name="diagnostic-decision-making-q16-q35"/>
    <w:p>
      <w:pPr>
        <w:pStyle w:val="Heading3"/>
      </w:pPr>
      <w:r>
        <w:t xml:space="preserve">Diagnostic Decision Making (Q16-Q35)</w:t>
      </w:r>
    </w:p>
    <w:p>
      <w:pPr>
        <w:pStyle w:val="FirstParagraph"/>
      </w:pPr>
      <w:r>
        <w:rPr>
          <w:b/>
          <w:bCs/>
        </w:rPr>
        <w:t xml:space="preserve">Q16: What is the β-hCG</w:t>
      </w:r>
      <w:r>
        <w:rPr>
          <w:b/>
          <w:bCs/>
        </w:rPr>
        <w:t xml:space="preserve"> </w:t>
      </w:r>
      <w:r>
        <w:rPr>
          <w:b/>
          <w:bCs/>
        </w:rPr>
        <w:t xml:space="preserve">“discriminatory zone”</w:t>
      </w:r>
      <w:r>
        <w:rPr>
          <w:b/>
          <w:bCs/>
        </w:rPr>
        <w:t xml:space="preserve"> </w:t>
      </w:r>
      <w:r>
        <w:rPr>
          <w:b/>
          <w:bCs/>
        </w:rPr>
        <w:t xml:space="preserve">(DZ)?</w:t>
      </w:r>
      <w:r>
        <w:t xml:space="preserve"> </w:t>
      </w:r>
      <w:r>
        <w:t xml:space="preserve">A: The level of β-hCG above which an intrauterine pregnancy (IUP) should be visible on TVUS (usually 1,500–2,000 mIU/mL).</w:t>
      </w:r>
    </w:p>
    <w:p>
      <w:pPr>
        <w:pStyle w:val="BodyText"/>
      </w:pPr>
      <w:r>
        <w:rPr>
          <w:b/>
          <w:bCs/>
        </w:rPr>
        <w:t xml:space="preserve">Q17: If β-hCG is 3,000 and TVUS shows an empty uterus, what is the most likely diagnosis?</w:t>
      </w:r>
      <w:r>
        <w:t xml:space="preserve"> </w:t>
      </w:r>
      <w:r>
        <w:t xml:space="preserve">A: Ectopic pregnancy (until proven otherwise).</w:t>
      </w:r>
    </w:p>
    <w:p>
      <w:pPr>
        <w:pStyle w:val="BodyText"/>
      </w:pPr>
      <w:r>
        <w:rPr>
          <w:b/>
          <w:bCs/>
        </w:rPr>
        <w:t xml:space="preserve">Q18: What is a</w:t>
      </w:r>
      <w:r>
        <w:rPr>
          <w:b/>
          <w:bCs/>
        </w:rPr>
        <w:t xml:space="preserve"> </w:t>
      </w:r>
      <w:r>
        <w:rPr>
          <w:b/>
          <w:bCs/>
        </w:rPr>
        <w:t xml:space="preserve">“pseudogestational sac”</w:t>
      </w:r>
      <w:r>
        <w:rPr>
          <w:b/>
          <w:bCs/>
        </w:rPr>
        <w:t xml:space="preserve">?</w:t>
      </w:r>
      <w:r>
        <w:t xml:space="preserve"> </w:t>
      </w:r>
      <w:r>
        <w:t xml:space="preserve">A: A fluid collection in the uterine cavity created by decidual breakdown, lacking a double decidual sign or yolk sac.</w:t>
      </w:r>
    </w:p>
    <w:p>
      <w:pPr>
        <w:pStyle w:val="BodyText"/>
      </w:pPr>
      <w:r>
        <w:rPr>
          <w:b/>
          <w:bCs/>
        </w:rPr>
        <w:t xml:space="preserve">Q19: Describe the</w:t>
      </w:r>
      <w:r>
        <w:rPr>
          <w:b/>
          <w:bCs/>
        </w:rPr>
        <w:t xml:space="preserve"> </w:t>
      </w:r>
      <w:r>
        <w:rPr>
          <w:b/>
          <w:bCs/>
        </w:rPr>
        <w:t xml:space="preserve">“tubal ring”</w:t>
      </w:r>
      <w:r>
        <w:rPr>
          <w:b/>
          <w:bCs/>
        </w:rPr>
        <w:t xml:space="preserve"> </w:t>
      </w:r>
      <w:r>
        <w:rPr>
          <w:b/>
          <w:bCs/>
        </w:rPr>
        <w:t xml:space="preserve">sign.</w:t>
      </w:r>
      <w:r>
        <w:t xml:space="preserve"> </w:t>
      </w:r>
      <w:r>
        <w:t xml:space="preserve">A: A hyperechoic ring surrounding an extrauterine gestational sac.</w:t>
      </w:r>
    </w:p>
    <w:p>
      <w:pPr>
        <w:pStyle w:val="BodyText"/>
      </w:pPr>
      <w:r>
        <w:rPr>
          <w:b/>
          <w:bCs/>
        </w:rPr>
        <w:t xml:space="preserve">Q20: What is the</w:t>
      </w:r>
      <w:r>
        <w:rPr>
          <w:b/>
          <w:bCs/>
        </w:rPr>
        <w:t xml:space="preserve"> </w:t>
      </w:r>
      <w:r>
        <w:rPr>
          <w:b/>
          <w:bCs/>
        </w:rPr>
        <w:t xml:space="preserve">“blob sign”</w:t>
      </w:r>
      <w:r>
        <w:rPr>
          <w:b/>
          <w:bCs/>
        </w:rPr>
        <w:t xml:space="preserve">?</w:t>
      </w:r>
      <w:r>
        <w:t xml:space="preserve"> </w:t>
      </w:r>
      <w:r>
        <w:t xml:space="preserve">A: An inhomogeneous adnexal mass seen on ultrasound, highly suggestive of ectopic.</w:t>
      </w:r>
    </w:p>
    <w:p>
      <w:pPr>
        <w:pStyle w:val="BodyText"/>
      </w:pPr>
      <w:r>
        <w:rPr>
          <w:b/>
          <w:bCs/>
        </w:rPr>
        <w:t xml:space="preserve">Q21: How does the</w:t>
      </w:r>
      <w:r>
        <w:rPr>
          <w:b/>
          <w:bCs/>
        </w:rPr>
        <w:t xml:space="preserve"> </w:t>
      </w:r>
      <w:r>
        <w:rPr>
          <w:b/>
          <w:bCs/>
        </w:rPr>
        <w:t xml:space="preserve">“Double Decidual Sign”</w:t>
      </w:r>
      <w:r>
        <w:rPr>
          <w:b/>
          <w:bCs/>
        </w:rPr>
        <w:t xml:space="preserve"> </w:t>
      </w:r>
      <w:r>
        <w:rPr>
          <w:b/>
          <w:bCs/>
        </w:rPr>
        <w:t xml:space="preserve">help differentiate an IUP from a pseudosac?</w:t>
      </w:r>
      <w:r>
        <w:t xml:space="preserve"> </w:t>
      </w:r>
      <w:r>
        <w:t xml:space="preserve">A: It consists of two concentric rings (decidua capsularis and parietalis) seen in early IUP.</w:t>
      </w:r>
    </w:p>
    <w:p>
      <w:pPr>
        <w:pStyle w:val="BodyText"/>
      </w:pPr>
      <w:r>
        <w:rPr>
          <w:b/>
          <w:bCs/>
        </w:rPr>
        <w:t xml:space="preserve">Q22: What is the utility of serum Progesterone in diagnosis?</w:t>
      </w:r>
      <w:r>
        <w:t xml:space="preserve"> </w:t>
      </w:r>
      <w:r>
        <w:t xml:space="preserve">A: Low levels (&lt;5 ng/mL) suggest a non-viable pregnancy (either failing IUP or ectopic), but it’s not specific for location.</w:t>
      </w:r>
    </w:p>
    <w:p>
      <w:pPr>
        <w:pStyle w:val="BodyText"/>
      </w:pPr>
      <w:r>
        <w:rPr>
          <w:b/>
          <w:bCs/>
        </w:rPr>
        <w:t xml:space="preserve">Q23: What is the</w:t>
      </w:r>
      <w:r>
        <w:rPr>
          <w:b/>
          <w:bCs/>
        </w:rPr>
        <w:t xml:space="preserve"> </w:t>
      </w:r>
      <w:r>
        <w:rPr>
          <w:b/>
          <w:bCs/>
        </w:rPr>
        <w:t xml:space="preserve">“Bagel Sign”</w:t>
      </w:r>
      <w:r>
        <w:rPr>
          <w:b/>
          <w:bCs/>
        </w:rPr>
        <w:t xml:space="preserve">?</w:t>
      </w:r>
      <w:r>
        <w:t xml:space="preserve"> </w:t>
      </w:r>
      <w:r>
        <w:t xml:space="preserve">A: Another name for the tubal ring sign.</w:t>
      </w:r>
    </w:p>
    <w:p>
      <w:pPr>
        <w:pStyle w:val="BodyText"/>
      </w:pPr>
      <w:r>
        <w:rPr>
          <w:b/>
          <w:bCs/>
        </w:rPr>
        <w:t xml:space="preserve">Q24: Does the absence of an adnexal mass on TVUS rule out ectopic?</w:t>
      </w:r>
      <w:r>
        <w:t xml:space="preserve"> </w:t>
      </w:r>
      <w:r>
        <w:t xml:space="preserve">A: No.</w:t>
      </w:r>
    </w:p>
    <w:p>
      <w:pPr>
        <w:pStyle w:val="BodyText"/>
      </w:pPr>
      <w:r>
        <w:rPr>
          <w:b/>
          <w:bCs/>
        </w:rPr>
        <w:t xml:space="preserve">Q25: What is the significance of free fluid in the Pouch of Douglas?</w:t>
      </w:r>
      <w:r>
        <w:t xml:space="preserve"> </w:t>
      </w:r>
      <w:r>
        <w:t xml:space="preserve">A: Small amounts can be physiological; large amounts or echogenic fluid suggest hemoperitoneum.</w:t>
      </w:r>
    </w:p>
    <w:p>
      <w:pPr>
        <w:pStyle w:val="BodyText"/>
      </w:pPr>
      <w:r>
        <w:rPr>
          <w:b/>
          <w:bCs/>
        </w:rPr>
        <w:t xml:space="preserve">Q26: How often should β-hCG be repeated in a Pregnancy of Unknown Location (PUL)?</w:t>
      </w:r>
      <w:r>
        <w:t xml:space="preserve"> </w:t>
      </w:r>
      <w:r>
        <w:t xml:space="preserve">A: Every 48 hours.</w:t>
      </w:r>
    </w:p>
    <w:p>
      <w:pPr>
        <w:pStyle w:val="BodyText"/>
      </w:pPr>
      <w:r>
        <w:rPr>
          <w:b/>
          <w:bCs/>
        </w:rPr>
        <w:t xml:space="preserve">Q27: What is the expected 48-hour rise in β-hCG for a healthy IUP?</w:t>
      </w:r>
      <w:r>
        <w:t xml:space="preserve"> </w:t>
      </w:r>
      <w:r>
        <w:t xml:space="preserve">A: Traditionally &gt;66%, though recent studies (ACOG) suggest a minimum rise of 35-53% may be normal depending on initial value.</w:t>
      </w:r>
    </w:p>
    <w:p>
      <w:pPr>
        <w:pStyle w:val="BodyText"/>
      </w:pPr>
      <w:r>
        <w:rPr>
          <w:b/>
          <w:bCs/>
        </w:rPr>
        <w:t xml:space="preserve">Q28: If β-hCG is falling, what are the possibilities?</w:t>
      </w:r>
      <w:r>
        <w:t xml:space="preserve"> </w:t>
      </w:r>
      <w:r>
        <w:t xml:space="preserve">A: Resolving PUL, failing IUP (miscarriage), or resolving ectopic.</w:t>
      </w:r>
    </w:p>
    <w:p>
      <w:pPr>
        <w:pStyle w:val="BodyText"/>
      </w:pPr>
      <w:r>
        <w:rPr>
          <w:b/>
          <w:bCs/>
        </w:rPr>
        <w:t xml:space="preserve">Q29: When is a laparoscopy indicated for diagnosis?</w:t>
      </w:r>
      <w:r>
        <w:t xml:space="preserve"> </w:t>
      </w:r>
      <w:r>
        <w:t xml:space="preserve">A: When imaging and β-hCG are inconclusive but there is high clinical suspicion or hemodynamic instability.</w:t>
      </w:r>
    </w:p>
    <w:p>
      <w:pPr>
        <w:pStyle w:val="BodyText"/>
      </w:pPr>
      <w:r>
        <w:rPr>
          <w:b/>
          <w:bCs/>
        </w:rPr>
        <w:t xml:space="preserve">Q30: Can a yolk sac be seen in an ectopic pregnancy?</w:t>
      </w:r>
      <w:r>
        <w:t xml:space="preserve"> </w:t>
      </w:r>
      <w:r>
        <w:t xml:space="preserve">A: Yes, if the ectopic is sufficiently advanced.</w:t>
      </w:r>
    </w:p>
    <w:p>
      <w:pPr>
        <w:pStyle w:val="BodyText"/>
      </w:pPr>
      <w:r>
        <w:rPr>
          <w:b/>
          <w:bCs/>
        </w:rPr>
        <w:t xml:space="preserve">Q31: What is the</w:t>
      </w:r>
      <w:r>
        <w:rPr>
          <w:b/>
          <w:bCs/>
        </w:rPr>
        <w:t xml:space="preserve"> </w:t>
      </w:r>
      <w:r>
        <w:rPr>
          <w:b/>
          <w:bCs/>
        </w:rPr>
        <w:t xml:space="preserve">“Fire of Every”</w:t>
      </w:r>
      <w:r>
        <w:rPr>
          <w:b/>
          <w:bCs/>
        </w:rPr>
        <w:t xml:space="preserve"> </w:t>
      </w:r>
      <w:r>
        <w:rPr>
          <w:b/>
          <w:bCs/>
        </w:rPr>
        <w:t xml:space="preserve">sign in Doppler ultrasound?</w:t>
      </w:r>
      <w:r>
        <w:t xml:space="preserve"> </w:t>
      </w:r>
      <w:r>
        <w:t xml:space="preserve">A: Increased vascular flow (ring of fire) around the ectopic mass (though also seen in corpus luteum).</w:t>
      </w:r>
    </w:p>
    <w:p>
      <w:pPr>
        <w:pStyle w:val="BodyText"/>
      </w:pPr>
      <w:r>
        <w:rPr>
          <w:b/>
          <w:bCs/>
        </w:rPr>
        <w:t xml:space="preserve">Q32: How do you distinguish a corpus luteum from an ectopic mass?</w:t>
      </w:r>
      <w:r>
        <w:t xml:space="preserve"> </w:t>
      </w:r>
      <w:r>
        <w:t xml:space="preserve">A: A corpus luteum is usually within the ovary and moves with it; an ectopic mass is usually separate and moves independently of the ovary.</w:t>
      </w:r>
    </w:p>
    <w:p>
      <w:pPr>
        <w:pStyle w:val="BodyText"/>
      </w:pPr>
      <w:r>
        <w:rPr>
          <w:b/>
          <w:bCs/>
        </w:rPr>
        <w:t xml:space="preserve">Q33: What is the role of MRI in ectopic diagnosis?</w:t>
      </w:r>
      <w:r>
        <w:t xml:space="preserve"> </w:t>
      </w:r>
      <w:r>
        <w:t xml:space="preserve">A: Limited; used mainly for rare types like interstitial or cesarean scar ectopics when TVUS is unclear.</w:t>
      </w:r>
    </w:p>
    <w:p>
      <w:pPr>
        <w:pStyle w:val="BodyText"/>
      </w:pPr>
      <w:r>
        <w:rPr>
          <w:b/>
          <w:bCs/>
        </w:rPr>
        <w:t xml:space="preserve">Q34: What β-hCG level suggests a high risk of medical management failure?</w:t>
      </w:r>
      <w:r>
        <w:t xml:space="preserve"> </w:t>
      </w:r>
      <w:r>
        <w:t xml:space="preserve">A: &gt;5,000 mIU/mL.</w:t>
      </w:r>
    </w:p>
    <w:p>
      <w:pPr>
        <w:pStyle w:val="BodyText"/>
      </w:pPr>
      <w:r>
        <w:rPr>
          <w:b/>
          <w:bCs/>
        </w:rPr>
        <w:t xml:space="preserve">Q35: Is a single β-hCG measurement sufficient to diagnose an ectopic?</w:t>
      </w:r>
      <w:r>
        <w:t xml:space="preserve"> </w:t>
      </w:r>
      <w:r>
        <w:t xml:space="preserve">A: No, unless it’s above the DZ and the uterus is empty.</w:t>
      </w:r>
    </w:p>
    <w:bookmarkEnd w:id="11"/>
    <w:bookmarkStart w:id="12" w:name="acute-ed-management-q36-q55"/>
    <w:p>
      <w:pPr>
        <w:pStyle w:val="Heading3"/>
      </w:pPr>
      <w:r>
        <w:t xml:space="preserve">Acute ED Management (Q36-Q55)</w:t>
      </w:r>
    </w:p>
    <w:p>
      <w:pPr>
        <w:pStyle w:val="FirstParagraph"/>
      </w:pPr>
      <w:r>
        <w:rPr>
          <w:b/>
          <w:bCs/>
        </w:rPr>
        <w:t xml:space="preserve">Q36: What is the first-line analgesic for stable ectopic patients?</w:t>
      </w:r>
      <w:r>
        <w:t xml:space="preserve"> </w:t>
      </w:r>
      <w:r>
        <w:t xml:space="preserve">A: Paracetamol or cautious NSAIDs (though NSAIDs are often avoided if Methotrexate is planned).</w:t>
      </w:r>
    </w:p>
    <w:p>
      <w:pPr>
        <w:pStyle w:val="BodyText"/>
      </w:pPr>
      <w:r>
        <w:rPr>
          <w:b/>
          <w:bCs/>
        </w:rPr>
        <w:t xml:space="preserve">Q37: When should Anti-D (Rhogam) be administered?</w:t>
      </w:r>
      <w:r>
        <w:t xml:space="preserve"> </w:t>
      </w:r>
      <w:r>
        <w:t xml:space="preserve">A: To all Rh-negative, non-sensitized women with a suspected or confirmed ectopic pregnancy.</w:t>
      </w:r>
    </w:p>
    <w:p>
      <w:pPr>
        <w:pStyle w:val="BodyText"/>
      </w:pPr>
      <w:r>
        <w:rPr>
          <w:b/>
          <w:bCs/>
        </w:rPr>
        <w:t xml:space="preserve">Q38: What dose of Anti-D is typically given in the first trimester?</w:t>
      </w:r>
      <w:r>
        <w:t xml:space="preserve"> </w:t>
      </w:r>
      <w:r>
        <w:t xml:space="preserve">A: 250 IU (50 mcg) according to RCOG, or standard 300 mcg according to ACOG.</w:t>
      </w:r>
    </w:p>
    <w:p>
      <w:pPr>
        <w:pStyle w:val="BodyText"/>
      </w:pPr>
      <w:r>
        <w:rPr>
          <w:b/>
          <w:bCs/>
        </w:rPr>
        <w:t xml:space="preserve">Q39: What are the absolute contraindications to Methotrexate (MTX)?</w:t>
      </w:r>
      <w:r>
        <w:t xml:space="preserve"> </w:t>
      </w:r>
      <w:r>
        <w:t xml:space="preserve">A: Immunodeficiency, moderate-to-severe anemia/leukopenia/thrombocytopenia, active pulmonary/renal/hepatic disease, breastfeeding, or IUP.</w:t>
      </w:r>
    </w:p>
    <w:p>
      <w:pPr>
        <w:pStyle w:val="BodyText"/>
      </w:pPr>
      <w:r>
        <w:rPr>
          <w:b/>
          <w:bCs/>
        </w:rPr>
        <w:t xml:space="preserve">Q40: What pre-treatment labs are required before MTX?</w:t>
      </w:r>
      <w:r>
        <w:t xml:space="preserve"> </w:t>
      </w:r>
      <w:r>
        <w:t xml:space="preserve">A: CBC, LFTs, RFTs, Group and Screen, and baseline β-hCG.</w:t>
      </w:r>
    </w:p>
    <w:p>
      <w:pPr>
        <w:pStyle w:val="BodyText"/>
      </w:pPr>
      <w:r>
        <w:rPr>
          <w:b/>
          <w:bCs/>
        </w:rPr>
        <w:t xml:space="preserve">Q41: Can MTX be given if the patient is hemodynamically unstable?</w:t>
      </w:r>
      <w:r>
        <w:t xml:space="preserve"> </w:t>
      </w:r>
      <w:r>
        <w:t xml:space="preserve">A: No. Surgical intervention is required.</w:t>
      </w:r>
    </w:p>
    <w:p>
      <w:pPr>
        <w:pStyle w:val="BodyText"/>
      </w:pPr>
      <w:r>
        <w:rPr>
          <w:b/>
          <w:bCs/>
        </w:rPr>
        <w:t xml:space="preserve">Q42: What is the standard dose of MTX for ectopic?</w:t>
      </w:r>
      <w:r>
        <w:t xml:space="preserve"> </w:t>
      </w:r>
      <w:r>
        <w:t xml:space="preserve">A: 50 mg/m² body surface area (Single-dose protocol).</w:t>
      </w:r>
    </w:p>
    <w:p>
      <w:pPr>
        <w:pStyle w:val="BodyText"/>
      </w:pPr>
      <w:r>
        <w:rPr>
          <w:b/>
          <w:bCs/>
        </w:rPr>
        <w:t xml:space="preserve">Q43: What advice should be given regarding folic acid while on MTX?</w:t>
      </w:r>
      <w:r>
        <w:t xml:space="preserve"> </w:t>
      </w:r>
      <w:r>
        <w:t xml:space="preserve">A: Discontinue folic acid supplements (including prenatal vitamins) as they antagonize MTX.</w:t>
      </w:r>
    </w:p>
    <w:p>
      <w:pPr>
        <w:pStyle w:val="BodyText"/>
      </w:pPr>
      <w:r>
        <w:rPr>
          <w:b/>
          <w:bCs/>
        </w:rPr>
        <w:t xml:space="preserve">Q44: Why is gas-forming food avoided after MTX?</w:t>
      </w:r>
      <w:r>
        <w:t xml:space="preserve"> </w:t>
      </w:r>
      <w:r>
        <w:t xml:space="preserve">A: To minimize confusion between</w:t>
      </w:r>
      <w:r>
        <w:t xml:space="preserve"> </w:t>
      </w:r>
      <w:r>
        <w:t xml:space="preserve">“gas pain”</w:t>
      </w:r>
      <w:r>
        <w:t xml:space="preserve"> </w:t>
      </w:r>
      <w:r>
        <w:t xml:space="preserve">and</w:t>
      </w:r>
      <w:r>
        <w:t xml:space="preserve"> </w:t>
      </w:r>
      <w:r>
        <w:t xml:space="preserve">“rupture pain.”</w:t>
      </w:r>
    </w:p>
    <w:p>
      <w:pPr>
        <w:pStyle w:val="BodyText"/>
      </w:pPr>
      <w:r>
        <w:rPr>
          <w:b/>
          <w:bCs/>
        </w:rPr>
        <w:t xml:space="preserve">Q45: Should pelvic exams be performed after MTX administration?</w:t>
      </w:r>
      <w:r>
        <w:t xml:space="preserve"> </w:t>
      </w:r>
      <w:r>
        <w:t xml:space="preserve">A: They should be minimized to avoid theoretical risk of manual rupture.</w:t>
      </w:r>
    </w:p>
    <w:p>
      <w:pPr>
        <w:pStyle w:val="BodyText"/>
      </w:pPr>
      <w:r>
        <w:rPr>
          <w:b/>
          <w:bCs/>
        </w:rPr>
        <w:t xml:space="preserve">Q46: What is the</w:t>
      </w:r>
      <w:r>
        <w:rPr>
          <w:b/>
          <w:bCs/>
        </w:rPr>
        <w:t xml:space="preserve"> </w:t>
      </w:r>
      <w:r>
        <w:rPr>
          <w:b/>
          <w:bCs/>
        </w:rPr>
        <w:t xml:space="preserve">“separation pain”</w:t>
      </w:r>
      <w:r>
        <w:rPr>
          <w:b/>
          <w:bCs/>
        </w:rPr>
        <w:t xml:space="preserve"> </w:t>
      </w:r>
      <w:r>
        <w:rPr>
          <w:b/>
          <w:bCs/>
        </w:rPr>
        <w:t xml:space="preserve">post-MTX?</w:t>
      </w:r>
      <w:r>
        <w:t xml:space="preserve"> </w:t>
      </w:r>
      <w:r>
        <w:t xml:space="preserve">A: Transient increase in abdominal pain (usually days 3-7) as the ectopic mass separates; must be distinguished from rupture.</w:t>
      </w:r>
    </w:p>
    <w:p>
      <w:pPr>
        <w:pStyle w:val="BodyText"/>
      </w:pPr>
      <w:r>
        <w:rPr>
          <w:b/>
          <w:bCs/>
        </w:rPr>
        <w:t xml:space="preserve">Q47: What are the criteria for fluid resuscitation in suspected rupture?</w:t>
      </w:r>
      <w:r>
        <w:t xml:space="preserve"> </w:t>
      </w:r>
      <w:r>
        <w:t xml:space="preserve">A: Hypotension, tachycardia, or clinical signs of shock. Use isotonic crystalloids (e.g., Normal Saline or Hartmann’s).</w:t>
      </w:r>
    </w:p>
    <w:p>
      <w:pPr>
        <w:pStyle w:val="BodyText"/>
      </w:pPr>
      <w:r>
        <w:rPr>
          <w:b/>
          <w:bCs/>
        </w:rPr>
        <w:t xml:space="preserve">Q48: When is blood transfusion indicated?</w:t>
      </w:r>
      <w:r>
        <w:t xml:space="preserve"> </w:t>
      </w:r>
      <w:r>
        <w:t xml:space="preserve">A: Significant hemoperitoneum or symptomatic anemia.</w:t>
      </w:r>
    </w:p>
    <w:p>
      <w:pPr>
        <w:pStyle w:val="BodyText"/>
      </w:pPr>
      <w:r>
        <w:rPr>
          <w:b/>
          <w:bCs/>
        </w:rPr>
        <w:t xml:space="preserve">Q49: Can you give MTX if fetal heart activity is present?</w:t>
      </w:r>
      <w:r>
        <w:t xml:space="preserve"> </w:t>
      </w:r>
      <w:r>
        <w:t xml:space="preserve">A: It is a relative contraindication (high failure rate).</w:t>
      </w:r>
    </w:p>
    <w:p>
      <w:pPr>
        <w:pStyle w:val="BodyText"/>
      </w:pPr>
      <w:r>
        <w:rPr>
          <w:b/>
          <w:bCs/>
        </w:rPr>
        <w:t xml:space="preserve">Q50: What are the sun exposure guidelines for MTX?</w:t>
      </w:r>
      <w:r>
        <w:t xml:space="preserve"> </w:t>
      </w:r>
      <w:r>
        <w:t xml:space="preserve">A: Avoid direct sunlight (risk of MTX-induced dermatitis).</w:t>
      </w:r>
    </w:p>
    <w:p>
      <w:pPr>
        <w:pStyle w:val="BodyText"/>
      </w:pPr>
      <w:r>
        <w:rPr>
          <w:b/>
          <w:bCs/>
        </w:rPr>
        <w:t xml:space="preserve">Q51: How long should a patient avoid intercourse after MTX?</w:t>
      </w:r>
      <w:r>
        <w:t xml:space="preserve"> </w:t>
      </w:r>
      <w:r>
        <w:t xml:space="preserve">A: Until β-hCG is undetectable.</w:t>
      </w:r>
    </w:p>
    <w:p>
      <w:pPr>
        <w:pStyle w:val="BodyText"/>
      </w:pPr>
      <w:r>
        <w:rPr>
          <w:b/>
          <w:bCs/>
        </w:rPr>
        <w:t xml:space="preserve">Q52: Is there a role for uterine curettage in PUL?</w:t>
      </w:r>
      <w:r>
        <w:t xml:space="preserve"> </w:t>
      </w:r>
      <w:r>
        <w:t xml:space="preserve">A: Yes, to differentiate a non-viable IUP (presence of chorionic villi) from an ectopic (absence of villi).</w:t>
      </w:r>
    </w:p>
    <w:p>
      <w:pPr>
        <w:pStyle w:val="BodyText"/>
      </w:pPr>
      <w:r>
        <w:rPr>
          <w:b/>
          <w:bCs/>
        </w:rPr>
        <w:t xml:space="preserve">Q53: What is the</w:t>
      </w:r>
      <w:r>
        <w:rPr>
          <w:b/>
          <w:bCs/>
        </w:rPr>
        <w:t xml:space="preserve"> </w:t>
      </w:r>
      <w:r>
        <w:rPr>
          <w:b/>
          <w:bCs/>
        </w:rPr>
        <w:t xml:space="preserve">“sliding organ sign”</w:t>
      </w:r>
      <w:r>
        <w:rPr>
          <w:b/>
          <w:bCs/>
        </w:rPr>
        <w:t xml:space="preserve"> </w:t>
      </w:r>
      <w:r>
        <w:rPr>
          <w:b/>
          <w:bCs/>
        </w:rPr>
        <w:t xml:space="preserve">on TVUS?</w:t>
      </w:r>
      <w:r>
        <w:t xml:space="preserve"> </w:t>
      </w:r>
      <w:r>
        <w:t xml:space="preserve">A: Demonstrating that the adnexal mass moves separately from the ovary when pressure is applied with the probe.</w:t>
      </w:r>
    </w:p>
    <w:p>
      <w:pPr>
        <w:pStyle w:val="BodyText"/>
      </w:pPr>
      <w:r>
        <w:rPr>
          <w:b/>
          <w:bCs/>
        </w:rPr>
        <w:t xml:space="preserve">Q54: What is the primary cause of death from ectopic pregnancy?</w:t>
      </w:r>
      <w:r>
        <w:t xml:space="preserve"> </w:t>
      </w:r>
      <w:r>
        <w:t xml:space="preserve">A: Hemorrhage.</w:t>
      </w:r>
    </w:p>
    <w:p>
      <w:pPr>
        <w:pStyle w:val="BodyText"/>
      </w:pPr>
      <w:r>
        <w:rPr>
          <w:b/>
          <w:bCs/>
        </w:rPr>
        <w:t xml:space="preserve">Q55: What is the initial nursing priority?</w:t>
      </w:r>
      <w:r>
        <w:t xml:space="preserve"> </w:t>
      </w:r>
      <w:r>
        <w:t xml:space="preserve">A: Establishing large-bore IV access.</w:t>
      </w:r>
    </w:p>
    <w:bookmarkEnd w:id="12"/>
    <w:bookmarkStart w:id="13" w:name="specific-syndromes-q56-q75"/>
    <w:p>
      <w:pPr>
        <w:pStyle w:val="Heading3"/>
      </w:pPr>
      <w:r>
        <w:t xml:space="preserve">Specific Syndromes (Q56-Q75)</w:t>
      </w:r>
    </w:p>
    <w:p>
      <w:pPr>
        <w:pStyle w:val="FirstParagraph"/>
      </w:pPr>
      <w:r>
        <w:rPr>
          <w:b/>
          <w:bCs/>
        </w:rPr>
        <w:t xml:space="preserve">Q56: Define</w:t>
      </w:r>
      <w:r>
        <w:rPr>
          <w:b/>
          <w:bCs/>
        </w:rPr>
        <w:t xml:space="preserve"> </w:t>
      </w:r>
      <w:r>
        <w:rPr>
          <w:b/>
          <w:bCs/>
        </w:rPr>
        <w:t xml:space="preserve">“Heterotopic Pregnancy.”</w:t>
      </w:r>
      <w:r>
        <w:t xml:space="preserve"> </w:t>
      </w:r>
      <w:r>
        <w:t xml:space="preserve">A: Simultaneous occurrence of an intrauterine and extrauterine pregnancy.</w:t>
      </w:r>
    </w:p>
    <w:p>
      <w:pPr>
        <w:pStyle w:val="BodyText"/>
      </w:pPr>
      <w:r>
        <w:rPr>
          <w:b/>
          <w:bCs/>
        </w:rPr>
        <w:t xml:space="preserve">Q57: What is the incidence of heterotopic pregnancy in the general population vs. IVF?</w:t>
      </w:r>
      <w:r>
        <w:t xml:space="preserve"> </w:t>
      </w:r>
      <w:r>
        <w:t xml:space="preserve">A: 1 in 30,000 vs. up to 1 in 100.</w:t>
      </w:r>
    </w:p>
    <w:p>
      <w:pPr>
        <w:pStyle w:val="BodyText"/>
      </w:pPr>
      <w:r>
        <w:rPr>
          <w:b/>
          <w:bCs/>
        </w:rPr>
        <w:t xml:space="preserve">Q58: Define</w:t>
      </w:r>
      <w:r>
        <w:rPr>
          <w:b/>
          <w:bCs/>
        </w:rPr>
        <w:t xml:space="preserve"> </w:t>
      </w:r>
      <w:r>
        <w:rPr>
          <w:b/>
          <w:bCs/>
        </w:rPr>
        <w:t xml:space="preserve">“Pregnancy of Unknown Location”</w:t>
      </w:r>
      <w:r>
        <w:rPr>
          <w:b/>
          <w:bCs/>
        </w:rPr>
        <w:t xml:space="preserve"> </w:t>
      </w:r>
      <w:r>
        <w:rPr>
          <w:b/>
          <w:bCs/>
        </w:rPr>
        <w:t xml:space="preserve">(PUL).</w:t>
      </w:r>
      <w:r>
        <w:t xml:space="preserve"> </w:t>
      </w:r>
      <w:r>
        <w:t xml:space="preserve">A: A positive pregnancy test with no evidence of IUP or ectopic on TVUS.</w:t>
      </w:r>
    </w:p>
    <w:p>
      <w:pPr>
        <w:pStyle w:val="BodyText"/>
      </w:pPr>
      <w:r>
        <w:rPr>
          <w:b/>
          <w:bCs/>
        </w:rPr>
        <w:t xml:space="preserve">Q59: What is a</w:t>
      </w:r>
      <w:r>
        <w:rPr>
          <w:b/>
          <w:bCs/>
        </w:rPr>
        <w:t xml:space="preserve"> </w:t>
      </w:r>
      <w:r>
        <w:rPr>
          <w:b/>
          <w:bCs/>
        </w:rPr>
        <w:t xml:space="preserve">“Ruptured Ectopic”</w:t>
      </w:r>
      <w:r>
        <w:rPr>
          <w:b/>
          <w:bCs/>
        </w:rPr>
        <w:t xml:space="preserve">?</w:t>
      </w:r>
      <w:r>
        <w:t xml:space="preserve"> </w:t>
      </w:r>
      <w:r>
        <w:t xml:space="preserve">A: Erosion of the fallopian tube by the trophoblast leading to intraperitoneal hemorrhage.</w:t>
      </w:r>
    </w:p>
    <w:p>
      <w:pPr>
        <w:pStyle w:val="BodyText"/>
      </w:pPr>
      <w:r>
        <w:rPr>
          <w:b/>
          <w:bCs/>
        </w:rPr>
        <w:t xml:space="preserve">Q60: What is the</w:t>
      </w:r>
      <w:r>
        <w:rPr>
          <w:b/>
          <w:bCs/>
        </w:rPr>
        <w:t xml:space="preserve"> </w:t>
      </w:r>
      <w:r>
        <w:rPr>
          <w:b/>
          <w:bCs/>
        </w:rPr>
        <w:t xml:space="preserve">“Shock Index”</w:t>
      </w:r>
      <w:r>
        <w:rPr>
          <w:b/>
          <w:bCs/>
        </w:rPr>
        <w:t xml:space="preserve"> </w:t>
      </w:r>
      <w:r>
        <w:rPr>
          <w:b/>
          <w:bCs/>
        </w:rPr>
        <w:t xml:space="preserve">and why is it useful?</w:t>
      </w:r>
      <w:r>
        <w:t xml:space="preserve"> </w:t>
      </w:r>
      <w:r>
        <w:t xml:space="preserve">A: Heart rate / Systolic BP. A ratio &gt;0.8-1.0 suggests significant occult bleeding even if BP is normal.</w:t>
      </w:r>
    </w:p>
    <w:p>
      <w:pPr>
        <w:pStyle w:val="BodyText"/>
      </w:pPr>
      <w:r>
        <w:rPr>
          <w:b/>
          <w:bCs/>
        </w:rPr>
        <w:t xml:space="preserve">Q61: Where is an</w:t>
      </w:r>
      <w:r>
        <w:rPr>
          <w:b/>
          <w:bCs/>
        </w:rPr>
        <w:t xml:space="preserve"> </w:t>
      </w:r>
      <w:r>
        <w:rPr>
          <w:b/>
          <w:bCs/>
        </w:rPr>
        <w:t xml:space="preserve">“Interstitial Pregnancy”</w:t>
      </w:r>
      <w:r>
        <w:rPr>
          <w:b/>
          <w:bCs/>
        </w:rPr>
        <w:t xml:space="preserve"> </w:t>
      </w:r>
      <w:r>
        <w:rPr>
          <w:b/>
          <w:bCs/>
        </w:rPr>
        <w:t xml:space="preserve">located?</w:t>
      </w:r>
      <w:r>
        <w:t xml:space="preserve"> </w:t>
      </w:r>
      <w:r>
        <w:t xml:space="preserve">A: Within the portion of the fallopian tube that traverses the uterine myometrium.</w:t>
      </w:r>
    </w:p>
    <w:p>
      <w:pPr>
        <w:pStyle w:val="BodyText"/>
      </w:pPr>
      <w:r>
        <w:rPr>
          <w:b/>
          <w:bCs/>
        </w:rPr>
        <w:t xml:space="preserve">Q62: Why is interstitial pregnancy more dangerous?</w:t>
      </w:r>
      <w:r>
        <w:t xml:space="preserve"> </w:t>
      </w:r>
      <w:r>
        <w:t xml:space="preserve">A: It can grow larger (up to 12-16 weeks) before rupturing and is highly vascular, leading to massive hemorrhage.</w:t>
      </w:r>
    </w:p>
    <w:p>
      <w:pPr>
        <w:pStyle w:val="BodyText"/>
      </w:pPr>
      <w:r>
        <w:rPr>
          <w:b/>
          <w:bCs/>
        </w:rPr>
        <w:t xml:space="preserve">Q63: What is the</w:t>
      </w:r>
      <w:r>
        <w:rPr>
          <w:b/>
          <w:bCs/>
        </w:rPr>
        <w:t xml:space="preserve"> </w:t>
      </w:r>
      <w:r>
        <w:rPr>
          <w:b/>
          <w:bCs/>
        </w:rPr>
        <w:t xml:space="preserve">“myometrial mantle”</w:t>
      </w:r>
      <w:r>
        <w:rPr>
          <w:b/>
          <w:bCs/>
        </w:rPr>
        <w:t xml:space="preserve"> </w:t>
      </w:r>
      <w:r>
        <w:rPr>
          <w:b/>
          <w:bCs/>
        </w:rPr>
        <w:t xml:space="preserve">sign?</w:t>
      </w:r>
      <w:r>
        <w:t xml:space="preserve"> </w:t>
      </w:r>
      <w:r>
        <w:t xml:space="preserve">A: Thinning of the myometrium (&lt;5mm) surrounding a sac in the interstitial region.</w:t>
      </w:r>
    </w:p>
    <w:p>
      <w:pPr>
        <w:pStyle w:val="BodyText"/>
      </w:pPr>
      <w:r>
        <w:rPr>
          <w:b/>
          <w:bCs/>
        </w:rPr>
        <w:t xml:space="preserve">Q64: What is a</w:t>
      </w:r>
      <w:r>
        <w:rPr>
          <w:b/>
          <w:bCs/>
        </w:rPr>
        <w:t xml:space="preserve"> </w:t>
      </w:r>
      <w:r>
        <w:rPr>
          <w:b/>
          <w:bCs/>
        </w:rPr>
        <w:t xml:space="preserve">“Cervical Pregnancy”</w:t>
      </w:r>
      <w:r>
        <w:rPr>
          <w:b/>
          <w:bCs/>
        </w:rPr>
        <w:t xml:space="preserve">?</w:t>
      </w:r>
      <w:r>
        <w:t xml:space="preserve"> </w:t>
      </w:r>
      <w:r>
        <w:t xml:space="preserve">A: Implantation within the cervical canal.</w:t>
      </w:r>
    </w:p>
    <w:p>
      <w:pPr>
        <w:pStyle w:val="BodyText"/>
      </w:pPr>
      <w:r>
        <w:rPr>
          <w:b/>
          <w:bCs/>
        </w:rPr>
        <w:t xml:space="preserve">Q65: What is the</w:t>
      </w:r>
      <w:r>
        <w:rPr>
          <w:b/>
          <w:bCs/>
        </w:rPr>
        <w:t xml:space="preserve"> </w:t>
      </w:r>
      <w:r>
        <w:rPr>
          <w:b/>
          <w:bCs/>
        </w:rPr>
        <w:t xml:space="preserve">“Hourglass Uterus”</w:t>
      </w:r>
      <w:r>
        <w:rPr>
          <w:b/>
          <w:bCs/>
        </w:rPr>
        <w:t xml:space="preserve"> </w:t>
      </w:r>
      <w:r>
        <w:rPr>
          <w:b/>
          <w:bCs/>
        </w:rPr>
        <w:t xml:space="preserve">in cervical pregnancy?</w:t>
      </w:r>
      <w:r>
        <w:t xml:space="preserve"> </w:t>
      </w:r>
      <w:r>
        <w:t xml:space="preserve">A: Dilation of the cervix by the gestational sac making the uterus look like an hourglass.</w:t>
      </w:r>
    </w:p>
    <w:p>
      <w:pPr>
        <w:pStyle w:val="BodyText"/>
      </w:pPr>
      <w:r>
        <w:rPr>
          <w:b/>
          <w:bCs/>
        </w:rPr>
        <w:t xml:space="preserve">Q66: How do you distinguish a cervical pregnancy from an</w:t>
      </w:r>
      <w:r>
        <w:rPr>
          <w:b/>
          <w:bCs/>
        </w:rPr>
        <w:t xml:space="preserve"> </w:t>
      </w:r>
      <w:r>
        <w:rPr>
          <w:b/>
          <w:bCs/>
        </w:rPr>
        <w:t xml:space="preserve">“abortion in progress”</w:t>
      </w:r>
      <w:r>
        <w:rPr>
          <w:b/>
          <w:bCs/>
        </w:rPr>
        <w:t xml:space="preserve">?</w:t>
      </w:r>
      <w:r>
        <w:t xml:space="preserve"> </w:t>
      </w:r>
      <w:r>
        <w:t xml:space="preserve">A: Cervical ectopic is vascularized (Doppler) and does not move with probe pressure; an abortion in progress shows the</w:t>
      </w:r>
      <w:r>
        <w:t xml:space="preserve"> </w:t>
      </w:r>
      <w:r>
        <w:t xml:space="preserve">“sliding sign.”</w:t>
      </w:r>
    </w:p>
    <w:p>
      <w:pPr>
        <w:pStyle w:val="BodyText"/>
      </w:pPr>
      <w:r>
        <w:rPr>
          <w:b/>
          <w:bCs/>
        </w:rPr>
        <w:t xml:space="preserve">Q67: What is a</w:t>
      </w:r>
      <w:r>
        <w:rPr>
          <w:b/>
          <w:bCs/>
        </w:rPr>
        <w:t xml:space="preserve"> </w:t>
      </w:r>
      <w:r>
        <w:rPr>
          <w:b/>
          <w:bCs/>
        </w:rPr>
        <w:t xml:space="preserve">“Cesarean Scar Pregnancy”</w:t>
      </w:r>
      <w:r>
        <w:rPr>
          <w:b/>
          <w:bCs/>
        </w:rPr>
        <w:t xml:space="preserve"> </w:t>
      </w:r>
      <w:r>
        <w:rPr>
          <w:b/>
          <w:bCs/>
        </w:rPr>
        <w:t xml:space="preserve">(CSP)?</w:t>
      </w:r>
      <w:r>
        <w:t xml:space="preserve"> </w:t>
      </w:r>
      <w:r>
        <w:t xml:space="preserve">A: Implantation within the niche of a previous C-section scar.</w:t>
      </w:r>
    </w:p>
    <w:p>
      <w:pPr>
        <w:pStyle w:val="BodyText"/>
      </w:pPr>
      <w:r>
        <w:rPr>
          <w:b/>
          <w:bCs/>
        </w:rPr>
        <w:t xml:space="preserve">Q68: What is the risk of CSP?</w:t>
      </w:r>
      <w:r>
        <w:t xml:space="preserve"> </w:t>
      </w:r>
      <w:r>
        <w:t xml:space="preserve">A: Uterine rupture and morbidly adherent placenta (Placenta Accreta Spectrum).</w:t>
      </w:r>
    </w:p>
    <w:p>
      <w:pPr>
        <w:pStyle w:val="BodyText"/>
      </w:pPr>
      <w:r>
        <w:rPr>
          <w:b/>
          <w:bCs/>
        </w:rPr>
        <w:t xml:space="preserve">Q69: Define</w:t>
      </w:r>
      <w:r>
        <w:rPr>
          <w:b/>
          <w:bCs/>
        </w:rPr>
        <w:t xml:space="preserve"> </w:t>
      </w:r>
      <w:r>
        <w:rPr>
          <w:b/>
          <w:bCs/>
        </w:rPr>
        <w:t xml:space="preserve">“Abdominal Pregnancy.”</w:t>
      </w:r>
      <w:r>
        <w:t xml:space="preserve"> </w:t>
      </w:r>
      <w:r>
        <w:t xml:space="preserve">A: Implantation within the peritoneal cavity (primary or secondary).</w:t>
      </w:r>
    </w:p>
    <w:p>
      <w:pPr>
        <w:pStyle w:val="BodyText"/>
      </w:pPr>
      <w:r>
        <w:rPr>
          <w:b/>
          <w:bCs/>
        </w:rPr>
        <w:t xml:space="preserve">Q70: Define</w:t>
      </w:r>
      <w:r>
        <w:rPr>
          <w:b/>
          <w:bCs/>
        </w:rPr>
        <w:t xml:space="preserve"> </w:t>
      </w:r>
      <w:r>
        <w:rPr>
          <w:b/>
          <w:bCs/>
        </w:rPr>
        <w:t xml:space="preserve">“Ovarian Pregnancy.”</w:t>
      </w:r>
      <w:r>
        <w:t xml:space="preserve"> </w:t>
      </w:r>
      <w:r>
        <w:t xml:space="preserve">A: Implantation on the ovary. Follows Spiegelberg criteria.</w:t>
      </w:r>
    </w:p>
    <w:p>
      <w:pPr>
        <w:pStyle w:val="BodyText"/>
      </w:pPr>
      <w:r>
        <w:rPr>
          <w:b/>
          <w:bCs/>
        </w:rPr>
        <w:t xml:space="preserve">Q71: What is a</w:t>
      </w:r>
      <w:r>
        <w:rPr>
          <w:b/>
          <w:bCs/>
        </w:rPr>
        <w:t xml:space="preserve"> </w:t>
      </w:r>
      <w:r>
        <w:rPr>
          <w:b/>
          <w:bCs/>
        </w:rPr>
        <w:t xml:space="preserve">“Cornual Pregnancy”</w:t>
      </w:r>
      <w:r>
        <w:rPr>
          <w:b/>
          <w:bCs/>
        </w:rPr>
        <w:t xml:space="preserve">?</w:t>
      </w:r>
      <w:r>
        <w:t xml:space="preserve"> </w:t>
      </w:r>
      <w:r>
        <w:t xml:space="preserve">A: Implantation in the horn of a bicornuate or unicornuate uterus (often confused with interstitial).</w:t>
      </w:r>
    </w:p>
    <w:p>
      <w:pPr>
        <w:pStyle w:val="BodyText"/>
      </w:pPr>
      <w:r>
        <w:rPr>
          <w:b/>
          <w:bCs/>
        </w:rPr>
        <w:t xml:space="preserve">Q72: What is</w:t>
      </w:r>
      <w:r>
        <w:rPr>
          <w:b/>
          <w:bCs/>
        </w:rPr>
        <w:t xml:space="preserve"> </w:t>
      </w:r>
      <w:r>
        <w:rPr>
          <w:b/>
          <w:bCs/>
        </w:rPr>
        <w:t xml:space="preserve">“Chronic Ectopic Pregnancy”</w:t>
      </w:r>
      <w:r>
        <w:rPr>
          <w:b/>
          <w:bCs/>
        </w:rPr>
        <w:t xml:space="preserve">?</w:t>
      </w:r>
      <w:r>
        <w:t xml:space="preserve"> </w:t>
      </w:r>
      <w:r>
        <w:t xml:space="preserve">A: A slow-leaking ectopic that leads to a complex pelvic mass and adhesions rather than acute rupture.</w:t>
      </w:r>
    </w:p>
    <w:p>
      <w:pPr>
        <w:pStyle w:val="BodyText"/>
      </w:pPr>
      <w:r>
        <w:rPr>
          <w:b/>
          <w:bCs/>
        </w:rPr>
        <w:t xml:space="preserve">Q73: What is the M-Mode US utility?</w:t>
      </w:r>
      <w:r>
        <w:t xml:space="preserve"> </w:t>
      </w:r>
      <w:r>
        <w:t xml:space="preserve">A: Assessing for fetal cardiac activity in the adnexal mass.</w:t>
      </w:r>
    </w:p>
    <w:p>
      <w:pPr>
        <w:pStyle w:val="BodyText"/>
      </w:pPr>
      <w:r>
        <w:rPr>
          <w:b/>
          <w:bCs/>
        </w:rPr>
        <w:t xml:space="preserve">Q74: Can an ectopic occur after a hysterectomy?</w:t>
      </w:r>
      <w:r>
        <w:t xml:space="preserve"> </w:t>
      </w:r>
      <w:r>
        <w:t xml:space="preserve">A: Yes, though extremely rare (usually in the tubal stump).</w:t>
      </w:r>
    </w:p>
    <w:p>
      <w:pPr>
        <w:pStyle w:val="BodyText"/>
      </w:pPr>
      <w:r>
        <w:rPr>
          <w:b/>
          <w:bCs/>
        </w:rPr>
        <w:t xml:space="preserve">Q75: What is the most common misdiagnosis for ectopic pregnancy?</w:t>
      </w:r>
      <w:r>
        <w:t xml:space="preserve"> </w:t>
      </w:r>
      <w:r>
        <w:t xml:space="preserve">A: Appendicitis or threatened miscarriage.</w:t>
      </w:r>
    </w:p>
    <w:bookmarkEnd w:id="13"/>
    <w:bookmarkStart w:id="14" w:name="definitive-repair-q76-q90"/>
    <w:p>
      <w:pPr>
        <w:pStyle w:val="Heading3"/>
      </w:pPr>
      <w:r>
        <w:t xml:space="preserve">Definitive Repair (Q76-Q90)</w:t>
      </w:r>
    </w:p>
    <w:p>
      <w:pPr>
        <w:pStyle w:val="FirstParagraph"/>
      </w:pPr>
      <w:r>
        <w:rPr>
          <w:b/>
          <w:bCs/>
        </w:rPr>
        <w:t xml:space="preserve">Q76: What is a</w:t>
      </w:r>
      <w:r>
        <w:rPr>
          <w:b/>
          <w:bCs/>
        </w:rPr>
        <w:t xml:space="preserve"> </w:t>
      </w:r>
      <w:r>
        <w:rPr>
          <w:b/>
          <w:bCs/>
        </w:rPr>
        <w:t xml:space="preserve">“Salpingectomy”</w:t>
      </w:r>
      <w:r>
        <w:rPr>
          <w:b/>
          <w:bCs/>
        </w:rPr>
        <w:t xml:space="preserve">?</w:t>
      </w:r>
      <w:r>
        <w:t xml:space="preserve"> </w:t>
      </w:r>
      <w:r>
        <w:t xml:space="preserve">A: Surgical removal of the fallopian tube.</w:t>
      </w:r>
    </w:p>
    <w:p>
      <w:pPr>
        <w:pStyle w:val="BodyText"/>
      </w:pPr>
      <w:r>
        <w:rPr>
          <w:b/>
          <w:bCs/>
        </w:rPr>
        <w:t xml:space="preserve">Q77: What is a</w:t>
      </w:r>
      <w:r>
        <w:rPr>
          <w:b/>
          <w:bCs/>
        </w:rPr>
        <w:t xml:space="preserve"> </w:t>
      </w:r>
      <w:r>
        <w:rPr>
          <w:b/>
          <w:bCs/>
        </w:rPr>
        <w:t xml:space="preserve">“Salpingostomy”</w:t>
      </w:r>
      <w:r>
        <w:rPr>
          <w:b/>
          <w:bCs/>
        </w:rPr>
        <w:t xml:space="preserve">?</w:t>
      </w:r>
      <w:r>
        <w:t xml:space="preserve"> </w:t>
      </w:r>
      <w:r>
        <w:t xml:space="preserve">A: Making an incision in the tube to remove the ectopic pregnancy, preserving the tube.</w:t>
      </w:r>
    </w:p>
    <w:p>
      <w:pPr>
        <w:pStyle w:val="BodyText"/>
      </w:pPr>
      <w:r>
        <w:rPr>
          <w:b/>
          <w:bCs/>
        </w:rPr>
        <w:t xml:space="preserve">Q78: When is Salpingectomy preferred over Salpingostomy?</w:t>
      </w:r>
      <w:r>
        <w:t xml:space="preserve"> </w:t>
      </w:r>
      <w:r>
        <w:t xml:space="preserve">A: When the contralateral tube is healthy, if there is extensive tubal damage, or if it’s a recurrent ectopic in the same tube.</w:t>
      </w:r>
    </w:p>
    <w:p>
      <w:pPr>
        <w:pStyle w:val="BodyText"/>
      </w:pPr>
      <w:r>
        <w:rPr>
          <w:b/>
          <w:bCs/>
        </w:rPr>
        <w:t xml:space="preserve">Q79: When is Salpingostomy preferred?</w:t>
      </w:r>
      <w:r>
        <w:t xml:space="preserve"> </w:t>
      </w:r>
      <w:r>
        <w:t xml:space="preserve">A: When the contralateral tube is absent or diseased, to attempt preservation of future fertility.</w:t>
      </w:r>
    </w:p>
    <w:p>
      <w:pPr>
        <w:pStyle w:val="BodyText"/>
      </w:pPr>
      <w:r>
        <w:rPr>
          <w:b/>
          <w:bCs/>
        </w:rPr>
        <w:t xml:space="preserve">Q80: What is the main risk of Salpingostomy?</w:t>
      </w:r>
      <w:r>
        <w:t xml:space="preserve"> </w:t>
      </w:r>
      <w:r>
        <w:t xml:space="preserve">A: Persistent trophoblastic tissue (approx. 5-10% of cases).</w:t>
      </w:r>
    </w:p>
    <w:p>
      <w:pPr>
        <w:pStyle w:val="BodyText"/>
      </w:pPr>
      <w:r>
        <w:rPr>
          <w:b/>
          <w:bCs/>
        </w:rPr>
        <w:t xml:space="preserve">Q81: How is</w:t>
      </w:r>
      <w:r>
        <w:rPr>
          <w:b/>
          <w:bCs/>
        </w:rPr>
        <w:t xml:space="preserve"> </w:t>
      </w:r>
      <w:r>
        <w:rPr>
          <w:b/>
          <w:bCs/>
        </w:rPr>
        <w:t xml:space="preserve">“persistent trophoblastic tissue”</w:t>
      </w:r>
      <w:r>
        <w:rPr>
          <w:b/>
          <w:bCs/>
        </w:rPr>
        <w:t xml:space="preserve"> </w:t>
      </w:r>
      <w:r>
        <w:rPr>
          <w:b/>
          <w:bCs/>
        </w:rPr>
        <w:t xml:space="preserve">monitored?</w:t>
      </w:r>
      <w:r>
        <w:t xml:space="preserve"> </w:t>
      </w:r>
      <w:r>
        <w:t xml:space="preserve">A: Weekly β-hCG until &lt;5 mIU/mL.</w:t>
      </w:r>
    </w:p>
    <w:p>
      <w:pPr>
        <w:pStyle w:val="BodyText"/>
      </w:pPr>
      <w:r>
        <w:rPr>
          <w:b/>
          <w:bCs/>
        </w:rPr>
        <w:t xml:space="preserve">Q82: What is the treatment for persistent trophoblast after salpingostomy?</w:t>
      </w:r>
      <w:r>
        <w:t xml:space="preserve"> </w:t>
      </w:r>
      <w:r>
        <w:t xml:space="preserve">A: Usually a single dose of Methotrexate.</w:t>
      </w:r>
    </w:p>
    <w:p>
      <w:pPr>
        <w:pStyle w:val="BodyText"/>
      </w:pPr>
      <w:r>
        <w:rPr>
          <w:b/>
          <w:bCs/>
        </w:rPr>
        <w:t xml:space="preserve">Q83: In a ruptured ectopic, is laparoscopy or laparotomy preferred?</w:t>
      </w:r>
      <w:r>
        <w:t xml:space="preserve"> </w:t>
      </w:r>
      <w:r>
        <w:t xml:space="preserve">A: Laparoscopy is preferred if the patient is stable enough; laparotomy is for extreme instability or massive hemorrhage.</w:t>
      </w:r>
    </w:p>
    <w:p>
      <w:pPr>
        <w:pStyle w:val="BodyText"/>
      </w:pPr>
      <w:r>
        <w:rPr>
          <w:b/>
          <w:bCs/>
        </w:rPr>
        <w:t xml:space="preserve">Q84: What is the</w:t>
      </w:r>
      <w:r>
        <w:rPr>
          <w:b/>
          <w:bCs/>
        </w:rPr>
        <w:t xml:space="preserve"> </w:t>
      </w:r>
      <w:r>
        <w:rPr>
          <w:b/>
          <w:bCs/>
        </w:rPr>
        <w:t xml:space="preserve">“Day 4 and Day 7”</w:t>
      </w:r>
      <w:r>
        <w:rPr>
          <w:b/>
          <w:bCs/>
        </w:rPr>
        <w:t xml:space="preserve"> </w:t>
      </w:r>
      <w:r>
        <w:rPr>
          <w:b/>
          <w:bCs/>
        </w:rPr>
        <w:t xml:space="preserve">β-hCG rule for MTX?</w:t>
      </w:r>
      <w:r>
        <w:t xml:space="preserve"> </w:t>
      </w:r>
      <w:r>
        <w:t xml:space="preserve">A: β-hCG is measured on Day 4 and Day 7. A drop of ≥15% is expected.</w:t>
      </w:r>
    </w:p>
    <w:p>
      <w:pPr>
        <w:pStyle w:val="BodyText"/>
      </w:pPr>
      <w:r>
        <w:rPr>
          <w:b/>
          <w:bCs/>
        </w:rPr>
        <w:t xml:space="preserve">Q85: If β-hCG drops &lt;15% between Day 4 and Day 7, what is the next step?</w:t>
      </w:r>
      <w:r>
        <w:t xml:space="preserve"> </w:t>
      </w:r>
      <w:r>
        <w:t xml:space="preserve">A: Offer a second dose of MTX or surgical intervention.</w:t>
      </w:r>
    </w:p>
    <w:p>
      <w:pPr>
        <w:pStyle w:val="BodyText"/>
      </w:pPr>
      <w:r>
        <w:rPr>
          <w:b/>
          <w:bCs/>
        </w:rPr>
        <w:t xml:space="preserve">Q86: What is the</w:t>
      </w:r>
      <w:r>
        <w:rPr>
          <w:b/>
          <w:bCs/>
        </w:rPr>
        <w:t xml:space="preserve"> </w:t>
      </w:r>
      <w:r>
        <w:rPr>
          <w:b/>
          <w:bCs/>
        </w:rPr>
        <w:t xml:space="preserve">“Two-dose protocol”</w:t>
      </w:r>
      <w:r>
        <w:rPr>
          <w:b/>
          <w:bCs/>
        </w:rPr>
        <w:t xml:space="preserve"> </w:t>
      </w:r>
      <w:r>
        <w:rPr>
          <w:b/>
          <w:bCs/>
        </w:rPr>
        <w:t xml:space="preserve">for MTX?</w:t>
      </w:r>
      <w:r>
        <w:t xml:space="preserve"> </w:t>
      </w:r>
      <w:r>
        <w:t xml:space="preserve">A: Giving 50 mg/m² on Day 0 and Day 4.</w:t>
      </w:r>
    </w:p>
    <w:p>
      <w:pPr>
        <w:pStyle w:val="BodyText"/>
      </w:pPr>
      <w:r>
        <w:rPr>
          <w:b/>
          <w:bCs/>
        </w:rPr>
        <w:t xml:space="preserve">Q87: What is the</w:t>
      </w:r>
      <w:r>
        <w:rPr>
          <w:b/>
          <w:bCs/>
        </w:rPr>
        <w:t xml:space="preserve"> </w:t>
      </w:r>
      <w:r>
        <w:rPr>
          <w:b/>
          <w:bCs/>
        </w:rPr>
        <w:t xml:space="preserve">“Success rate”</w:t>
      </w:r>
      <w:r>
        <w:rPr>
          <w:b/>
          <w:bCs/>
        </w:rPr>
        <w:t xml:space="preserve"> </w:t>
      </w:r>
      <w:r>
        <w:rPr>
          <w:b/>
          <w:bCs/>
        </w:rPr>
        <w:t xml:space="preserve">of MTX?</w:t>
      </w:r>
      <w:r>
        <w:t xml:space="preserve"> </w:t>
      </w:r>
      <w:r>
        <w:t xml:space="preserve">A: Approx. 70-90% in properly selected patients.</w:t>
      </w:r>
    </w:p>
    <w:p>
      <w:pPr>
        <w:pStyle w:val="BodyText"/>
      </w:pPr>
      <w:r>
        <w:rPr>
          <w:b/>
          <w:bCs/>
        </w:rPr>
        <w:t xml:space="preserve">Q88: Does Salpingectomy reduce fertility more than Salpingostomy?</w:t>
      </w:r>
      <w:r>
        <w:t xml:space="preserve"> </w:t>
      </w:r>
      <w:r>
        <w:t xml:space="preserve">A: Studies (like the ESEP trial) show no significant difference in long-term cumulative pregnancy rates if the other tube is healthy.</w:t>
      </w:r>
    </w:p>
    <w:p>
      <w:pPr>
        <w:pStyle w:val="BodyText"/>
      </w:pPr>
      <w:r>
        <w:rPr>
          <w:b/>
          <w:bCs/>
        </w:rPr>
        <w:t xml:space="preserve">Q89: Can</w:t>
      </w:r>
      <w:r>
        <w:rPr>
          <w:b/>
          <w:bCs/>
        </w:rPr>
        <w:t xml:space="preserve"> </w:t>
      </w:r>
      <w:r>
        <w:rPr>
          <w:b/>
          <w:bCs/>
        </w:rPr>
        <w:t xml:space="preserve">“expectant management”</w:t>
      </w:r>
      <w:r>
        <w:rPr>
          <w:b/>
          <w:bCs/>
        </w:rPr>
        <w:t xml:space="preserve"> </w:t>
      </w:r>
      <w:r>
        <w:rPr>
          <w:b/>
          <w:bCs/>
        </w:rPr>
        <w:t xml:space="preserve">be used?</w:t>
      </w:r>
      <w:r>
        <w:t xml:space="preserve"> </w:t>
      </w:r>
      <w:r>
        <w:t xml:space="preserve">A: Yes, in very stable patients with low and declining β-hCG (usually &lt;1,000 mIU/mL).</w:t>
      </w:r>
    </w:p>
    <w:p>
      <w:pPr>
        <w:pStyle w:val="BodyText"/>
      </w:pPr>
      <w:r>
        <w:rPr>
          <w:b/>
          <w:bCs/>
        </w:rPr>
        <w:t xml:space="preserve">Q90: What is the primary advantage of laparoscopic surgery?</w:t>
      </w:r>
      <w:r>
        <w:t xml:space="preserve"> </w:t>
      </w:r>
      <w:r>
        <w:t xml:space="preserve">A: Shorter hospital stay, faster recovery, and less adhesion formation.</w:t>
      </w:r>
    </w:p>
    <w:bookmarkEnd w:id="14"/>
    <w:bookmarkStart w:id="15" w:name="disposition-prognosis-q91-q100"/>
    <w:p>
      <w:pPr>
        <w:pStyle w:val="Heading3"/>
      </w:pPr>
      <w:r>
        <w:t xml:space="preserve">Disposition &amp; Prognosis (Q91-Q100)</w:t>
      </w:r>
    </w:p>
    <w:p>
      <w:pPr>
        <w:pStyle w:val="FirstParagraph"/>
      </w:pPr>
      <w:r>
        <w:rPr>
          <w:b/>
          <w:bCs/>
        </w:rPr>
        <w:t xml:space="preserve">Q91: How long should a patient wait to conceive after receiving MTX?</w:t>
      </w:r>
      <w:r>
        <w:t xml:space="preserve"> </w:t>
      </w:r>
      <w:r>
        <w:t xml:space="preserve">A: At least 3 months (teratogenic risk and to allow MTX to clear from the liver).</w:t>
      </w:r>
    </w:p>
    <w:p>
      <w:pPr>
        <w:pStyle w:val="BodyText"/>
      </w:pPr>
      <w:r>
        <w:rPr>
          <w:b/>
          <w:bCs/>
        </w:rPr>
        <w:t xml:space="preserve">Q92: What is the risk of recurrence in a future pregnancy?</w:t>
      </w:r>
      <w:r>
        <w:t xml:space="preserve"> </w:t>
      </w:r>
      <w:r>
        <w:t xml:space="preserve">A: Approximately 10-15%.</w:t>
      </w:r>
    </w:p>
    <w:p>
      <w:pPr>
        <w:pStyle w:val="BodyText"/>
      </w:pPr>
      <w:r>
        <w:rPr>
          <w:b/>
          <w:bCs/>
        </w:rPr>
        <w:t xml:space="preserve">Q93: What should a patient do as soon as they have a positive pregnancy test in the future?</w:t>
      </w:r>
      <w:r>
        <w:t xml:space="preserve"> </w:t>
      </w:r>
      <w:r>
        <w:t xml:space="preserve">A: Seek early TVUS (at 6 weeks) to confirm the location of the pregnancy.</w:t>
      </w:r>
    </w:p>
    <w:p>
      <w:pPr>
        <w:pStyle w:val="BodyText"/>
      </w:pPr>
      <w:r>
        <w:rPr>
          <w:b/>
          <w:bCs/>
        </w:rPr>
        <w:t xml:space="preserve">Q94: Does MTX affect ovarian reserve?</w:t>
      </w:r>
      <w:r>
        <w:t xml:space="preserve"> </w:t>
      </w:r>
      <w:r>
        <w:t xml:space="preserve">A: Most studies suggest it does not significantly affect future AMH levels or IVF success.</w:t>
      </w:r>
    </w:p>
    <w:p>
      <w:pPr>
        <w:pStyle w:val="BodyText"/>
      </w:pPr>
      <w:r>
        <w:rPr>
          <w:b/>
          <w:bCs/>
        </w:rPr>
        <w:t xml:space="preserve">Q95: What psych support is necessary?</w:t>
      </w:r>
      <w:r>
        <w:t xml:space="preserve"> </w:t>
      </w:r>
      <w:r>
        <w:t xml:space="preserve">A: Counseling for pregnancy loss and potential PTSD from emergency surgery.</w:t>
      </w:r>
    </w:p>
    <w:p>
      <w:pPr>
        <w:pStyle w:val="BodyText"/>
      </w:pPr>
      <w:r>
        <w:rPr>
          <w:b/>
          <w:bCs/>
        </w:rPr>
        <w:t xml:space="preserve">Q96: When can a patient resume normal exercise?</w:t>
      </w:r>
      <w:r>
        <w:t xml:space="preserve"> </w:t>
      </w:r>
      <w:r>
        <w:t xml:space="preserve">A: After β-hCG has reached non-pregnant levels and pain has resolved.</w:t>
      </w:r>
    </w:p>
    <w:p>
      <w:pPr>
        <w:pStyle w:val="BodyText"/>
      </w:pPr>
      <w:r>
        <w:rPr>
          <w:b/>
          <w:bCs/>
        </w:rPr>
        <w:t xml:space="preserve">Q97: Is breastfeeding safe after MTX?</w:t>
      </w:r>
      <w:r>
        <w:t xml:space="preserve"> </w:t>
      </w:r>
      <w:r>
        <w:t xml:space="preserve">A: No, MTX is excreted in breast milk. Breastfeeding must be suspended.</w:t>
      </w:r>
    </w:p>
    <w:p>
      <w:pPr>
        <w:pStyle w:val="BodyText"/>
      </w:pPr>
      <w:r>
        <w:rPr>
          <w:b/>
          <w:bCs/>
        </w:rPr>
        <w:t xml:space="preserve">Q98: What is the follow-up schedule for expectant management?</w:t>
      </w:r>
      <w:r>
        <w:t xml:space="preserve"> </w:t>
      </w:r>
      <w:r>
        <w:t xml:space="preserve">A: β-hCG twice weekly initially, then weekly until &lt;5.</w:t>
      </w:r>
    </w:p>
    <w:p>
      <w:pPr>
        <w:pStyle w:val="BodyText"/>
      </w:pPr>
      <w:r>
        <w:rPr>
          <w:b/>
          <w:bCs/>
        </w:rPr>
        <w:t xml:space="preserve">Q99: What are the</w:t>
      </w:r>
      <w:r>
        <w:rPr>
          <w:b/>
          <w:bCs/>
        </w:rPr>
        <w:t xml:space="preserve"> </w:t>
      </w:r>
      <w:r>
        <w:rPr>
          <w:b/>
          <w:bCs/>
        </w:rPr>
        <w:t xml:space="preserve">“Red Flags”</w:t>
      </w:r>
      <w:r>
        <w:rPr>
          <w:b/>
          <w:bCs/>
        </w:rPr>
        <w:t xml:space="preserve"> </w:t>
      </w:r>
      <w:r>
        <w:rPr>
          <w:b/>
          <w:bCs/>
        </w:rPr>
        <w:t xml:space="preserve">a patient on MTX must watch for?</w:t>
      </w:r>
      <w:r>
        <w:t xml:space="preserve"> </w:t>
      </w:r>
      <w:r>
        <w:t xml:space="preserve">A: Severe/worsening abdominal pain, dizziness, fainting, or heavy vaginal bleeding.</w:t>
      </w:r>
    </w:p>
    <w:p>
      <w:pPr>
        <w:pStyle w:val="BodyText"/>
      </w:pPr>
      <w:r>
        <w:rPr>
          <w:b/>
          <w:bCs/>
        </w:rPr>
        <w:t xml:space="preserve">Q100: If β-hCG is &lt;5 mIU/mL, is the patient</w:t>
      </w:r>
      <w:r>
        <w:rPr>
          <w:b/>
          <w:bCs/>
        </w:rPr>
        <w:t xml:space="preserve"> </w:t>
      </w:r>
      <w:r>
        <w:rPr>
          <w:b/>
          <w:bCs/>
        </w:rPr>
        <w:t xml:space="preserve">“cleared”</w:t>
      </w:r>
      <w:r>
        <w:rPr>
          <w:b/>
          <w:bCs/>
        </w:rPr>
        <w:t xml:space="preserve">?</w:t>
      </w:r>
      <w:r>
        <w:t xml:space="preserve"> </w:t>
      </w:r>
      <w:r>
        <w:t xml:space="preserve">A: Yes, the ectopic is considered resolved.</w:t>
      </w:r>
    </w:p>
    <w:bookmarkEnd w:id="15"/>
    <w:bookmarkEnd w:id="16"/>
    <w:bookmarkEnd w:id="1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2026-04-02T22:13:47Z</dcterms:created>
  <dcterms:modified xsi:type="dcterms:W3CDTF">2026-04-02T22:13:47Z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