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master-case-substance-use-and-withdrawal"/>
    <w:p>
      <w:pPr>
        <w:pStyle w:val="Heading1"/>
      </w:pPr>
      <w:r>
        <w:t xml:space="preserve">Master Case: Substance Use and Withdrawal</w:t>
      </w:r>
    </w:p>
    <w:p>
      <w:pPr>
        <w:pStyle w:val="FirstParagraph"/>
      </w:pPr>
      <w:r>
        <w:rPr>
          <w:b/>
          <w:bCs/>
        </w:rPr>
        <w:t xml:space="preserve">Clinical Timeline: Triage to Definitive Care</w:t>
      </w:r>
    </w:p>
    <w:p>
      <w:pPr>
        <w:pStyle w:val="BodyText"/>
      </w:pPr>
      <w:r>
        <w:rPr>
          <w:b/>
          <w:bCs/>
        </w:rPr>
        <w:t xml:space="preserve">Triage (0-15 mins):</w:t>
      </w:r>
      <w:r>
        <w:t xml:space="preserve"> </w:t>
      </w:r>
      <w:r>
        <w:t xml:space="preserve">A 35-year-old male,</w:t>
      </w:r>
      <w:r>
        <w:t xml:space="preserve"> </w:t>
      </w:r>
      <w:r>
        <w:t xml:space="preserve">“Patient M,”</w:t>
      </w:r>
      <w:r>
        <w:t xml:space="preserve"> </w:t>
      </w:r>
      <w:r>
        <w:t xml:space="preserve">presents to the ED appearing disheveled, diaphoretic, and in obvious distress. He complains of</w:t>
      </w:r>
      <w:r>
        <w:t xml:space="preserve"> </w:t>
      </w:r>
      <w:r>
        <w:t xml:space="preserve">“shaking all over,”</w:t>
      </w:r>
      <w:r>
        <w:t xml:space="preserve"> </w:t>
      </w:r>
      <w:r>
        <w:t xml:space="preserve">“bones hurting,”</w:t>
      </w:r>
      <w:r>
        <w:t xml:space="preserve"> </w:t>
      </w:r>
      <w:r>
        <w:t xml:space="preserve">and severe abdominal cramping. Vital signs: BP 162/94, HR 112, RR 22, Temp 37.4°C. Pupils are notably dilated (6mm) and reactive. He states his last use of</w:t>
      </w:r>
      <w:r>
        <w:t xml:space="preserve"> </w:t>
      </w:r>
      <w:r>
        <w:t xml:space="preserve">“everything”</w:t>
      </w:r>
      <w:r>
        <w:t xml:space="preserve"> </w:t>
      </w:r>
      <w:r>
        <w:t xml:space="preserve">was about 24 hours ago.</w:t>
      </w:r>
    </w:p>
    <w:p>
      <w:pPr>
        <w:pStyle w:val="BodyText"/>
      </w:pPr>
      <w:r>
        <w:rPr>
          <w:b/>
          <w:bCs/>
        </w:rPr>
        <w:t xml:space="preserve">Initial Assessment (15-60 mins):</w:t>
      </w:r>
      <w:r>
        <w:t xml:space="preserve"> </w:t>
      </w:r>
      <w:r>
        <w:t xml:space="preserve">A COWS (Clinical Opiate Withdrawal Scale) is performed, yielding a score of 18 (Moderate withdrawal). The patient admits to daily IV heroin/fentanyl use and occasional</w:t>
      </w:r>
      <w:r>
        <w:t xml:space="preserve"> </w:t>
      </w:r>
      <w:r>
        <w:t xml:space="preserve">“crystal”</w:t>
      </w:r>
      <w:r>
        <w:t xml:space="preserve"> </w:t>
      </w:r>
      <w:r>
        <w:t xml:space="preserve">(methamphetamine) use. He has visible</w:t>
      </w:r>
      <w:r>
        <w:t xml:space="preserve"> </w:t>
      </w:r>
      <w:r>
        <w:t xml:space="preserve">“gooseflesh”</w:t>
      </w:r>
      <w:r>
        <w:t xml:space="preserve"> </w:t>
      </w:r>
      <w:r>
        <w:t xml:space="preserve">(piloerection) and is yawning frequently.</w:t>
      </w:r>
    </w:p>
    <w:p>
      <w:pPr>
        <w:pStyle w:val="BodyText"/>
      </w:pPr>
      <w:r>
        <w:rPr>
          <w:b/>
          <w:bCs/>
        </w:rPr>
        <w:t xml:space="preserve">Diagnostic Phase (1-4 hours):</w:t>
      </w:r>
      <w:r>
        <w:t xml:space="preserve"> </w:t>
      </w:r>
      <w:r>
        <w:t xml:space="preserve">Urine toxicology is positive for Opiates, Fentanyl, and Amphetamines. Lab work shows mild dehydration (BUN/Cr 24/1.2) but normal electrolytes and CK. He is given IV fluids and 4mg of Ondansetron for nausea.</w:t>
      </w:r>
    </w:p>
    <w:p>
      <w:pPr>
        <w:pStyle w:val="BodyText"/>
      </w:pPr>
      <w:r>
        <w:rPr>
          <w:b/>
          <w:bCs/>
        </w:rPr>
        <w:t xml:space="preserve">Acute Management (4-8 hours):</w:t>
      </w:r>
      <w:r>
        <w:t xml:space="preserve"> </w:t>
      </w:r>
      <w:r>
        <w:t xml:space="preserve">Because the patient is in moderate opioid withdrawal and his last use was &gt;24 hours ago, a Buprenorphine induction is considered. He is given an initial dose of 4mg Buprenorphine sublingually. His COWS score is monitored every hour. Over the next few hours, his score improves to 6, and his agitation subsides.</w:t>
      </w:r>
    </w:p>
    <w:p>
      <w:pPr>
        <w:pStyle w:val="BodyText"/>
      </w:pPr>
      <w:r>
        <w:rPr>
          <w:b/>
          <w:bCs/>
        </w:rPr>
        <w:t xml:space="preserve">Definitive Care &amp; Disposition (8-24 hours):</w:t>
      </w:r>
      <w:r>
        <w:t xml:space="preserve"> </w:t>
      </w:r>
      <w:r>
        <w:t xml:space="preserve">The patient is evaluated by the hospital’s Peer Recovery Coach. He expresses a desire to start</w:t>
      </w:r>
      <w:r>
        <w:t xml:space="preserve"> </w:t>
      </w:r>
      <w:r>
        <w:t xml:space="preserve">“suboxone”</w:t>
      </w:r>
      <w:r>
        <w:t xml:space="preserve"> </w:t>
      </w:r>
      <w:r>
        <w:t xml:space="preserve">long-term. He is given a</w:t>
      </w:r>
      <w:r>
        <w:t xml:space="preserve"> </w:t>
      </w:r>
      <w:r>
        <w:t xml:space="preserve">“bridge”</w:t>
      </w:r>
      <w:r>
        <w:t xml:space="preserve"> </w:t>
      </w:r>
      <w:r>
        <w:t xml:space="preserve">prescription for Buprenorphine/Naloxone and an appointment at the local MAT (Medication-Assisted Treatment) clinic for the following morning. He is discharged with a</w:t>
      </w:r>
      <w:r>
        <w:t xml:space="preserve"> </w:t>
      </w:r>
      <w:r>
        <w:t xml:space="preserve">“harm reduction”</w:t>
      </w:r>
      <w:r>
        <w:t xml:space="preserve"> </w:t>
      </w:r>
      <w:r>
        <w:t xml:space="preserve">kit, including Naloxone (Narcan).</w:t>
      </w:r>
    </w:p>
    <w:p>
      <w:r>
        <w:pict>
          <v:rect style="width:0;height:1.5pt" o:hralign="center" o:hrstd="t" o:hr="t"/>
        </w:pict>
      </w:r>
    </w:p>
    <w:bookmarkStart w:id="15" w:name="rapid-fire-clinical-qas"/>
    <w:p>
      <w:pPr>
        <w:pStyle w:val="Heading2"/>
      </w:pPr>
      <w:r>
        <w:t xml:space="preserve">100 Rapid-Fire Clinical Q&amp;As</w:t>
      </w:r>
    </w:p>
    <w:bookmarkStart w:id="9" w:name="X47779c40f9122e5dccd45615e571805d1e2c8e2"/>
    <w:p>
      <w:pPr>
        <w:pStyle w:val="Heading3"/>
      </w:pPr>
      <w:r>
        <w:t xml:space="preserve">Q1-Q15: Triage &amp; Toxidrome Screening (COWS &amp; Stimulants)</w:t>
      </w:r>
    </w:p>
    <w:p>
      <w:pPr>
        <w:pStyle w:val="FirstParagraph"/>
      </w:pPr>
      <w:r>
        <w:t xml:space="preserve">Q1: What is the</w:t>
      </w:r>
      <w:r>
        <w:t xml:space="preserve"> </w:t>
      </w:r>
      <w:r>
        <w:t xml:space="preserve">“COWS”</w:t>
      </w:r>
      <w:r>
        <w:t xml:space="preserve"> </w:t>
      </w:r>
      <w:r>
        <w:t xml:space="preserve">score?</w:t>
      </w:r>
      <w:r>
        <w:t xml:space="preserve"> </w:t>
      </w:r>
      <w:r>
        <w:t xml:space="preserve">A: Clinical Opiate Withdrawal Scale; used to rate the severity of opioid withdrawal.</w:t>
      </w:r>
    </w:p>
    <w:p>
      <w:pPr>
        <w:pStyle w:val="BodyText"/>
      </w:pPr>
      <w:r>
        <w:t xml:space="preserve">Q2: Name the 11 items on the COWS scale.</w:t>
      </w:r>
      <w:r>
        <w:t xml:space="preserve"> </w:t>
      </w:r>
      <w:r>
        <w:t xml:space="preserve">A: Resting HR, Sweating, Restlessness, Pupil size, Bone/joint aches, Runny nose/tearing, GI upset, Tremor, Yawning, Anxiety/Irritability, Gooseflesh.</w:t>
      </w:r>
    </w:p>
    <w:p>
      <w:pPr>
        <w:pStyle w:val="BodyText"/>
      </w:pPr>
      <w:r>
        <w:t xml:space="preserve">Q3: What is the primary neurotransmitter involved in Opioid Withdrawal?</w:t>
      </w:r>
      <w:r>
        <w:t xml:space="preserve"> </w:t>
      </w:r>
      <w:r>
        <w:t xml:space="preserve">A: Noradrenaline (Norepinephrine) surge due to disinhibition of the locus coeruleus.</w:t>
      </w:r>
    </w:p>
    <w:p>
      <w:pPr>
        <w:pStyle w:val="BodyText"/>
      </w:pPr>
      <w:r>
        <w:t xml:space="preserve">Q4: Define</w:t>
      </w:r>
      <w:r>
        <w:t xml:space="preserve"> </w:t>
      </w:r>
      <w:r>
        <w:t xml:space="preserve">“Mydriasis”</w:t>
      </w:r>
      <w:r>
        <w:t xml:space="preserve"> </w:t>
      </w:r>
      <w:r>
        <w:t xml:space="preserve">and its association.</w:t>
      </w:r>
      <w:r>
        <w:t xml:space="preserve"> </w:t>
      </w:r>
      <w:r>
        <w:t xml:space="preserve">A: Dilated pupils; seen in Opioid withdrawal and Sympathomimetic (Stimulant) intoxication.</w:t>
      </w:r>
    </w:p>
    <w:p>
      <w:pPr>
        <w:pStyle w:val="BodyText"/>
      </w:pPr>
      <w:r>
        <w:t xml:space="preserve">Q5: Define</w:t>
      </w:r>
      <w:r>
        <w:t xml:space="preserve"> </w:t>
      </w:r>
      <w:r>
        <w:t xml:space="preserve">“Miosis”</w:t>
      </w:r>
      <w:r>
        <w:t xml:space="preserve"> </w:t>
      </w:r>
      <w:r>
        <w:t xml:space="preserve">and its association.</w:t>
      </w:r>
      <w:r>
        <w:t xml:space="preserve"> </w:t>
      </w:r>
      <w:r>
        <w:t xml:space="preserve">A: Pinpoint pupils; seen in Opioid intoxication.</w:t>
      </w:r>
    </w:p>
    <w:p>
      <w:pPr>
        <w:pStyle w:val="BodyText"/>
      </w:pPr>
      <w:r>
        <w:t xml:space="preserve">Q6: What is</w:t>
      </w:r>
      <w:r>
        <w:t xml:space="preserve"> </w:t>
      </w:r>
      <w:r>
        <w:t xml:space="preserve">“Piloerection”</w:t>
      </w:r>
      <w:r>
        <w:t xml:space="preserve">?</w:t>
      </w:r>
      <w:r>
        <w:t xml:space="preserve"> </w:t>
      </w:r>
      <w:r>
        <w:t xml:space="preserve">A: Gooseflesh; a classic and objective sign of opioid withdrawal (</w:t>
      </w:r>
      <w:r>
        <w:t xml:space="preserve">“Cold Turkey”</w:t>
      </w:r>
      <w:r>
        <w:t xml:space="preserve">).</w:t>
      </w:r>
    </w:p>
    <w:p>
      <w:pPr>
        <w:pStyle w:val="BodyText"/>
      </w:pPr>
      <w:r>
        <w:t xml:space="preserve">Q7: How does Methamphetamine agitation differ from Opioid withdrawal agitation?</w:t>
      </w:r>
      <w:r>
        <w:t xml:space="preserve"> </w:t>
      </w:r>
      <w:r>
        <w:t xml:space="preserve">A: Meth agitation is often more aggressive/violent (paranoid); Opioid withdrawal agitation is driven by physical discomfort and</w:t>
      </w:r>
      <w:r>
        <w:t xml:space="preserve"> </w:t>
      </w:r>
      <w:r>
        <w:t xml:space="preserve">“drug seeking.”</w:t>
      </w:r>
    </w:p>
    <w:p>
      <w:pPr>
        <w:pStyle w:val="BodyText"/>
      </w:pPr>
      <w:r>
        <w:t xml:space="preserve">Q8: What is the classic vital sign triad of opioid withdrawal?</w:t>
      </w:r>
      <w:r>
        <w:t xml:space="preserve"> </w:t>
      </w:r>
      <w:r>
        <w:t xml:space="preserve">A: Hypertension, Tachycardia, and Tachypnea.</w:t>
      </w:r>
    </w:p>
    <w:p>
      <w:pPr>
        <w:pStyle w:val="BodyText"/>
      </w:pPr>
      <w:r>
        <w:t xml:space="preserve">Q9: Is Opioid withdrawal life-threatening?</w:t>
      </w:r>
      <w:r>
        <w:t xml:space="preserve"> </w:t>
      </w:r>
      <w:r>
        <w:t xml:space="preserve">A: Generally no (unlike alcohol/benzo withdrawal), but it can be life-threatening in patients with significant comorbidities or severe dehydration.</w:t>
      </w:r>
    </w:p>
    <w:p>
      <w:pPr>
        <w:pStyle w:val="BodyText"/>
      </w:pPr>
      <w:r>
        <w:t xml:space="preserve">Q10: What is the</w:t>
      </w:r>
      <w:r>
        <w:t xml:space="preserve"> </w:t>
      </w:r>
      <w:r>
        <w:t xml:space="preserve">“Sympathomimetic Toxidrome”</w:t>
      </w:r>
      <w:r>
        <w:t xml:space="preserve">?</w:t>
      </w:r>
      <w:r>
        <w:t xml:space="preserve"> </w:t>
      </w:r>
      <w:r>
        <w:t xml:space="preserve">A: Tachycardia, hypertension, hyperthermia, mydriasis, and diaphoresis.</w:t>
      </w:r>
    </w:p>
    <w:p>
      <w:pPr>
        <w:pStyle w:val="BodyText"/>
      </w:pPr>
      <w:r>
        <w:t xml:space="preserve">Q11: How do you distinguish Cocaine intoxication from Opioid withdrawal?</w:t>
      </w:r>
      <w:r>
        <w:t xml:space="preserve"> </w:t>
      </w:r>
      <w:r>
        <w:t xml:space="preserve">A: Both have tachycardia/mydriasis, but Cocaine often presents with euphoria/paranoia, while Opioid withdrawal presents with yawning, lacrimation, and GI upset.</w:t>
      </w:r>
    </w:p>
    <w:p>
      <w:pPr>
        <w:pStyle w:val="BodyText"/>
      </w:pPr>
      <w:r>
        <w:t xml:space="preserve">Q12: What is</w:t>
      </w:r>
      <w:r>
        <w:t xml:space="preserve"> </w:t>
      </w:r>
      <w:r>
        <w:t xml:space="preserve">“Formication”</w:t>
      </w:r>
      <w:r>
        <w:t xml:space="preserve">?</w:t>
      </w:r>
      <w:r>
        <w:t xml:space="preserve"> </w:t>
      </w:r>
      <w:r>
        <w:t xml:space="preserve">A: The sensation of insects crawling on or under the skin (</w:t>
      </w:r>
      <w:r>
        <w:t xml:space="preserve">“Meth bugs”</w:t>
      </w:r>
      <w:r>
        <w:t xml:space="preserve">), common in stimulant use.</w:t>
      </w:r>
    </w:p>
    <w:p>
      <w:pPr>
        <w:pStyle w:val="BodyText"/>
      </w:pPr>
      <w:r>
        <w:t xml:space="preserve">Q13: Why is</w:t>
      </w:r>
      <w:r>
        <w:t xml:space="preserve"> </w:t>
      </w:r>
      <w:r>
        <w:t xml:space="preserve">“Yawning”</w:t>
      </w:r>
      <w:r>
        <w:t xml:space="preserve"> </w:t>
      </w:r>
      <w:r>
        <w:t xml:space="preserve">a significant clinical sign?</w:t>
      </w:r>
      <w:r>
        <w:t xml:space="preserve"> </w:t>
      </w:r>
      <w:r>
        <w:t xml:space="preserve">A: It is an objective, non-volitional sign of opioid withdrawal.</w:t>
      </w:r>
    </w:p>
    <w:p>
      <w:pPr>
        <w:pStyle w:val="BodyText"/>
      </w:pPr>
      <w:r>
        <w:t xml:space="preserve">Q14: What is the</w:t>
      </w:r>
      <w:r>
        <w:t xml:space="preserve"> </w:t>
      </w:r>
      <w:r>
        <w:t xml:space="preserve">“Cocaine Washout”</w:t>
      </w:r>
      <w:r>
        <w:t xml:space="preserve"> </w:t>
      </w:r>
      <w:r>
        <w:t xml:space="preserve">syndrome?</w:t>
      </w:r>
      <w:r>
        <w:t xml:space="preserve"> </w:t>
      </w:r>
      <w:r>
        <w:t xml:space="preserve">A: A period of lethargy, depression, and increased sleep following a cocaine binge.</w:t>
      </w:r>
    </w:p>
    <w:p>
      <w:pPr>
        <w:pStyle w:val="BodyText"/>
      </w:pPr>
      <w:r>
        <w:t xml:space="preserve">Q15: What is the role of the</w:t>
      </w:r>
      <w:r>
        <w:t xml:space="preserve"> </w:t>
      </w:r>
      <w:r>
        <w:t xml:space="preserve">“Pupillary Light Reflex”</w:t>
      </w:r>
      <w:r>
        <w:t xml:space="preserve"> </w:t>
      </w:r>
      <w:r>
        <w:t xml:space="preserve">in triage?</w:t>
      </w:r>
      <w:r>
        <w:t xml:space="preserve"> </w:t>
      </w:r>
      <w:r>
        <w:t xml:space="preserve">A: Helps distinguish between drug effects (e.g., fixed/dilated in some toxins vs. reactive).</w:t>
      </w:r>
    </w:p>
    <w:bookmarkEnd w:id="9"/>
    <w:bookmarkStart w:id="10" w:name="Xb199be37555d446037f3150c05cdf30d4c5b957"/>
    <w:p>
      <w:pPr>
        <w:pStyle w:val="Heading3"/>
      </w:pPr>
      <w:r>
        <w:t xml:space="preserve">Q16-Q35: Diagnostic Decision Making (Tox Pitfalls &amp; Synthetic Drugs)</w:t>
      </w:r>
    </w:p>
    <w:p>
      <w:pPr>
        <w:pStyle w:val="FirstParagraph"/>
      </w:pPr>
      <w:r>
        <w:t xml:space="preserve">Q16: Does a standard</w:t>
      </w:r>
      <w:r>
        <w:t xml:space="preserve"> </w:t>
      </w:r>
      <w:r>
        <w:t xml:space="preserve">“Opiate”</w:t>
      </w:r>
      <w:r>
        <w:t xml:space="preserve"> </w:t>
      </w:r>
      <w:r>
        <w:t xml:space="preserve">urine screen detect Fentanyl?</w:t>
      </w:r>
      <w:r>
        <w:t xml:space="preserve"> </w:t>
      </w:r>
      <w:r>
        <w:t xml:space="preserve">A: No; Fentanyl requires a specific immunoassay or GC/MS.</w:t>
      </w:r>
    </w:p>
    <w:p>
      <w:pPr>
        <w:pStyle w:val="BodyText"/>
      </w:pPr>
      <w:r>
        <w:t xml:space="preserve">Q17: What is the danger of</w:t>
      </w:r>
      <w:r>
        <w:t xml:space="preserve"> </w:t>
      </w:r>
      <w:r>
        <w:t xml:space="preserve">“Synthetic Cannabinoids”</w:t>
      </w:r>
      <w:r>
        <w:t xml:space="preserve"> </w:t>
      </w:r>
      <w:r>
        <w:t xml:space="preserve">(K2/Spice)?</w:t>
      </w:r>
      <w:r>
        <w:t xml:space="preserve"> </w:t>
      </w:r>
      <w:r>
        <w:t xml:space="preserve">A: They are full agonists (unlike THC which is a partial agonist) and can cause seizures, psychosis, and severe agitation.</w:t>
      </w:r>
    </w:p>
    <w:p>
      <w:pPr>
        <w:pStyle w:val="BodyText"/>
      </w:pPr>
      <w:r>
        <w:t xml:space="preserve">Q18: What is</w:t>
      </w:r>
      <w:r>
        <w:t xml:space="preserve"> </w:t>
      </w:r>
      <w:r>
        <w:t xml:space="preserve">“GHB”</w:t>
      </w:r>
      <w:r>
        <w:t xml:space="preserve"> </w:t>
      </w:r>
      <w:r>
        <w:t xml:space="preserve">(Gamma-Hydroxybutyrate)?</w:t>
      </w:r>
      <w:r>
        <w:t xml:space="preserve"> </w:t>
      </w:r>
      <w:r>
        <w:t xml:space="preserve">A: A CNS depressant used as a</w:t>
      </w:r>
      <w:r>
        <w:t xml:space="preserve"> </w:t>
      </w:r>
      <w:r>
        <w:t xml:space="preserve">“club drug”</w:t>
      </w:r>
      <w:r>
        <w:t xml:space="preserve">; withdrawal can be as severe as alcohol withdrawal, with delirium and seizures.</w:t>
      </w:r>
    </w:p>
    <w:p>
      <w:pPr>
        <w:pStyle w:val="BodyText"/>
      </w:pPr>
      <w:r>
        <w:t xml:space="preserve">19: How does GHB withdrawal differ from Alcohol withdrawal?</w:t>
      </w:r>
      <w:r>
        <w:t xml:space="preserve"> </w:t>
      </w:r>
      <w:r>
        <w:t xml:space="preserve">A: It has a much faster onset and progression (symptoms can start within 1-6 hours of last use).</w:t>
      </w:r>
    </w:p>
    <w:p>
      <w:pPr>
        <w:pStyle w:val="BodyText"/>
      </w:pPr>
      <w:r>
        <w:t xml:space="preserve">Q20: What is the significance of</w:t>
      </w:r>
      <w:r>
        <w:t xml:space="preserve"> </w:t>
      </w:r>
      <w:r>
        <w:t xml:space="preserve">“Negative Tox Screen”</w:t>
      </w:r>
      <w:r>
        <w:t xml:space="preserve"> </w:t>
      </w:r>
      <w:r>
        <w:t xml:space="preserve">in an agitated patient?</w:t>
      </w:r>
      <w:r>
        <w:t xml:space="preserve"> </w:t>
      </w:r>
      <w:r>
        <w:t xml:space="preserve">A: Does NOT rule out drug use; many</w:t>
      </w:r>
      <w:r>
        <w:t xml:space="preserve"> </w:t>
      </w:r>
      <w:r>
        <w:t xml:space="preserve">“novel psychoactive substances”</w:t>
      </w:r>
      <w:r>
        <w:t xml:space="preserve"> </w:t>
      </w:r>
      <w:r>
        <w:t xml:space="preserve">(NPS) are not detected.</w:t>
      </w:r>
    </w:p>
    <w:p>
      <w:pPr>
        <w:pStyle w:val="BodyText"/>
      </w:pPr>
      <w:r>
        <w:t xml:space="preserve">Q21: What are</w:t>
      </w:r>
      <w:r>
        <w:t xml:space="preserve"> </w:t>
      </w:r>
      <w:r>
        <w:t xml:space="preserve">“Bath Salts”</w:t>
      </w:r>
      <w:r>
        <w:t xml:space="preserve"> </w:t>
      </w:r>
      <w:r>
        <w:t xml:space="preserve">(Synthetic Cathinones)?</w:t>
      </w:r>
      <w:r>
        <w:t xml:space="preserve"> </w:t>
      </w:r>
      <w:r>
        <w:t xml:space="preserve">A: Stimulants that can cause prolonged</w:t>
      </w:r>
      <w:r>
        <w:t xml:space="preserve"> </w:t>
      </w:r>
      <w:r>
        <w:t xml:space="preserve">“Excited Delirium”</w:t>
      </w:r>
      <w:r>
        <w:t xml:space="preserve"> </w:t>
      </w:r>
      <w:r>
        <w:t xml:space="preserve">and are not detected on standard screens.</w:t>
      </w:r>
    </w:p>
    <w:p>
      <w:pPr>
        <w:pStyle w:val="BodyText"/>
      </w:pPr>
      <w:r>
        <w:t xml:space="preserve">Q22: Why check an EKG in a Methamphetamine user?</w:t>
      </w:r>
      <w:r>
        <w:t xml:space="preserve"> </w:t>
      </w:r>
      <w:r>
        <w:t xml:space="preserve">A: To look for ischemia, arrhythmias, or QTc prolongation.</w:t>
      </w:r>
    </w:p>
    <w:p>
      <w:pPr>
        <w:pStyle w:val="BodyText"/>
      </w:pPr>
      <w:r>
        <w:t xml:space="preserve">Q23: What is</w:t>
      </w:r>
      <w:r>
        <w:t xml:space="preserve"> </w:t>
      </w:r>
      <w:r>
        <w:t xml:space="preserve">“Kratom”</w:t>
      </w:r>
      <w:r>
        <w:t xml:space="preserve">?</w:t>
      </w:r>
      <w:r>
        <w:t xml:space="preserve"> </w:t>
      </w:r>
      <w:r>
        <w:t xml:space="preserve">A: A plant-based substance with opioid-like effects; withdrawal mimics opioid withdrawal.</w:t>
      </w:r>
    </w:p>
    <w:p>
      <w:pPr>
        <w:pStyle w:val="BodyText"/>
      </w:pPr>
      <w:r>
        <w:t xml:space="preserve">Q24: What is</w:t>
      </w:r>
      <w:r>
        <w:t xml:space="preserve"> </w:t>
      </w:r>
      <w:r>
        <w:t xml:space="preserve">“Xylazine”</w:t>
      </w:r>
      <w:r>
        <w:t xml:space="preserve"> </w:t>
      </w:r>
      <w:r>
        <w:t xml:space="preserve">(</w:t>
      </w:r>
      <w:r>
        <w:t xml:space="preserve">“Tranq”</w:t>
      </w:r>
      <w:r>
        <w:t xml:space="preserve">)?</w:t>
      </w:r>
      <w:r>
        <w:t xml:space="preserve"> </w:t>
      </w:r>
      <w:r>
        <w:t xml:space="preserve">A: An alpha-2 agonist (veterinary sedative) increasingly found in the fentanyl supply; causes severe skin ulcers and prolonged sedation.</w:t>
      </w:r>
    </w:p>
    <w:p>
      <w:pPr>
        <w:pStyle w:val="BodyText"/>
      </w:pPr>
      <w:r>
        <w:t xml:space="preserve">Q25: Does Naloxone reverse Xylazine?</w:t>
      </w:r>
      <w:r>
        <w:t xml:space="preserve"> </w:t>
      </w:r>
      <w:r>
        <w:t xml:space="preserve">A: No, but it should still be given to reverse the co-ingested opioid.</w:t>
      </w:r>
    </w:p>
    <w:p>
      <w:pPr>
        <w:pStyle w:val="BodyText"/>
      </w:pPr>
      <w:r>
        <w:t xml:space="preserve">Q26: What is the clinical sign of</w:t>
      </w:r>
      <w:r>
        <w:t xml:space="preserve"> </w:t>
      </w:r>
      <w:r>
        <w:t xml:space="preserve">“Inhalant”</w:t>
      </w:r>
      <w:r>
        <w:t xml:space="preserve"> </w:t>
      </w:r>
      <w:r>
        <w:t xml:space="preserve">use?</w:t>
      </w:r>
      <w:r>
        <w:t xml:space="preserve"> </w:t>
      </w:r>
      <w:r>
        <w:t xml:space="preserve">A:</w:t>
      </w:r>
      <w:r>
        <w:t xml:space="preserve"> </w:t>
      </w:r>
      <w:r>
        <w:t xml:space="preserve">“Huffer’s rash”</w:t>
      </w:r>
      <w:r>
        <w:t xml:space="preserve"> </w:t>
      </w:r>
      <w:r>
        <w:t xml:space="preserve">(dermatitis around the mouth/nose) and a chemical odor.</w:t>
      </w:r>
    </w:p>
    <w:p>
      <w:pPr>
        <w:pStyle w:val="BodyText"/>
      </w:pPr>
      <w:r>
        <w:t xml:space="preserve">Q27: Which drug is associated with</w:t>
      </w:r>
      <w:r>
        <w:t xml:space="preserve"> </w:t>
      </w:r>
      <w:r>
        <w:t xml:space="preserve">“Vertical Nystagmus”</w:t>
      </w:r>
      <w:r>
        <w:t xml:space="preserve">?</w:t>
      </w:r>
      <w:r>
        <w:t xml:space="preserve"> </w:t>
      </w:r>
      <w:r>
        <w:t xml:space="preserve">A: PCP (Phencyclidine).</w:t>
      </w:r>
    </w:p>
    <w:p>
      <w:pPr>
        <w:pStyle w:val="BodyText"/>
      </w:pPr>
      <w:r>
        <w:t xml:space="preserve">Q28: What is</w:t>
      </w:r>
      <w:r>
        <w:t xml:space="preserve"> </w:t>
      </w:r>
      <w:r>
        <w:t xml:space="preserve">“Clonidine”</w:t>
      </w:r>
      <w:r>
        <w:t xml:space="preserve">’s role in diagnostics?</w:t>
      </w:r>
      <w:r>
        <w:t xml:space="preserve"> </w:t>
      </w:r>
      <w:r>
        <w:t xml:space="preserve">A: It can mask the autonomic signs of opioid withdrawal.</w:t>
      </w:r>
    </w:p>
    <w:p>
      <w:pPr>
        <w:pStyle w:val="BodyText"/>
      </w:pPr>
      <w:r>
        <w:t xml:space="preserve">Q29: Why check a CK (Creatinine Kinase) in a stimulant user?</w:t>
      </w:r>
      <w:r>
        <w:t xml:space="preserve"> </w:t>
      </w:r>
      <w:r>
        <w:t xml:space="preserve">A: To screen for rhabdomyolysis due to hyperactivity or</w:t>
      </w:r>
      <w:r>
        <w:t xml:space="preserve"> </w:t>
      </w:r>
      <w:r>
        <w:t xml:space="preserve">“down time”</w:t>
      </w:r>
      <w:r>
        <w:t xml:space="preserve"> </w:t>
      </w:r>
      <w:r>
        <w:t xml:space="preserve">(pressure necrosis).</w:t>
      </w:r>
    </w:p>
    <w:p>
      <w:pPr>
        <w:pStyle w:val="BodyText"/>
      </w:pPr>
      <w:r>
        <w:t xml:space="preserve">30: What is the</w:t>
      </w:r>
      <w:r>
        <w:t xml:space="preserve"> </w:t>
      </w:r>
      <w:r>
        <w:t xml:space="preserve">“Window of Detection”</w:t>
      </w:r>
      <w:r>
        <w:t xml:space="preserve"> </w:t>
      </w:r>
      <w:r>
        <w:t xml:space="preserve">for most drugs in urine?</w:t>
      </w:r>
      <w:r>
        <w:t xml:space="preserve"> </w:t>
      </w:r>
      <w:r>
        <w:t xml:space="preserve">A: Typically 1-3 days, though Cannabis can be weeks.</w:t>
      </w:r>
    </w:p>
    <w:p>
      <w:pPr>
        <w:pStyle w:val="BodyText"/>
      </w:pPr>
      <w:r>
        <w:t xml:space="preserve">31: Can</w:t>
      </w:r>
      <w:r>
        <w:t xml:space="preserve"> </w:t>
      </w:r>
      <w:r>
        <w:t xml:space="preserve">“Poppy Seeds”</w:t>
      </w:r>
      <w:r>
        <w:t xml:space="preserve"> </w:t>
      </w:r>
      <w:r>
        <w:t xml:space="preserve">cause a positive opiate screen?</w:t>
      </w:r>
      <w:r>
        <w:t xml:space="preserve"> </w:t>
      </w:r>
      <w:r>
        <w:t xml:space="preserve">A: Yes, but usually at low levels; some labs use higher cut-offs to avoid this.</w:t>
      </w:r>
    </w:p>
    <w:p>
      <w:pPr>
        <w:pStyle w:val="BodyText"/>
      </w:pPr>
      <w:r>
        <w:t xml:space="preserve">32: What is the significance of</w:t>
      </w:r>
      <w:r>
        <w:t xml:space="preserve"> </w:t>
      </w:r>
      <w:r>
        <w:t xml:space="preserve">“UDS Adulteration”</w:t>
      </w:r>
      <w:r>
        <w:t xml:space="preserve">?</w:t>
      </w:r>
      <w:r>
        <w:t xml:space="preserve"> </w:t>
      </w:r>
      <w:r>
        <w:t xml:space="preserve">A: Patients may use</w:t>
      </w:r>
      <w:r>
        <w:t xml:space="preserve"> </w:t>
      </w:r>
      <w:r>
        <w:t xml:space="preserve">“synthetic urine”</w:t>
      </w:r>
      <w:r>
        <w:t xml:space="preserve"> </w:t>
      </w:r>
      <w:r>
        <w:t xml:space="preserve">or additives; check urine temperature and creatinine.</w:t>
      </w:r>
    </w:p>
    <w:p>
      <w:pPr>
        <w:pStyle w:val="BodyText"/>
      </w:pPr>
      <w:r>
        <w:t xml:space="preserve">33: Define</w:t>
      </w:r>
      <w:r>
        <w:t xml:space="preserve"> </w:t>
      </w:r>
      <w:r>
        <w:t xml:space="preserve">“Cross-Reactivity”</w:t>
      </w:r>
      <w:r>
        <w:t xml:space="preserve"> </w:t>
      </w:r>
      <w:r>
        <w:t xml:space="preserve">in tox screens.</w:t>
      </w:r>
      <w:r>
        <w:t xml:space="preserve"> </w:t>
      </w:r>
      <w:r>
        <w:t xml:space="preserve">A: When a non-target drug triggers a positive result (e.g., Vicks inhaler causing positive for Amphetamines).</w:t>
      </w:r>
    </w:p>
    <w:p>
      <w:pPr>
        <w:pStyle w:val="BodyText"/>
      </w:pPr>
      <w:r>
        <w:t xml:space="preserve">34: What is</w:t>
      </w:r>
      <w:r>
        <w:t xml:space="preserve"> </w:t>
      </w:r>
      <w:r>
        <w:t xml:space="preserve">“Tramadol”</w:t>
      </w:r>
      <w:r>
        <w:t xml:space="preserve">’s unique risk?</w:t>
      </w:r>
      <w:r>
        <w:t xml:space="preserve"> </w:t>
      </w:r>
      <w:r>
        <w:t xml:space="preserve">A: Lowering the seizure threshold and potential for Serotonin Syndrome.</w:t>
      </w:r>
    </w:p>
    <w:p>
      <w:pPr>
        <w:pStyle w:val="BodyText"/>
      </w:pPr>
      <w:r>
        <w:t xml:space="preserve">35: What is</w:t>
      </w:r>
      <w:r>
        <w:t xml:space="preserve"> </w:t>
      </w:r>
      <w:r>
        <w:t xml:space="preserve">“Loperamide”</w:t>
      </w:r>
      <w:r>
        <w:t xml:space="preserve"> </w:t>
      </w:r>
      <w:r>
        <w:t xml:space="preserve">(Imodium) abuse?</w:t>
      </w:r>
      <w:r>
        <w:t xml:space="preserve"> </w:t>
      </w:r>
      <w:r>
        <w:t xml:space="preserve">A: Using massive doses to achieve an opioid high; causes life-threatening QTc prolongation and Torsades.</w:t>
      </w:r>
    </w:p>
    <w:bookmarkEnd w:id="10"/>
    <w:bookmarkStart w:id="11" w:name="X719aaac1d9d19324b77cea312182d7e98cc7575"/>
    <w:p>
      <w:pPr>
        <w:pStyle w:val="Heading3"/>
      </w:pPr>
      <w:r>
        <w:t xml:space="preserve">Q36-Q55: Acute ED Management (Benzos &amp; Buprenorphine)</w:t>
      </w:r>
    </w:p>
    <w:p>
      <w:pPr>
        <w:pStyle w:val="FirstParagraph"/>
      </w:pPr>
      <w:r>
        <w:t xml:space="preserve">Q36: What is the first-line treatment for Stimulant-induced agitation?</w:t>
      </w:r>
      <w:r>
        <w:t xml:space="preserve"> </w:t>
      </w:r>
      <w:r>
        <w:t xml:space="preserve">A: Benzodiazepines (e.g., Lorazepam or Diazepam).</w:t>
      </w:r>
    </w:p>
    <w:p>
      <w:pPr>
        <w:pStyle w:val="BodyText"/>
      </w:pPr>
      <w:r>
        <w:t xml:space="preserve">37: Why are Beta-blockers (like Propranolol) traditionally avoided in Cocaine toxicity?</w:t>
      </w:r>
      <w:r>
        <w:t xml:space="preserve"> </w:t>
      </w:r>
      <w:r>
        <w:t xml:space="preserve">A: Fear of</w:t>
      </w:r>
      <w:r>
        <w:t xml:space="preserve"> </w:t>
      </w:r>
      <w:r>
        <w:t xml:space="preserve">“unopposed alpha-stimulation”</w:t>
      </w:r>
      <w:r>
        <w:t xml:space="preserve"> </w:t>
      </w:r>
      <w:r>
        <w:t xml:space="preserve">causing worsening hypertension/coronary vasospasm (though this is debated).</w:t>
      </w:r>
    </w:p>
    <w:p>
      <w:pPr>
        <w:pStyle w:val="BodyText"/>
      </w:pPr>
      <w:r>
        <w:t xml:space="preserve">38: What is</w:t>
      </w:r>
      <w:r>
        <w:t xml:space="preserve"> </w:t>
      </w:r>
      <w:r>
        <w:t xml:space="preserve">“Buprenorphine”</w:t>
      </w:r>
      <w:r>
        <w:t xml:space="preserve">?</w:t>
      </w:r>
      <w:r>
        <w:t xml:space="preserve"> </w:t>
      </w:r>
      <w:r>
        <w:t xml:space="preserve">A: A partial mu-opioid agonist and kappa-opioid antagonist.</w:t>
      </w:r>
    </w:p>
    <w:p>
      <w:pPr>
        <w:pStyle w:val="BodyText"/>
      </w:pPr>
      <w:r>
        <w:t xml:space="preserve">39: What is</w:t>
      </w:r>
      <w:r>
        <w:t xml:space="preserve"> </w:t>
      </w:r>
      <w:r>
        <w:t xml:space="preserve">“Precipitated Withdrawal”</w:t>
      </w:r>
      <w:r>
        <w:t xml:space="preserve">?</w:t>
      </w:r>
      <w:r>
        <w:t xml:space="preserve"> </w:t>
      </w:r>
      <w:r>
        <w:t xml:space="preserve">A: Severe withdrawal triggered when Buprenorphine is given too early, displacing a full agonist from receptors.</w:t>
      </w:r>
    </w:p>
    <w:p>
      <w:pPr>
        <w:pStyle w:val="BodyText"/>
      </w:pPr>
      <w:r>
        <w:t xml:space="preserve">40: What COWS score is typically required before starting Buprenorphine?</w:t>
      </w:r>
      <w:r>
        <w:t xml:space="preserve"> </w:t>
      </w:r>
      <w:r>
        <w:t xml:space="preserve">A: Usually &gt; 8-12 (Moderate withdrawal).</w:t>
      </w:r>
    </w:p>
    <w:p>
      <w:pPr>
        <w:pStyle w:val="BodyText"/>
      </w:pPr>
      <w:r>
        <w:t xml:space="preserve">41: What is the typical starting dose of Buprenorphine in the ED?</w:t>
      </w:r>
      <w:r>
        <w:t xml:space="preserve"> </w:t>
      </w:r>
      <w:r>
        <w:t xml:space="preserve">A: 4mg to 8mg sublingually.</w:t>
      </w:r>
    </w:p>
    <w:p>
      <w:pPr>
        <w:pStyle w:val="BodyText"/>
      </w:pPr>
      <w:r>
        <w:t xml:space="preserve">42: What is</w:t>
      </w:r>
      <w:r>
        <w:t xml:space="preserve"> </w:t>
      </w:r>
      <w:r>
        <w:t xml:space="preserve">“Methadone”</w:t>
      </w:r>
      <w:r>
        <w:t xml:space="preserve">?</w:t>
      </w:r>
      <w:r>
        <w:t xml:space="preserve"> </w:t>
      </w:r>
      <w:r>
        <w:t xml:space="preserve">A: A long-acting full mu-opioid agonist.</w:t>
      </w:r>
    </w:p>
    <w:p>
      <w:pPr>
        <w:pStyle w:val="BodyText"/>
      </w:pPr>
      <w:r>
        <w:t xml:space="preserve">43: Can Methadone be started in the ED?</w:t>
      </w:r>
      <w:r>
        <w:t xml:space="preserve"> </w:t>
      </w:r>
      <w:r>
        <w:t xml:space="preserve">A: Generally, no (due to strict federal regulations), but a single dose can be given for withdrawal relief in certain circumstances (the</w:t>
      </w:r>
      <w:r>
        <w:t xml:space="preserve"> </w:t>
      </w:r>
      <w:r>
        <w:t xml:space="preserve">“72-hour rule”</w:t>
      </w:r>
      <w:r>
        <w:t xml:space="preserve">).</w:t>
      </w:r>
    </w:p>
    <w:p>
      <w:pPr>
        <w:pStyle w:val="BodyText"/>
      </w:pPr>
      <w:r>
        <w:t xml:space="preserve">44: What is</w:t>
      </w:r>
      <w:r>
        <w:t xml:space="preserve"> </w:t>
      </w:r>
      <w:r>
        <w:t xml:space="preserve">“Clonidine”</w:t>
      </w:r>
      <w:r>
        <w:t xml:space="preserve">’s role in opioid withdrawal?</w:t>
      </w:r>
      <w:r>
        <w:t xml:space="preserve"> </w:t>
      </w:r>
      <w:r>
        <w:t xml:space="preserve">A: Alpha-2 agonist that reduces autonomic symptoms (shaking, sweating, HR).</w:t>
      </w:r>
    </w:p>
    <w:p>
      <w:pPr>
        <w:pStyle w:val="BodyText"/>
      </w:pPr>
      <w:r>
        <w:t xml:space="preserve">45: What is</w:t>
      </w:r>
      <w:r>
        <w:t xml:space="preserve"> </w:t>
      </w:r>
      <w:r>
        <w:t xml:space="preserve">“Lofexidine”</w:t>
      </w:r>
      <w:r>
        <w:t xml:space="preserve">?</w:t>
      </w:r>
      <w:r>
        <w:t xml:space="preserve"> </w:t>
      </w:r>
      <w:r>
        <w:t xml:space="preserve">A: An alpha-2 agonist similar to clonidine, specifically FDA-approved for opioid withdrawal.</w:t>
      </w:r>
    </w:p>
    <w:p>
      <w:pPr>
        <w:pStyle w:val="BodyText"/>
      </w:pPr>
      <w:r>
        <w:t xml:space="preserve">46: How do you treat GI upset in opioid withdrawal?</w:t>
      </w:r>
      <w:r>
        <w:t xml:space="preserve"> </w:t>
      </w:r>
      <w:r>
        <w:t xml:space="preserve">A: Ondansetron (Zofran) for nausea; Loperamide or Dicyclomine (Bentyl) for cramps/diarrhea.</w:t>
      </w:r>
    </w:p>
    <w:p>
      <w:pPr>
        <w:pStyle w:val="BodyText"/>
      </w:pPr>
      <w:r>
        <w:t xml:space="preserve">47: What is</w:t>
      </w:r>
      <w:r>
        <w:t xml:space="preserve"> </w:t>
      </w:r>
      <w:r>
        <w:t xml:space="preserve">“Ketamine”</w:t>
      </w:r>
      <w:r>
        <w:t xml:space="preserve">’s role in the agitated drug user?</w:t>
      </w:r>
      <w:r>
        <w:t xml:space="preserve"> </w:t>
      </w:r>
      <w:r>
        <w:t xml:space="preserve">A: Useful for</w:t>
      </w:r>
      <w:r>
        <w:t xml:space="preserve"> </w:t>
      </w:r>
      <w:r>
        <w:t xml:space="preserve">“Excited Delirium”</w:t>
      </w:r>
      <w:r>
        <w:t xml:space="preserve"> </w:t>
      </w:r>
      <w:r>
        <w:t xml:space="preserve">when benzos fail or rapid control is needed.</w:t>
      </w:r>
    </w:p>
    <w:p>
      <w:pPr>
        <w:pStyle w:val="BodyText"/>
      </w:pPr>
      <w:r>
        <w:t xml:space="preserve">48: Why use</w:t>
      </w:r>
      <w:r>
        <w:t xml:space="preserve"> </w:t>
      </w:r>
      <w:r>
        <w:t xml:space="preserve">“Naloxone”</w:t>
      </w:r>
      <w:r>
        <w:t xml:space="preserve"> </w:t>
      </w:r>
      <w:r>
        <w:t xml:space="preserve">(Narcan)?</w:t>
      </w:r>
      <w:r>
        <w:t xml:space="preserve"> </w:t>
      </w:r>
      <w:r>
        <w:t xml:space="preserve">A: To reverse respiratory depression in opioid overdose.</w:t>
      </w:r>
    </w:p>
    <w:p>
      <w:pPr>
        <w:pStyle w:val="BodyText"/>
      </w:pPr>
      <w:r>
        <w:t xml:space="preserve">49: What is the</w:t>
      </w:r>
      <w:r>
        <w:t xml:space="preserve"> </w:t>
      </w:r>
      <w:r>
        <w:t xml:space="preserve">“Half-life”</w:t>
      </w:r>
      <w:r>
        <w:t xml:space="preserve"> </w:t>
      </w:r>
      <w:r>
        <w:t xml:space="preserve">of Naloxone vs. Fentanyl?</w:t>
      </w:r>
      <w:r>
        <w:t xml:space="preserve"> </w:t>
      </w:r>
      <w:r>
        <w:t xml:space="preserve">A: Naloxone (30-90 mins) is much shorter than many opioids; patients must be monitored for</w:t>
      </w:r>
      <w:r>
        <w:t xml:space="preserve"> </w:t>
      </w:r>
      <w:r>
        <w:t xml:space="preserve">“re-narcotization.”</w:t>
      </w:r>
    </w:p>
    <w:p>
      <w:pPr>
        <w:pStyle w:val="BodyText"/>
      </w:pPr>
      <w:r>
        <w:t xml:space="preserve">50: What is</w:t>
      </w:r>
      <w:r>
        <w:t xml:space="preserve"> </w:t>
      </w:r>
      <w:r>
        <w:t xml:space="preserve">“Micro-dosing”</w:t>
      </w:r>
      <w:r>
        <w:t xml:space="preserve"> </w:t>
      </w:r>
      <w:r>
        <w:t xml:space="preserve">(Bernese Method) of Buprenorphine?</w:t>
      </w:r>
      <w:r>
        <w:t xml:space="preserve"> </w:t>
      </w:r>
      <w:r>
        <w:t xml:space="preserve">A: Starting very low doses of Buprenorphine while the patient is still using full agonists to avoid precipitated withdrawal.</w:t>
      </w:r>
    </w:p>
    <w:p>
      <w:pPr>
        <w:pStyle w:val="BodyText"/>
      </w:pPr>
      <w:r>
        <w:t xml:space="preserve">51: What is</w:t>
      </w:r>
      <w:r>
        <w:t xml:space="preserve"> </w:t>
      </w:r>
      <w:r>
        <w:t xml:space="preserve">“Suboxone”</w:t>
      </w:r>
      <w:r>
        <w:t xml:space="preserve">?</w:t>
      </w:r>
      <w:r>
        <w:t xml:space="preserve"> </w:t>
      </w:r>
      <w:r>
        <w:t xml:space="preserve">A: A combination of Buprenorphine and Naloxone (4:1 ratio); the naloxone is poorly absorbed sublingually and is there to prevent IV abuse.</w:t>
      </w:r>
    </w:p>
    <w:p>
      <w:pPr>
        <w:pStyle w:val="BodyText"/>
      </w:pPr>
      <w:r>
        <w:t xml:space="preserve">52: How do you treat Benzodiazepine overdose?</w:t>
      </w:r>
      <w:r>
        <w:t xml:space="preserve"> </w:t>
      </w:r>
      <w:r>
        <w:t xml:space="preserve">A: Supportive care; Flumazenil is generally avoided due to the risk of triggering seizures in chronic users.</w:t>
      </w:r>
    </w:p>
    <w:p>
      <w:pPr>
        <w:pStyle w:val="BodyText"/>
      </w:pPr>
      <w:r>
        <w:t xml:space="preserve">53: What is</w:t>
      </w:r>
      <w:r>
        <w:t xml:space="preserve"> </w:t>
      </w:r>
      <w:r>
        <w:t xml:space="preserve">“Gabapentin”</w:t>
      </w:r>
      <w:r>
        <w:t xml:space="preserve"> </w:t>
      </w:r>
      <w:r>
        <w:t xml:space="preserve">abuse?</w:t>
      </w:r>
      <w:r>
        <w:t xml:space="preserve"> </w:t>
      </w:r>
      <w:r>
        <w:t xml:space="preserve">A: Increasing use as a</w:t>
      </w:r>
      <w:r>
        <w:t xml:space="preserve"> </w:t>
      </w:r>
      <w:r>
        <w:t xml:space="preserve">“potentiator”</w:t>
      </w:r>
      <w:r>
        <w:t xml:space="preserve"> </w:t>
      </w:r>
      <w:r>
        <w:t xml:space="preserve">for opioids; can worsen respiratory depression.</w:t>
      </w:r>
    </w:p>
    <w:p>
      <w:pPr>
        <w:pStyle w:val="BodyText"/>
      </w:pPr>
      <w:r>
        <w:t xml:space="preserve">54: How is GHB withdrawal treated?</w:t>
      </w:r>
      <w:r>
        <w:t xml:space="preserve"> </w:t>
      </w:r>
      <w:r>
        <w:t xml:space="preserve">A: High-dose Benzodiazepines or sometimes Phenobarbital.</w:t>
      </w:r>
    </w:p>
    <w:p>
      <w:pPr>
        <w:pStyle w:val="BodyText"/>
      </w:pPr>
      <w:r>
        <w:t xml:space="preserve">55: What is the role of</w:t>
      </w:r>
      <w:r>
        <w:t xml:space="preserve"> </w:t>
      </w:r>
      <w:r>
        <w:t xml:space="preserve">“Magnesium”</w:t>
      </w:r>
      <w:r>
        <w:t xml:space="preserve"> </w:t>
      </w:r>
      <w:r>
        <w:t xml:space="preserve">in stimulant toxicity?</w:t>
      </w:r>
      <w:r>
        <w:t xml:space="preserve"> </w:t>
      </w:r>
      <w:r>
        <w:t xml:space="preserve">A: May help with hypertension and reduce the risk of arrhythmias.</w:t>
      </w:r>
    </w:p>
    <w:bookmarkEnd w:id="11"/>
    <w:bookmarkStart w:id="12" w:name="X060f6cb9b167cf57eab3c35486cbaf41e7a42ca"/>
    <w:p>
      <w:pPr>
        <w:pStyle w:val="Heading3"/>
      </w:pPr>
      <w:r>
        <w:t xml:space="preserve">Q56-Q75: Specific Syndromes (CHS &amp; Excited Delirium)</w:t>
      </w:r>
    </w:p>
    <w:p>
      <w:pPr>
        <w:pStyle w:val="FirstParagraph"/>
      </w:pPr>
      <w:r>
        <w:t xml:space="preserve">Q56: What is</w:t>
      </w:r>
      <w:r>
        <w:t xml:space="preserve"> </w:t>
      </w:r>
      <w:r>
        <w:t xml:space="preserve">“Cannabinoid Hyperemesis Syndrome”</w:t>
      </w:r>
      <w:r>
        <w:t xml:space="preserve"> </w:t>
      </w:r>
      <w:r>
        <w:t xml:space="preserve">(CHS)?</w:t>
      </w:r>
      <w:r>
        <w:t xml:space="preserve"> </w:t>
      </w:r>
      <w:r>
        <w:t xml:space="preserve">A: Cyclic vomiting, abdominal pain, and nausea in chronic, heavy cannabis users.</w:t>
      </w:r>
    </w:p>
    <w:p>
      <w:pPr>
        <w:pStyle w:val="BodyText"/>
      </w:pPr>
      <w:r>
        <w:t xml:space="preserve">Q57: What is the</w:t>
      </w:r>
      <w:r>
        <w:t xml:space="preserve"> </w:t>
      </w:r>
      <w:r>
        <w:t xml:space="preserve">“Compulsive Behavior”</w:t>
      </w:r>
      <w:r>
        <w:t xml:space="preserve"> </w:t>
      </w:r>
      <w:r>
        <w:t xml:space="preserve">associated with CHS?</w:t>
      </w:r>
      <w:r>
        <w:t xml:space="preserve"> </w:t>
      </w:r>
      <w:r>
        <w:t xml:space="preserve">A: Frequent hot showers/baths, which provide temporary symptom relief.</w:t>
      </w:r>
    </w:p>
    <w:p>
      <w:pPr>
        <w:pStyle w:val="BodyText"/>
      </w:pPr>
      <w:r>
        <w:t xml:space="preserve">Q58: What is the first-line ED treatment for CHS?</w:t>
      </w:r>
      <w:r>
        <w:t xml:space="preserve"> </w:t>
      </w:r>
      <w:r>
        <w:t xml:space="preserve">A: Topical Capsaicin cream applied to the abdomen or Haloperidol/Droperidol.</w:t>
      </w:r>
    </w:p>
    <w:p>
      <w:pPr>
        <w:pStyle w:val="BodyText"/>
      </w:pPr>
      <w:r>
        <w:t xml:space="preserve">59: Do standard anti-emetics (like Zofran) work well for CHS?</w:t>
      </w:r>
      <w:r>
        <w:t xml:space="preserve"> </w:t>
      </w:r>
      <w:r>
        <w:t xml:space="preserve">A: Usually, no.</w:t>
      </w:r>
    </w:p>
    <w:p>
      <w:pPr>
        <w:pStyle w:val="BodyText"/>
      </w:pPr>
      <w:r>
        <w:t xml:space="preserve">60: What is the definitive</w:t>
      </w:r>
      <w:r>
        <w:t xml:space="preserve"> </w:t>
      </w:r>
      <w:r>
        <w:t xml:space="preserve">“Cure”</w:t>
      </w:r>
      <w:r>
        <w:t xml:space="preserve"> </w:t>
      </w:r>
      <w:r>
        <w:t xml:space="preserve">for CHS?</w:t>
      </w:r>
      <w:r>
        <w:t xml:space="preserve"> </w:t>
      </w:r>
      <w:r>
        <w:t xml:space="preserve">A: Complete cessation of cannabis use.</w:t>
      </w:r>
    </w:p>
    <w:p>
      <w:pPr>
        <w:pStyle w:val="BodyText"/>
      </w:pPr>
      <w:r>
        <w:t xml:space="preserve">61: Define</w:t>
      </w:r>
      <w:r>
        <w:t xml:space="preserve"> </w:t>
      </w:r>
      <w:r>
        <w:t xml:space="preserve">“Excited Delirium Syndrome”</w:t>
      </w:r>
      <w:r>
        <w:t xml:space="preserve"> </w:t>
      </w:r>
      <w:r>
        <w:t xml:space="preserve">(ExDS).</w:t>
      </w:r>
      <w:r>
        <w:t xml:space="preserve"> </w:t>
      </w:r>
      <w:r>
        <w:t xml:space="preserve">A: A state of extreme agitation, delirium, superhuman strength, and hyperthermia.</w:t>
      </w:r>
    </w:p>
    <w:p>
      <w:pPr>
        <w:pStyle w:val="BodyText"/>
      </w:pPr>
      <w:r>
        <w:t xml:space="preserve">62: What is the most common cause of ExDS?</w:t>
      </w:r>
      <w:r>
        <w:t xml:space="preserve"> </w:t>
      </w:r>
      <w:r>
        <w:t xml:space="preserve">A: Stimulant use (Cocaine/Meth/Bath Salts) or severe mental illness.</w:t>
      </w:r>
    </w:p>
    <w:p>
      <w:pPr>
        <w:pStyle w:val="BodyText"/>
      </w:pPr>
      <w:r>
        <w:t xml:space="preserve">63: Why is ExDS a</w:t>
      </w:r>
      <w:r>
        <w:t xml:space="preserve"> </w:t>
      </w:r>
      <w:r>
        <w:t xml:space="preserve">“Medical Emergency”</w:t>
      </w:r>
      <w:r>
        <w:t xml:space="preserve">?</w:t>
      </w:r>
      <w:r>
        <w:t xml:space="preserve"> </w:t>
      </w:r>
      <w:r>
        <w:t xml:space="preserve">A: High risk of sudden cardiac arrest, metabolic acidosis, and rhabdomyolysis.</w:t>
      </w:r>
    </w:p>
    <w:p>
      <w:pPr>
        <w:pStyle w:val="BodyText"/>
      </w:pPr>
      <w:r>
        <w:t xml:space="preserve">64: What is</w:t>
      </w:r>
      <w:r>
        <w:t xml:space="preserve"> </w:t>
      </w:r>
      <w:r>
        <w:t xml:space="preserve">“Serotonin Syndrome”</w:t>
      </w:r>
      <w:r>
        <w:t xml:space="preserve">?</w:t>
      </w:r>
      <w:r>
        <w:t xml:space="preserve"> </w:t>
      </w:r>
      <w:r>
        <w:t xml:space="preserve">A: A potentially fatal condition caused by excess serotonin, often due to drug interactions (e.g., SSRI + Tramadol or MDMA).</w:t>
      </w:r>
    </w:p>
    <w:p>
      <w:pPr>
        <w:pStyle w:val="BodyText"/>
      </w:pPr>
      <w:r>
        <w:t xml:space="preserve">65: What are the</w:t>
      </w:r>
      <w:r>
        <w:t xml:space="preserve"> </w:t>
      </w:r>
      <w:r>
        <w:t xml:space="preserve">“Clinical Signs”</w:t>
      </w:r>
      <w:r>
        <w:t xml:space="preserve"> </w:t>
      </w:r>
      <w:r>
        <w:t xml:space="preserve">of Serotonin Syndrome?</w:t>
      </w:r>
      <w:r>
        <w:t xml:space="preserve"> </w:t>
      </w:r>
      <w:r>
        <w:t xml:space="preserve">A: Hyperreflexia, clonus (especially ocular), tremor, and autonomic instability.</w:t>
      </w:r>
    </w:p>
    <w:p>
      <w:pPr>
        <w:pStyle w:val="BodyText"/>
      </w:pPr>
      <w:r>
        <w:t xml:space="preserve">66: What is</w:t>
      </w:r>
      <w:r>
        <w:t xml:space="preserve"> </w:t>
      </w:r>
      <w:r>
        <w:t xml:space="preserve">“MDMA”</w:t>
      </w:r>
      <w:r>
        <w:t xml:space="preserve"> </w:t>
      </w:r>
      <w:r>
        <w:t xml:space="preserve">(Ecstasy/Molly)?</w:t>
      </w:r>
      <w:r>
        <w:t xml:space="preserve"> </w:t>
      </w:r>
      <w:r>
        <w:t xml:space="preserve">A: A substituted amphetamine with stimulant and hallucinogenic properties.</w:t>
      </w:r>
    </w:p>
    <w:p>
      <w:pPr>
        <w:pStyle w:val="BodyText"/>
      </w:pPr>
      <w:r>
        <w:t xml:space="preserve">67: What is a dangerous electrolyte complication of MDMA?</w:t>
      </w:r>
      <w:r>
        <w:t xml:space="preserve"> </w:t>
      </w:r>
      <w:r>
        <w:t xml:space="preserve">A: Hyponatremia (due to SIADH and excessive water intake).</w:t>
      </w:r>
    </w:p>
    <w:p>
      <w:pPr>
        <w:pStyle w:val="BodyText"/>
      </w:pPr>
      <w:r>
        <w:t xml:space="preserve">68: What is</w:t>
      </w:r>
      <w:r>
        <w:t xml:space="preserve"> </w:t>
      </w:r>
      <w:r>
        <w:t xml:space="preserve">“Wernicke’s Encephalopathy”</w:t>
      </w:r>
      <w:r>
        <w:t xml:space="preserve">?</w:t>
      </w:r>
      <w:r>
        <w:t xml:space="preserve"> </w:t>
      </w:r>
      <w:r>
        <w:t xml:space="preserve">A: Thiamine (B1) deficiency triad: AMS, Ataxia, and Ophthalmoplegia (common in chronic alcohol/SUD).</w:t>
      </w:r>
    </w:p>
    <w:p>
      <w:pPr>
        <w:pStyle w:val="BodyText"/>
      </w:pPr>
      <w:r>
        <w:t xml:space="preserve">69: What is</w:t>
      </w:r>
      <w:r>
        <w:t xml:space="preserve"> </w:t>
      </w:r>
      <w:r>
        <w:t xml:space="preserve">“Korsakoff Syndrome”</w:t>
      </w:r>
      <w:r>
        <w:t xml:space="preserve">?</w:t>
      </w:r>
      <w:r>
        <w:t xml:space="preserve"> </w:t>
      </w:r>
      <w:r>
        <w:t xml:space="preserve">A: Permanent memory loss and confabulation following Wernicke’s.</w:t>
      </w:r>
    </w:p>
    <w:p>
      <w:pPr>
        <w:pStyle w:val="BodyText"/>
      </w:pPr>
      <w:r>
        <w:t xml:space="preserve">70: What is</w:t>
      </w:r>
      <w:r>
        <w:t xml:space="preserve"> </w:t>
      </w:r>
      <w:r>
        <w:t xml:space="preserve">“Neonatal Abstinence Syndrome”</w:t>
      </w:r>
      <w:r>
        <w:t xml:space="preserve"> </w:t>
      </w:r>
      <w:r>
        <w:t xml:space="preserve">(NAS)?</w:t>
      </w:r>
      <w:r>
        <w:t xml:space="preserve"> </w:t>
      </w:r>
      <w:r>
        <w:t xml:space="preserve">A: Withdrawal in a newborn exposed to opioids in utero.</w:t>
      </w:r>
    </w:p>
    <w:p>
      <w:pPr>
        <w:pStyle w:val="BodyText"/>
      </w:pPr>
      <w:r>
        <w:t xml:space="preserve">71: What is</w:t>
      </w:r>
      <w:r>
        <w:t xml:space="preserve"> </w:t>
      </w:r>
      <w:r>
        <w:t xml:space="preserve">“Speedballing”</w:t>
      </w:r>
      <w:r>
        <w:t xml:space="preserve">?</w:t>
      </w:r>
      <w:r>
        <w:t xml:space="preserve"> </w:t>
      </w:r>
      <w:r>
        <w:t xml:space="preserve">A: Simultaneous use of a stimulant (Cocaine) and a depressant (Heroin).</w:t>
      </w:r>
    </w:p>
    <w:p>
      <w:pPr>
        <w:pStyle w:val="BodyText"/>
      </w:pPr>
      <w:r>
        <w:t xml:space="preserve">72: What is</w:t>
      </w:r>
      <w:r>
        <w:t xml:space="preserve"> </w:t>
      </w:r>
      <w:r>
        <w:t xml:space="preserve">“Poppers”</w:t>
      </w:r>
      <w:r>
        <w:t xml:space="preserve"> </w:t>
      </w:r>
      <w:r>
        <w:t xml:space="preserve">(Alkyl Nitrites)?</w:t>
      </w:r>
      <w:r>
        <w:t xml:space="preserve"> </w:t>
      </w:r>
      <w:r>
        <w:t xml:space="preserve">A: Inhaled vasodilators; can cause methemoglobinemia.</w:t>
      </w:r>
    </w:p>
    <w:p>
      <w:pPr>
        <w:pStyle w:val="BodyText"/>
      </w:pPr>
      <w:r>
        <w:t xml:space="preserve">73: How is Methemoglobinemia treated?</w:t>
      </w:r>
      <w:r>
        <w:t xml:space="preserve"> </w:t>
      </w:r>
      <w:r>
        <w:t xml:space="preserve">A: Methylene Blue.</w:t>
      </w:r>
    </w:p>
    <w:p>
      <w:pPr>
        <w:pStyle w:val="BodyText"/>
      </w:pPr>
      <w:r>
        <w:t xml:space="preserve">74: What is</w:t>
      </w:r>
      <w:r>
        <w:t xml:space="preserve"> </w:t>
      </w:r>
      <w:r>
        <w:t xml:space="preserve">“Dextromethorphan”</w:t>
      </w:r>
      <w:r>
        <w:t xml:space="preserve"> </w:t>
      </w:r>
      <w:r>
        <w:t xml:space="preserve">(DXM) abuse?</w:t>
      </w:r>
      <w:r>
        <w:t xml:space="preserve"> </w:t>
      </w:r>
      <w:r>
        <w:t xml:space="preserve">A: Dissociative effects at high doses (</w:t>
      </w:r>
      <w:r>
        <w:t xml:space="preserve">“Robo-tripping”</w:t>
      </w:r>
      <w:r>
        <w:t xml:space="preserve">).</w:t>
      </w:r>
    </w:p>
    <w:p>
      <w:pPr>
        <w:pStyle w:val="BodyText"/>
      </w:pPr>
      <w:r>
        <w:t xml:space="preserve">75: What is the</w:t>
      </w:r>
      <w:r>
        <w:t xml:space="preserve"> </w:t>
      </w:r>
      <w:r>
        <w:t xml:space="preserve">“Mushroom”</w:t>
      </w:r>
      <w:r>
        <w:t xml:space="preserve"> </w:t>
      </w:r>
      <w:r>
        <w:t xml:space="preserve">active ingredient?</w:t>
      </w:r>
      <w:r>
        <w:t xml:space="preserve"> </w:t>
      </w:r>
      <w:r>
        <w:t xml:space="preserve">A: Psilocybin; causes hallucinations and altered perception.</w:t>
      </w:r>
    </w:p>
    <w:bookmarkEnd w:id="12"/>
    <w:bookmarkStart w:id="13" w:name="X598aa5864587124e8f8ace1b2daef6c75875612"/>
    <w:p>
      <w:pPr>
        <w:pStyle w:val="Heading3"/>
      </w:pPr>
      <w:r>
        <w:t xml:space="preserve">Q76-Q90: Complication Management (Seizures &amp; Rhabdo)</w:t>
      </w:r>
    </w:p>
    <w:p>
      <w:pPr>
        <w:pStyle w:val="FirstParagraph"/>
      </w:pPr>
      <w:r>
        <w:t xml:space="preserve">Q76: Which drug withdrawal causes</w:t>
      </w:r>
      <w:r>
        <w:t xml:space="preserve"> </w:t>
      </w:r>
      <w:r>
        <w:t xml:space="preserve">“Seizures”</w:t>
      </w:r>
      <w:r>
        <w:t xml:space="preserve">?</w:t>
      </w:r>
      <w:r>
        <w:t xml:space="preserve"> </w:t>
      </w:r>
      <w:r>
        <w:t xml:space="preserve">A: Alcohol, Benzodiazepines, and GHB.</w:t>
      </w:r>
    </w:p>
    <w:p>
      <w:pPr>
        <w:pStyle w:val="BodyText"/>
      </w:pPr>
      <w:r>
        <w:t xml:space="preserve">77: Do Opioid withdrawals cause seizures?</w:t>
      </w:r>
      <w:r>
        <w:t xml:space="preserve"> </w:t>
      </w:r>
      <w:r>
        <w:t xml:space="preserve">A: No (unless there’s a co-ingestion or the patient is an infant).</w:t>
      </w:r>
    </w:p>
    <w:p>
      <w:pPr>
        <w:pStyle w:val="BodyText"/>
      </w:pPr>
      <w:r>
        <w:t xml:space="preserve">78: How are</w:t>
      </w:r>
      <w:r>
        <w:t xml:space="preserve"> </w:t>
      </w:r>
      <w:r>
        <w:t xml:space="preserve">“Withdrawal Seizures”</w:t>
      </w:r>
      <w:r>
        <w:t xml:space="preserve"> </w:t>
      </w:r>
      <w:r>
        <w:t xml:space="preserve">treated?</w:t>
      </w:r>
      <w:r>
        <w:t xml:space="preserve"> </w:t>
      </w:r>
      <w:r>
        <w:t xml:space="preserve">A: Benzodiazepines (First-line). Phenytoin is NOT effective for withdrawal seizures.</w:t>
      </w:r>
    </w:p>
    <w:p>
      <w:pPr>
        <w:pStyle w:val="BodyText"/>
      </w:pPr>
      <w:r>
        <w:t xml:space="preserve">79: What is the risk of</w:t>
      </w:r>
      <w:r>
        <w:t xml:space="preserve"> </w:t>
      </w:r>
      <w:r>
        <w:t xml:space="preserve">“Hyperthermia”</w:t>
      </w:r>
      <w:r>
        <w:t xml:space="preserve"> </w:t>
      </w:r>
      <w:r>
        <w:t xml:space="preserve">in a stimulant user?</w:t>
      </w:r>
      <w:r>
        <w:t xml:space="preserve"> </w:t>
      </w:r>
      <w:r>
        <w:t xml:space="preserve">A: Can lead to multi-organ failure and DIC (Disseminated Intravascular Coagulation).</w:t>
      </w:r>
    </w:p>
    <w:p>
      <w:pPr>
        <w:pStyle w:val="BodyText"/>
      </w:pPr>
      <w:r>
        <w:t xml:space="preserve">80: How is severe hyperthermia treated in the ED?</w:t>
      </w:r>
      <w:r>
        <w:t xml:space="preserve"> </w:t>
      </w:r>
      <w:r>
        <w:t xml:space="preserve">A: Aggressive cooling (ice water immersion, cooling blankets) and sedation.</w:t>
      </w:r>
    </w:p>
    <w:p>
      <w:pPr>
        <w:pStyle w:val="BodyText"/>
      </w:pPr>
      <w:r>
        <w:t xml:space="preserve">81: Why does</w:t>
      </w:r>
      <w:r>
        <w:t xml:space="preserve"> </w:t>
      </w:r>
      <w:r>
        <w:t xml:space="preserve">“Rhabdomyolysis”</w:t>
      </w:r>
      <w:r>
        <w:t xml:space="preserve"> </w:t>
      </w:r>
      <w:r>
        <w:t xml:space="preserve">occur in these patients?</w:t>
      </w:r>
      <w:r>
        <w:t xml:space="preserve"> </w:t>
      </w:r>
      <w:r>
        <w:t xml:space="preserve">A: Muscle breakdown from agitation, seizures, or prolonged immobilization.</w:t>
      </w:r>
    </w:p>
    <w:p>
      <w:pPr>
        <w:pStyle w:val="BodyText"/>
      </w:pPr>
      <w:r>
        <w:t xml:space="preserve">82: What is the</w:t>
      </w:r>
      <w:r>
        <w:t xml:space="preserve"> </w:t>
      </w:r>
      <w:r>
        <w:t xml:space="preserve">“Urine Dipstick”</w:t>
      </w:r>
      <w:r>
        <w:t xml:space="preserve"> </w:t>
      </w:r>
      <w:r>
        <w:t xml:space="preserve">finding in Rhabdomyolysis?</w:t>
      </w:r>
      <w:r>
        <w:t xml:space="preserve"> </w:t>
      </w:r>
      <w:r>
        <w:t xml:space="preserve">A: Positive for blood but negative for RBCs on microscopy (detects myoglobin).</w:t>
      </w:r>
    </w:p>
    <w:p>
      <w:pPr>
        <w:pStyle w:val="BodyText"/>
      </w:pPr>
      <w:r>
        <w:t xml:space="preserve">83: What is</w:t>
      </w:r>
      <w:r>
        <w:t xml:space="preserve"> </w:t>
      </w:r>
      <w:r>
        <w:t xml:space="preserve">“Autonomic Instability”</w:t>
      </w:r>
      <w:r>
        <w:t xml:space="preserve">?</w:t>
      </w:r>
      <w:r>
        <w:t xml:space="preserve"> </w:t>
      </w:r>
      <w:r>
        <w:t xml:space="preserve">A: Fluctuating BP and HR; seen in severe withdrawal and toxidromes.</w:t>
      </w:r>
    </w:p>
    <w:p>
      <w:pPr>
        <w:pStyle w:val="BodyText"/>
      </w:pPr>
      <w:r>
        <w:t xml:space="preserve">84: What is</w:t>
      </w:r>
      <w:r>
        <w:t xml:space="preserve"> </w:t>
      </w:r>
      <w:r>
        <w:t xml:space="preserve">“Aspiration Pneumonia”</w:t>
      </w:r>
      <w:r>
        <w:t xml:space="preserve"> </w:t>
      </w:r>
      <w:r>
        <w:t xml:space="preserve">risk?</w:t>
      </w:r>
      <w:r>
        <w:t xml:space="preserve"> </w:t>
      </w:r>
      <w:r>
        <w:t xml:space="preserve">A: High in overdose cases due to depressed gag reflex and vomiting.</w:t>
      </w:r>
    </w:p>
    <w:p>
      <w:pPr>
        <w:pStyle w:val="BodyText"/>
      </w:pPr>
      <w:r>
        <w:t xml:space="preserve">85: What is</w:t>
      </w:r>
      <w:r>
        <w:t xml:space="preserve"> </w:t>
      </w:r>
      <w:r>
        <w:t xml:space="preserve">“Infective Endocarditis”</w:t>
      </w:r>
      <w:r>
        <w:t xml:space="preserve"> </w:t>
      </w:r>
      <w:r>
        <w:t xml:space="preserve">risk?</w:t>
      </w:r>
      <w:r>
        <w:t xml:space="preserve"> </w:t>
      </w:r>
      <w:r>
        <w:t xml:space="preserve">A: High in IV drug users; suspect if there is fever and a new heart murmur.</w:t>
      </w:r>
    </w:p>
    <w:p>
      <w:pPr>
        <w:pStyle w:val="BodyText"/>
      </w:pPr>
      <w:r>
        <w:t xml:space="preserve">86: What is</w:t>
      </w:r>
      <w:r>
        <w:t xml:space="preserve"> </w:t>
      </w:r>
      <w:r>
        <w:t xml:space="preserve">“Cotton Fever”</w:t>
      </w:r>
      <w:r>
        <w:t xml:space="preserve">?</w:t>
      </w:r>
      <w:r>
        <w:t xml:space="preserve"> </w:t>
      </w:r>
      <w:r>
        <w:t xml:space="preserve">A: A transient febrile reaction after IV use, likely due to pyrogens in the</w:t>
      </w:r>
      <w:r>
        <w:t xml:space="preserve"> </w:t>
      </w:r>
      <w:r>
        <w:t xml:space="preserve">“cotton”</w:t>
      </w:r>
      <w:r>
        <w:t xml:space="preserve"> </w:t>
      </w:r>
      <w:r>
        <w:t xml:space="preserve">filter.</w:t>
      </w:r>
    </w:p>
    <w:p>
      <w:pPr>
        <w:pStyle w:val="BodyText"/>
      </w:pPr>
      <w:r>
        <w:t xml:space="preserve">87: What is the</w:t>
      </w:r>
      <w:r>
        <w:t xml:space="preserve"> </w:t>
      </w:r>
      <w:r>
        <w:t xml:space="preserve">“QTc”</w:t>
      </w:r>
      <w:r>
        <w:t xml:space="preserve"> </w:t>
      </w:r>
      <w:r>
        <w:t xml:space="preserve">concern with Methadone?</w:t>
      </w:r>
      <w:r>
        <w:t xml:space="preserve"> </w:t>
      </w:r>
      <w:r>
        <w:t xml:space="preserve">A: It is a known cause of QT prolongation and Torsades de Pointes.</w:t>
      </w:r>
    </w:p>
    <w:p>
      <w:pPr>
        <w:pStyle w:val="BodyText"/>
      </w:pPr>
      <w:r>
        <w:t xml:space="preserve">88: What is</w:t>
      </w:r>
      <w:r>
        <w:t xml:space="preserve"> </w:t>
      </w:r>
      <w:r>
        <w:t xml:space="preserve">“Pulmonary Edema”</w:t>
      </w:r>
      <w:r>
        <w:t xml:space="preserve"> </w:t>
      </w:r>
      <w:r>
        <w:t xml:space="preserve">in opioid overdose?</w:t>
      </w:r>
      <w:r>
        <w:t xml:space="preserve"> </w:t>
      </w:r>
      <w:r>
        <w:t xml:space="preserve">A: Non-cardiogenic pulmonary edema can occur, requiring ventilation.</w:t>
      </w:r>
    </w:p>
    <w:p>
      <w:pPr>
        <w:pStyle w:val="BodyText"/>
      </w:pPr>
      <w:r>
        <w:t xml:space="preserve">89: What is</w:t>
      </w:r>
      <w:r>
        <w:t xml:space="preserve"> </w:t>
      </w:r>
      <w:r>
        <w:t xml:space="preserve">“Ischemic Colitis”</w:t>
      </w:r>
      <w:r>
        <w:t xml:space="preserve"> </w:t>
      </w:r>
      <w:r>
        <w:t xml:space="preserve">associated with?</w:t>
      </w:r>
      <w:r>
        <w:t xml:space="preserve"> </w:t>
      </w:r>
      <w:r>
        <w:t xml:space="preserve">A: Cocaine use (due to intense vasoconstriction).</w:t>
      </w:r>
    </w:p>
    <w:p>
      <w:pPr>
        <w:pStyle w:val="BodyText"/>
      </w:pPr>
      <w:r>
        <w:t xml:space="preserve">90: What is</w:t>
      </w:r>
      <w:r>
        <w:t xml:space="preserve"> </w:t>
      </w:r>
      <w:r>
        <w:t xml:space="preserve">“Necrotizing Fasciitis”</w:t>
      </w:r>
      <w:r>
        <w:t xml:space="preserve"> </w:t>
      </w:r>
      <w:r>
        <w:t xml:space="preserve">risk?</w:t>
      </w:r>
      <w:r>
        <w:t xml:space="preserve"> </w:t>
      </w:r>
      <w:r>
        <w:t xml:space="preserve">A: High in IV drug users who</w:t>
      </w:r>
      <w:r>
        <w:t xml:space="preserve"> </w:t>
      </w:r>
      <w:r>
        <w:t xml:space="preserve">“skin pop”</w:t>
      </w:r>
      <w:r>
        <w:t xml:space="preserve"> </w:t>
      </w:r>
      <w:r>
        <w:t xml:space="preserve">or use contaminated needles.</w:t>
      </w:r>
    </w:p>
    <w:bookmarkEnd w:id="13"/>
    <w:bookmarkStart w:id="14" w:name="Xc10eb3b7a2b3921eb172abf40eb8427c6a1a54d"/>
    <w:p>
      <w:pPr>
        <w:pStyle w:val="Heading3"/>
      </w:pPr>
      <w:r>
        <w:t xml:space="preserve">Q91-Q100: Disposition &amp; Prognosis (MAT &amp; Follow-up)</w:t>
      </w:r>
    </w:p>
    <w:p>
      <w:pPr>
        <w:pStyle w:val="FirstParagraph"/>
      </w:pPr>
      <w:r>
        <w:t xml:space="preserve">Q91: What is</w:t>
      </w:r>
      <w:r>
        <w:t xml:space="preserve"> </w:t>
      </w:r>
      <w:r>
        <w:t xml:space="preserve">“MAT”</w:t>
      </w:r>
      <w:r>
        <w:t xml:space="preserve">?</w:t>
      </w:r>
      <w:r>
        <w:t xml:space="preserve"> </w:t>
      </w:r>
      <w:r>
        <w:t xml:space="preserve">A: Medication-Assisted Treatment (or MOUD - Medications for Opioid Use Disorder).</w:t>
      </w:r>
    </w:p>
    <w:p>
      <w:pPr>
        <w:pStyle w:val="BodyText"/>
      </w:pPr>
      <w:r>
        <w:t xml:space="preserve">92: What are the three FDA-approved medications for MAT?</w:t>
      </w:r>
      <w:r>
        <w:t xml:space="preserve"> </w:t>
      </w:r>
      <w:r>
        <w:t xml:space="preserve">A: Buprenorphine, Methadone, and Naltrexone.</w:t>
      </w:r>
    </w:p>
    <w:p>
      <w:pPr>
        <w:pStyle w:val="BodyText"/>
      </w:pPr>
      <w:r>
        <w:t xml:space="preserve">93: What is</w:t>
      </w:r>
      <w:r>
        <w:t xml:space="preserve"> </w:t>
      </w:r>
      <w:r>
        <w:t xml:space="preserve">“Naltrexone”</w:t>
      </w:r>
      <w:r>
        <w:t xml:space="preserve">?</w:t>
      </w:r>
      <w:r>
        <w:t xml:space="preserve"> </w:t>
      </w:r>
      <w:r>
        <w:t xml:space="preserve">A: An opioid antagonist; requires the patient to be opioid-free for 7-10 days before starting.</w:t>
      </w:r>
    </w:p>
    <w:p>
      <w:pPr>
        <w:pStyle w:val="BodyText"/>
      </w:pPr>
      <w:r>
        <w:t xml:space="preserve">94: What is</w:t>
      </w:r>
      <w:r>
        <w:t xml:space="preserve"> </w:t>
      </w:r>
      <w:r>
        <w:t xml:space="preserve">“Vivitrol”</w:t>
      </w:r>
      <w:r>
        <w:t xml:space="preserve">?</w:t>
      </w:r>
      <w:r>
        <w:t xml:space="preserve"> </w:t>
      </w:r>
      <w:r>
        <w:t xml:space="preserve">A: The long-acting injectable form of Naltrexone (given monthly).</w:t>
      </w:r>
    </w:p>
    <w:p>
      <w:pPr>
        <w:pStyle w:val="BodyText"/>
      </w:pPr>
      <w:r>
        <w:t xml:space="preserve">95: What is</w:t>
      </w:r>
      <w:r>
        <w:t xml:space="preserve"> </w:t>
      </w:r>
      <w:r>
        <w:t xml:space="preserve">“Sublocade”</w:t>
      </w:r>
      <w:r>
        <w:t xml:space="preserve">?</w:t>
      </w:r>
      <w:r>
        <w:t xml:space="preserve"> </w:t>
      </w:r>
      <w:r>
        <w:t xml:space="preserve">A: The long-acting injectable form of Buprenorphine.</w:t>
      </w:r>
    </w:p>
    <w:p>
      <w:pPr>
        <w:pStyle w:val="BodyText"/>
      </w:pPr>
      <w:r>
        <w:t xml:space="preserve">96: What is a</w:t>
      </w:r>
      <w:r>
        <w:t xml:space="preserve"> </w:t>
      </w:r>
      <w:r>
        <w:t xml:space="preserve">“Peer Recovery Coach”</w:t>
      </w:r>
      <w:r>
        <w:t xml:space="preserve">?</w:t>
      </w:r>
      <w:r>
        <w:t xml:space="preserve"> </w:t>
      </w:r>
      <w:r>
        <w:t xml:space="preserve">A: A person with lived experience who helps bridge the patient to long-term treatment.</w:t>
      </w:r>
    </w:p>
    <w:p>
      <w:pPr>
        <w:pStyle w:val="BodyText"/>
      </w:pPr>
      <w:r>
        <w:t xml:space="preserve">97: What is the</w:t>
      </w:r>
      <w:r>
        <w:t xml:space="preserve"> </w:t>
      </w:r>
      <w:r>
        <w:t xml:space="preserve">“Bridge Clinic”</w:t>
      </w:r>
      <w:r>
        <w:t xml:space="preserve">?</w:t>
      </w:r>
      <w:r>
        <w:t xml:space="preserve"> </w:t>
      </w:r>
      <w:r>
        <w:t xml:space="preserve">A: A low-barrier clinic that provides immediate MAT and support while the patient waits for long-term placement.</w:t>
      </w:r>
    </w:p>
    <w:p>
      <w:pPr>
        <w:pStyle w:val="BodyText"/>
      </w:pPr>
      <w:r>
        <w:t xml:space="preserve">98: What is the role of</w:t>
      </w:r>
      <w:r>
        <w:t xml:space="preserve"> </w:t>
      </w:r>
      <w:r>
        <w:t xml:space="preserve">“Harm Reduction”</w:t>
      </w:r>
      <w:r>
        <w:t xml:space="preserve">?</w:t>
      </w:r>
      <w:r>
        <w:t xml:space="preserve"> </w:t>
      </w:r>
      <w:r>
        <w:t xml:space="preserve">A: Strategies to reduce the negative consequences of drug use (e.g., needle exchange, Narcan distribution).</w:t>
      </w:r>
    </w:p>
    <w:p>
      <w:pPr>
        <w:pStyle w:val="BodyText"/>
      </w:pPr>
      <w:r>
        <w:t xml:space="preserve">99: What is the</w:t>
      </w:r>
      <w:r>
        <w:t xml:space="preserve"> </w:t>
      </w:r>
      <w:r>
        <w:t xml:space="preserve">“Prognosis”</w:t>
      </w:r>
      <w:r>
        <w:t xml:space="preserve"> </w:t>
      </w:r>
      <w:r>
        <w:t xml:space="preserve">for OUD with MAT?</w:t>
      </w:r>
      <w:r>
        <w:t xml:space="preserve"> </w:t>
      </w:r>
      <w:r>
        <w:t xml:space="preserve">A: MAT significantly reduces mortality (by 50% or more) and increases retention in treatment.</w:t>
      </w:r>
    </w:p>
    <w:p>
      <w:pPr>
        <w:pStyle w:val="BodyText"/>
      </w:pPr>
      <w:r>
        <w:t xml:space="preserve">100: What is the most important</w:t>
      </w:r>
      <w:r>
        <w:t xml:space="preserve"> </w:t>
      </w:r>
      <w:r>
        <w:t xml:space="preserve">“Discharge Item”</w:t>
      </w:r>
      <w:r>
        <w:t xml:space="preserve"> </w:t>
      </w:r>
      <w:r>
        <w:t xml:space="preserve">for an opioid user?</w:t>
      </w:r>
      <w:r>
        <w:t xml:space="preserve"> </w:t>
      </w:r>
      <w:r>
        <w:t xml:space="preserve">A: A Naloxone (Narcan) kit and instructions on how to use it.</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2026-04-02T22:26:00Z</dcterms:created>
  <dcterms:modified xsi:type="dcterms:W3CDTF">2026-04-02T22:26:00Z</dcterms:modified>
</cp:coreProperties>
</file>

<file path=docProps/custom.xml><?xml version="1.0" encoding="utf-8"?>
<Properties xmlns="http://schemas.openxmlformats.org/officeDocument/2006/custom-properties" xmlns:vt="http://schemas.openxmlformats.org/officeDocument/2006/docPropsVTypes"/>
</file>