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92a429be848a1df2bcdf6087fb36b5efbde81e"/>
    <w:p>
      <w:pPr>
        <w:pStyle w:val="Heading1"/>
      </w:pPr>
      <w:r>
        <w:t xml:space="preserve">Master Case: Difficult Airway in Respiratory Failure Clinical Narrative</w:t>
      </w:r>
    </w:p>
    <w:bookmarkStart w:id="9" w:name="clinical-timeline"/>
    <w:p>
      <w:pPr>
        <w:pStyle w:val="Heading2"/>
      </w:pPr>
      <w:r>
        <w:t xml:space="preserve">Clinical Timeline</w:t>
      </w:r>
    </w:p>
    <w:p>
      <w:pPr>
        <w:pStyle w:val="FirstParagraph"/>
      </w:pPr>
      <w:r>
        <w:rPr>
          <w:b/>
          <w:bCs/>
        </w:rPr>
        <w:t xml:space="preserve">Triage &amp; Risk Prediction (0-15 min):</w:t>
      </w:r>
      <w:r>
        <w:t xml:space="preserve"> </w:t>
      </w:r>
      <w:r>
        <w:t xml:space="preserve">A 72-year-old male with severe GOLD 4 COPD and a BMI of 40 presents with acute hypercapnic respiratory failure. He is lethargic, sweating, and using accessory muscles. ABG shows pH 7.15, pCO2 95 mmHg, pO2 55 mmHg on 15L non-rebreather. A rapid difficult airway assessment is performed. His MACOCHA score is 5 (Obesity, Coma, Hypoxemia), predicting a difficult intubation. He has a short thick neck and a Mallampati class III view.</w:t>
      </w:r>
    </w:p>
    <w:p>
      <w:pPr>
        <w:pStyle w:val="BodyText"/>
      </w:pPr>
      <w:r>
        <w:rPr>
          <w:b/>
          <w:bCs/>
        </w:rPr>
        <w:t xml:space="preserve">Pre-Oxygenation &amp; Hemodynamic Optimization (15-30 min):</w:t>
      </w:r>
      <w:r>
        <w:t xml:space="preserve"> </w:t>
      </w:r>
      <w:r>
        <w:t xml:space="preserve">The decision is made to intubate. He is placed in a 45-degree ramped position. Given his profound hypoxemia and hypercapnia, he is pre-oxygenated with Non-Invasive Ventilation (NIV) at 100% FiO2. His BP drops to 85/50; an IV fluid bolus and a push-dose of Norepinephrine (10mcg) are given to</w:t>
      </w:r>
      <w:r>
        <w:t xml:space="preserve"> </w:t>
      </w:r>
      <w:r>
        <w:t xml:space="preserve">“resuscitate before intubate”</w:t>
      </w:r>
      <w:r>
        <w:t xml:space="preserve"> </w:t>
      </w:r>
      <w:r>
        <w:t xml:space="preserve">and prevent peri-intubation cardiac arrest.</w:t>
      </w:r>
    </w:p>
    <w:p>
      <w:pPr>
        <w:pStyle w:val="BodyText"/>
      </w:pPr>
      <w:r>
        <w:rPr>
          <w:b/>
          <w:bCs/>
        </w:rPr>
        <w:t xml:space="preserve">Induction &amp; Intubation (30-40 min):</w:t>
      </w:r>
      <w:r>
        <w:t xml:space="preserve"> </w:t>
      </w:r>
      <w:r>
        <w:t xml:space="preserve">Based on the DEVICE trial and his hemodynamics, Ketamine (1.5 mg/kg) is chosen for induction to preserve airway reflexes and hemodynamics, along with Rocuronium (1.2 mg/kg) for deep, rapid paralysis. Video Laryngoscopy (VL) is used. The first attempt reveals a Grade 3b Cormack-Lehane view. The tube cannot be passed. SpO2 drops to 75%.</w:t>
      </w:r>
    </w:p>
    <w:p>
      <w:pPr>
        <w:pStyle w:val="BodyText"/>
      </w:pPr>
      <w:r>
        <w:rPr>
          <w:b/>
          <w:bCs/>
        </w:rPr>
        <w:t xml:space="preserve">Rescue Strategies &amp; Post-Intubation Care (40-60 min):</w:t>
      </w:r>
      <w:r>
        <w:t xml:space="preserve"> </w:t>
      </w:r>
      <w:r>
        <w:t xml:space="preserve">Two-person, two-handed Bag-Valve-Mask (BVM) ventilation with an Oropharyngeal Airway (OPA) is initiated but is difficult due to his habitus. Following DAS 2015/VORTEX guidelines, a second attempt is made with a hyperangulated VL blade and a bougie, which successfully passes the cords, followed by an 8.0 ETT. SpO2 recovers. He is placed on a ventilator with PCV to avoid barotrauma and targeted for permissive hypercapnia. Propofol and Fentanyl infusions are started for sedation.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q1-q15-triage-risk-prediction"/>
    <w:p>
      <w:pPr>
        <w:pStyle w:val="Heading3"/>
      </w:pPr>
      <w:r>
        <w:t xml:space="preserve">Q1-Q15: Triage &amp; Risk Prediction</w:t>
      </w:r>
    </w:p>
    <w:p>
      <w:pPr>
        <w:pStyle w:val="FirstParagraph"/>
      </w:pPr>
      <w:r>
        <w:rPr>
          <w:b/>
          <w:bCs/>
        </w:rPr>
        <w:t xml:space="preserve">Q1: What does the LEMON mnemonic stand for?</w:t>
      </w:r>
      <w:r>
        <w:t xml:space="preserve"> </w:t>
      </w:r>
      <w:r>
        <w:t xml:space="preserve">A: Look externally, Evaluate 3-3-2 rule, Mallampati score, Obstruction, Neck mobility (predicts difficult direct laryngoscopy).</w:t>
      </w:r>
    </w:p>
    <w:p>
      <w:pPr>
        <w:pStyle w:val="BodyText"/>
      </w:pPr>
      <w:r>
        <w:rPr>
          <w:b/>
          <w:bCs/>
        </w:rPr>
        <w:t xml:space="preserve">Q2: What is the 3-3-2 rule?</w:t>
      </w:r>
      <w:r>
        <w:t xml:space="preserve"> </w:t>
      </w:r>
      <w:r>
        <w:t xml:space="preserve">A: 3 fingers mouth opening, 3 fingers mentum to hyoid, 2 fingers hyoid to thyroid cartilage.</w:t>
      </w:r>
    </w:p>
    <w:p>
      <w:pPr>
        <w:pStyle w:val="BodyText"/>
      </w:pPr>
      <w:r>
        <w:rPr>
          <w:b/>
          <w:bCs/>
        </w:rPr>
        <w:t xml:space="preserve">Q3: What does the MACOCHA score predict?</w:t>
      </w:r>
      <w:r>
        <w:t xml:space="preserve"> </w:t>
      </w:r>
      <w:r>
        <w:t xml:space="preserve">A: Difficult intubation in the ICU setting.</w:t>
      </w:r>
    </w:p>
    <w:p>
      <w:pPr>
        <w:pStyle w:val="BodyText"/>
      </w:pPr>
      <w:r>
        <w:rPr>
          <w:b/>
          <w:bCs/>
        </w:rPr>
        <w:t xml:space="preserve">Q4: What are the components of the MACOCHA score?</w:t>
      </w:r>
      <w:r>
        <w:t xml:space="preserve"> </w:t>
      </w:r>
      <w:r>
        <w:t xml:space="preserve">A: Mallampati III/IV, Apnea syndrome (OSA), Cervical spine limit, Opening of mouth &lt;3cm, Coma, Hypoxemia, non-Anesthesiologist.</w:t>
      </w:r>
    </w:p>
    <w:p>
      <w:pPr>
        <w:pStyle w:val="BodyText"/>
      </w:pPr>
      <w:r>
        <w:rPr>
          <w:b/>
          <w:bCs/>
        </w:rPr>
        <w:t xml:space="preserve">Q5: What does the HEAVEN criteria predict?</w:t>
      </w:r>
      <w:r>
        <w:t xml:space="preserve"> </w:t>
      </w:r>
      <w:r>
        <w:t xml:space="preserve">A: Difficult intubation in emergency settings (Hypoxemia, Extremes of size, Anatomic challenges, Vomit/blood, Exsanguination, Neck issues).</w:t>
      </w:r>
    </w:p>
    <w:p>
      <w:pPr>
        <w:pStyle w:val="BodyText"/>
      </w:pPr>
      <w:r>
        <w:rPr>
          <w:b/>
          <w:bCs/>
        </w:rPr>
        <w:t xml:space="preserve">Q6: What predicts difficult Bag-Valve-Mask (BVM) ventilation (MOANS)?</w:t>
      </w:r>
      <w:r>
        <w:t xml:space="preserve"> </w:t>
      </w:r>
      <w:r>
        <w:t xml:space="preserve">A: Mask seal issues (beards/blood), Obesity/Obstruction, Age &gt;55, No teeth, Stiff lungs/chest wall.</w:t>
      </w:r>
    </w:p>
    <w:p>
      <w:pPr>
        <w:pStyle w:val="BodyText"/>
      </w:pPr>
      <w:r>
        <w:rPr>
          <w:b/>
          <w:bCs/>
        </w:rPr>
        <w:t xml:space="preserve">Q7: What is Mallampati Class III?</w:t>
      </w:r>
      <w:r>
        <w:t xml:space="preserve"> </w:t>
      </w:r>
      <w:r>
        <w:t xml:space="preserve">A: Only the soft palate and base of uvula are visible (uvula, tonsillar pillars not seen).</w:t>
      </w:r>
    </w:p>
    <w:p>
      <w:pPr>
        <w:pStyle w:val="BodyText"/>
      </w:pPr>
      <w:r>
        <w:rPr>
          <w:b/>
          <w:bCs/>
        </w:rPr>
        <w:t xml:space="preserve">Q8: Why is obesity a risk factor for rapid desaturation?</w:t>
      </w:r>
      <w:r>
        <w:t xml:space="preserve"> </w:t>
      </w:r>
      <w:r>
        <w:t xml:space="preserve">A: Decreased Functional Residual Capacity (FRC) and increased metabolic O2 consumption.</w:t>
      </w:r>
    </w:p>
    <w:p>
      <w:pPr>
        <w:pStyle w:val="BodyText"/>
      </w:pPr>
      <w:r>
        <w:rPr>
          <w:b/>
          <w:bCs/>
        </w:rPr>
        <w:t xml:space="preserve">Q9: What is the Cormack-Lehane grading system?</w:t>
      </w:r>
      <w:r>
        <w:t xml:space="preserve"> </w:t>
      </w:r>
      <w:r>
        <w:t xml:space="preserve">A: Grades the view of the vocal cords during direct laryngoscopy (Grade 1 is full view, Grade 4 is neither epiglottis nor cords seen).</w:t>
      </w:r>
    </w:p>
    <w:p>
      <w:pPr>
        <w:pStyle w:val="BodyText"/>
      </w:pPr>
      <w:r>
        <w:rPr>
          <w:b/>
          <w:bCs/>
        </w:rPr>
        <w:t xml:space="preserve">Q10: Why are COPD/Asthma patients at high risk during intubation?</w:t>
      </w:r>
      <w:r>
        <w:t xml:space="preserve"> </w:t>
      </w:r>
      <w:r>
        <w:t xml:space="preserve">A: Risk of severe bronchospasm, auto-PEEP (dynamic hyperinflation), and hypotension upon positive pressure ventilation.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“peri-intubation cardiac arrest”</w:t>
      </w:r>
      <w:r>
        <w:rPr>
          <w:b/>
          <w:bCs/>
        </w:rPr>
        <w:t xml:space="preserve">?</w:t>
      </w:r>
      <w:r>
        <w:t xml:space="preserve"> </w:t>
      </w:r>
      <w:r>
        <w:t xml:space="preserve">A: Cardiac arrest occurring within 20 minutes of intubation, often due to hypoxia, hypotension, or acidemia.</w:t>
      </w:r>
    </w:p>
    <w:p>
      <w:pPr>
        <w:pStyle w:val="BodyText"/>
      </w:pPr>
      <w:r>
        <w:rPr>
          <w:b/>
          <w:bCs/>
        </w:rPr>
        <w:t xml:space="preserve">Q12: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“physiologically difficult airway”</w:t>
      </w:r>
      <w:r>
        <w:rPr>
          <w:b/>
          <w:bCs/>
        </w:rPr>
        <w:t xml:space="preserve">?</w:t>
      </w:r>
      <w:r>
        <w:t xml:space="preserve"> </w:t>
      </w:r>
      <w:r>
        <w:t xml:space="preserve">A: When a patient is anatomically easy to intubate but severely hypoxemic, hypotensive, or acidotic, leading to high mortality.</w:t>
      </w:r>
    </w:p>
    <w:p>
      <w:pPr>
        <w:pStyle w:val="BodyText"/>
      </w:pPr>
      <w:r>
        <w:rPr>
          <w:b/>
          <w:bCs/>
        </w:rPr>
        <w:t xml:space="preserve">Q13: Why is severe metabolic acidosis a contraindication to routine RSI?</w:t>
      </w:r>
      <w:r>
        <w:t xml:space="preserve"> </w:t>
      </w:r>
      <w:r>
        <w:t xml:space="preserve">A: Apnea during RSI prevents compensatory hyperventilation, causing pH to plummet and precipitating cardiac arrest.</w:t>
      </w:r>
    </w:p>
    <w:p>
      <w:pPr>
        <w:pStyle w:val="BodyText"/>
      </w:pPr>
      <w:r>
        <w:rPr>
          <w:b/>
          <w:bCs/>
        </w:rPr>
        <w:t xml:space="preserve">Q14: What is the risk of intubating a patient with Right Ventricular Failure (Cor Pulmonale)?</w:t>
      </w:r>
      <w:r>
        <w:t xml:space="preserve"> </w:t>
      </w:r>
      <w:r>
        <w:t xml:space="preserve">A: Positive pressure ventilation increases RV afterload and decreases venous return, causing rapid cardiovascular collapse.</w:t>
      </w:r>
    </w:p>
    <w:p>
      <w:pPr>
        <w:pStyle w:val="BodyText"/>
      </w:pPr>
      <w:r>
        <w:rPr>
          <w:b/>
          <w:bCs/>
        </w:rPr>
        <w:t xml:space="preserve">Q15: How does a cervical collar affect intubation?</w:t>
      </w:r>
      <w:r>
        <w:t xml:space="preserve"> </w:t>
      </w:r>
      <w:r>
        <w:t xml:space="preserve">A: Prevents the</w:t>
      </w:r>
      <w:r>
        <w:t xml:space="preserve"> </w:t>
      </w:r>
      <w:r>
        <w:t xml:space="preserve">“sniffing position,”</w:t>
      </w:r>
      <w:r>
        <w:t xml:space="preserve"> </w:t>
      </w:r>
      <w:r>
        <w:t xml:space="preserve">aligning the airway axes, making DL much harder.</w:t>
      </w:r>
    </w:p>
    <w:bookmarkEnd w:id="10"/>
    <w:bookmarkStart w:id="11" w:name="q16-q35-pre-oxygenation-denitrogenation"/>
    <w:p>
      <w:pPr>
        <w:pStyle w:val="Heading3"/>
      </w:pPr>
      <w:r>
        <w:t xml:space="preserve">Q16-Q35: Pre-Oxygenation &amp; Denitrogenation</w:t>
      </w:r>
    </w:p>
    <w:p>
      <w:pPr>
        <w:pStyle w:val="FirstParagraph"/>
      </w:pPr>
      <w:r>
        <w:rPr>
          <w:b/>
          <w:bCs/>
        </w:rPr>
        <w:t xml:space="preserve">Q16: What is the goal of pre-oxygenation?</w:t>
      </w:r>
      <w:r>
        <w:t xml:space="preserve"> </w:t>
      </w:r>
      <w:r>
        <w:t xml:space="preserve">A: To replace nitrogen in the Functional Residual Capacity (FRC) with oxygen (denitrogenation) to prolong safe apnea time.</w:t>
      </w:r>
    </w:p>
    <w:p>
      <w:pPr>
        <w:pStyle w:val="BodyText"/>
      </w:pPr>
      <w:r>
        <w:rPr>
          <w:b/>
          <w:bCs/>
        </w:rPr>
        <w:t xml:space="preserve">Q17: What is the standard target SpO2 before intubation?</w:t>
      </w:r>
      <w:r>
        <w:t xml:space="preserve"> </w:t>
      </w:r>
      <w:r>
        <w:t xml:space="preserve">A: 100%, or as close as possible.</w:t>
      </w:r>
    </w:p>
    <w:p>
      <w:pPr>
        <w:pStyle w:val="BodyText"/>
      </w:pPr>
      <w:r>
        <w:rPr>
          <w:b/>
          <w:bCs/>
        </w:rPr>
        <w:t xml:space="preserve">Q18: How long should standard pre-oxygenation take?</w:t>
      </w:r>
      <w:r>
        <w:t xml:space="preserve"> </w:t>
      </w:r>
      <w:r>
        <w:t xml:space="preserve">A: 3 minutes of tidal volume breathing on 100% FiO2 or 8 Vital Capacity breaths.</w:t>
      </w:r>
    </w:p>
    <w:p>
      <w:pPr>
        <w:pStyle w:val="BodyText"/>
      </w:pPr>
      <w:r>
        <w:rPr>
          <w:b/>
          <w:bCs/>
        </w:rPr>
        <w:t xml:space="preserve">Q19: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“Apneic Oxygenation”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(NODESAT)?</w:t>
      </w:r>
      <w:r>
        <w:t xml:space="preserve"> </w:t>
      </w:r>
      <w:r>
        <w:t xml:space="preserve">A: Providing high-flow oxygen via nasal cannula (15+ L/min) during the apneic period of RSI to prolong safe apnea time.</w:t>
      </w:r>
    </w:p>
    <w:p>
      <w:pPr>
        <w:pStyle w:val="BodyText"/>
      </w:pPr>
      <w:r>
        <w:rPr>
          <w:b/>
          <w:bCs/>
        </w:rPr>
        <w:t xml:space="preserve">Q20: How does Apneic Oxygenation work?</w:t>
      </w:r>
      <w:r>
        <w:t xml:space="preserve"> </w:t>
      </w:r>
      <w:r>
        <w:t xml:space="preserve">A: O2 is drawn into the alveoli due to a pressure gradient created by continuous O2 uptake into the blood, even without breathing (alveolar mass transfer).</w:t>
      </w:r>
    </w:p>
    <w:p>
      <w:pPr>
        <w:pStyle w:val="BodyText"/>
      </w:pPr>
      <w:r>
        <w:rPr>
          <w:b/>
          <w:bCs/>
        </w:rPr>
        <w:t xml:space="preserve">Q21: When is Non-Invasive Ventilation (NIV/CPAP) preferred for pre-oxygenation?</w:t>
      </w:r>
      <w:r>
        <w:t xml:space="preserve"> </w:t>
      </w:r>
      <w:r>
        <w:t xml:space="preserve">A: In patients with shunt physiology (e.g., severe pneumonia, ARDS, pulmonary edema, obesity) to recruit alveoli and improve FRC.</w:t>
      </w:r>
    </w:p>
    <w:p>
      <w:pPr>
        <w:pStyle w:val="BodyText"/>
      </w:pPr>
      <w:r>
        <w:rPr>
          <w:b/>
          <w:bCs/>
        </w:rPr>
        <w:t xml:space="preserve">Q22: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“Delayed Sequence Intubation”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(DSI)?</w:t>
      </w:r>
      <w:r>
        <w:t xml:space="preserve"> </w:t>
      </w:r>
      <w:r>
        <w:t xml:space="preserve">A: Administering a dissociative dose of Ketamine to a delirious/combative patient to allow for adequate pre-oxygenation (often via NIV) before paralysis.</w:t>
      </w:r>
    </w:p>
    <w:p>
      <w:pPr>
        <w:pStyle w:val="BodyText"/>
      </w:pPr>
      <w:r>
        <w:rPr>
          <w:b/>
          <w:bCs/>
        </w:rPr>
        <w:t xml:space="preserve">Q23: How does positioning affect pre-oxygenation?</w:t>
      </w:r>
      <w:r>
        <w:t xml:space="preserve"> </w:t>
      </w:r>
      <w:r>
        <w:t xml:space="preserve">A: 30-45 degree head elevation (ramped position) increases FRC and prolongs safe apnea time compared to supine.</w:t>
      </w:r>
    </w:p>
    <w:p>
      <w:pPr>
        <w:pStyle w:val="BodyText"/>
      </w:pPr>
      <w:r>
        <w:rPr>
          <w:b/>
          <w:bCs/>
        </w:rPr>
        <w:t xml:space="preserve">Q24: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“sniffing position”</w:t>
      </w:r>
      <w:r>
        <w:rPr>
          <w:b/>
          <w:bCs/>
        </w:rPr>
        <w:t xml:space="preserve">?</w:t>
      </w:r>
      <w:r>
        <w:t xml:space="preserve"> </w:t>
      </w:r>
      <w:r>
        <w:t xml:space="preserve">A: Neck flexed on chest, head extended on neck (aligns oral, pharyngeal, and laryngeal axes).</w:t>
      </w:r>
    </w:p>
    <w:p>
      <w:pPr>
        <w:pStyle w:val="BodyText"/>
      </w:pPr>
      <w:r>
        <w:rPr>
          <w:b/>
          <w:bCs/>
        </w:rPr>
        <w:t xml:space="preserve">Q25: How do you properly achieve a ramped position in a morbidly obese patient?</w:t>
      </w:r>
      <w:r>
        <w:t xml:space="preserve"> </w:t>
      </w:r>
      <w:r>
        <w:t xml:space="preserve">A: Elevate the upper body so the external auditory meatus is horizontally aligned with the sternal notch.</w:t>
      </w:r>
    </w:p>
    <w:p>
      <w:pPr>
        <w:pStyle w:val="BodyText"/>
      </w:pPr>
      <w:r>
        <w:rPr>
          <w:b/>
          <w:bCs/>
        </w:rPr>
        <w:t xml:space="preserve">Q26: Does HFNC (High Flow Nasal Cannula) work for pre-oxygenation?</w:t>
      </w:r>
      <w:r>
        <w:t xml:space="preserve"> </w:t>
      </w:r>
      <w:r>
        <w:t xml:space="preserve">A: Yes, it provides high FiO2, flushes dead space, and provides mild PEEP.</w:t>
      </w:r>
    </w:p>
    <w:p>
      <w:pPr>
        <w:pStyle w:val="BodyText"/>
      </w:pPr>
      <w:r>
        <w:rPr>
          <w:b/>
          <w:bCs/>
        </w:rPr>
        <w:t xml:space="preserve">Q27: Can you use a BVM for pre-oxygenation in a spontaneously breathing patient?</w:t>
      </w:r>
      <w:r>
        <w:t xml:space="preserve"> </w:t>
      </w:r>
      <w:r>
        <w:t xml:space="preserve">A: Yes, but only if the patient triggers the valve or if a PEEP valve is attached.</w:t>
      </w:r>
    </w:p>
    <w:p>
      <w:pPr>
        <w:pStyle w:val="BodyText"/>
      </w:pPr>
      <w:r>
        <w:rPr>
          <w:b/>
          <w:bCs/>
        </w:rPr>
        <w:t xml:space="preserve">Q28: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“flush rate”</w:t>
      </w:r>
      <w:r>
        <w:rPr>
          <w:b/>
          <w:bCs/>
        </w:rPr>
        <w:t xml:space="preserve"> </w:t>
      </w:r>
      <w:r>
        <w:rPr>
          <w:b/>
          <w:bCs/>
        </w:rPr>
        <w:t xml:space="preserve">oxygen?</w:t>
      </w:r>
      <w:r>
        <w:t xml:space="preserve"> </w:t>
      </w:r>
      <w:r>
        <w:t xml:space="preserve">A: Turning the wall O2 flowmeter fully open (past the 15L mark, often yielding &gt;40 L/min) to maximize FiO2 delivery via standard devices.</w:t>
      </w:r>
    </w:p>
    <w:p>
      <w:pPr>
        <w:pStyle w:val="BodyText"/>
      </w:pPr>
      <w:r>
        <w:rPr>
          <w:b/>
          <w:bCs/>
        </w:rPr>
        <w:t xml:space="preserve">Q29: Why do children desaturate faster than adults?</w:t>
      </w:r>
      <w:r>
        <w:t xml:space="preserve"> </w:t>
      </w:r>
      <w:r>
        <w:t xml:space="preserve">A: Higher metabolic rate (O2 consumption) and lower FRC relative to body size.</w:t>
      </w:r>
    </w:p>
    <w:p>
      <w:pPr>
        <w:pStyle w:val="BodyText"/>
      </w:pPr>
      <w:r>
        <w:rPr>
          <w:b/>
          <w:bCs/>
        </w:rPr>
        <w:t xml:space="preserve">Q30: Why do pregnant women desaturate quickly?</w:t>
      </w:r>
      <w:r>
        <w:t xml:space="preserve"> </w:t>
      </w:r>
      <w:r>
        <w:t xml:space="preserve">A: Decreased FRC (due to upward diaphragmatic displacement) and increased metabolic demand.</w:t>
      </w:r>
    </w:p>
    <w:p>
      <w:pPr>
        <w:pStyle w:val="BodyText"/>
      </w:pPr>
      <w:r>
        <w:rPr>
          <w:b/>
          <w:bCs/>
        </w:rPr>
        <w:t xml:space="preserve">Q31: What indicates adequate denitrogenation on a ventilator or anesthesia machine?</w:t>
      </w:r>
      <w:r>
        <w:t xml:space="preserve"> </w:t>
      </w:r>
      <w:r>
        <w:t xml:space="preserve">A: End-tidal O2 (EtO2) &gt; 90%.</w:t>
      </w:r>
    </w:p>
    <w:p>
      <w:pPr>
        <w:pStyle w:val="BodyText"/>
      </w:pPr>
      <w:r>
        <w:rPr>
          <w:b/>
          <w:bCs/>
        </w:rPr>
        <w:t xml:space="preserve">Q32: Is pre-oxygenation effective if the airway is obstructed?</w:t>
      </w:r>
      <w:r>
        <w:t xml:space="preserve"> </w:t>
      </w:r>
      <w:r>
        <w:t xml:space="preserve">A: No, an OPA/NPA or jaw thrust must be used if the airway is not patent.</w:t>
      </w:r>
    </w:p>
    <w:p>
      <w:pPr>
        <w:pStyle w:val="BodyText"/>
      </w:pPr>
      <w:r>
        <w:rPr>
          <w:b/>
          <w:bCs/>
        </w:rPr>
        <w:t xml:space="preserve">Q33: Can you pre-oxygenate a patient with severe ARDS to 100%?</w:t>
      </w:r>
      <w:r>
        <w:t xml:space="preserve"> </w:t>
      </w:r>
      <w:r>
        <w:t xml:space="preserve">A: Often impossible due to massive right-to-left shunting; optimize as best as possible with PEEP.</w:t>
      </w:r>
    </w:p>
    <w:p>
      <w:pPr>
        <w:pStyle w:val="BodyText"/>
      </w:pPr>
      <w:r>
        <w:rPr>
          <w:b/>
          <w:bCs/>
        </w:rPr>
        <w:t xml:space="preserve">Q34: What is the risk of using 100% O2 for prolonged periods?</w:t>
      </w:r>
      <w:r>
        <w:t xml:space="preserve"> </w:t>
      </w:r>
      <w:r>
        <w:t xml:space="preserve">A: Absorption atelectasis.</w:t>
      </w:r>
    </w:p>
    <w:p>
      <w:pPr>
        <w:pStyle w:val="BodyText"/>
      </w:pPr>
      <w:r>
        <w:rPr>
          <w:b/>
          <w:bCs/>
        </w:rPr>
        <w:t xml:space="preserve">Q35: In massive hemoptysis, how does it affect pre-oxygenation?</w:t>
      </w:r>
      <w:r>
        <w:t xml:space="preserve"> </w:t>
      </w:r>
      <w:r>
        <w:t xml:space="preserve">A: Blood fills alveoli (shunt), making pre-oxygenation very difficult and emphasizing the need for speed.</w:t>
      </w:r>
    </w:p>
    <w:bookmarkEnd w:id="11"/>
    <w:bookmarkStart w:id="12" w:name="q36-q55-hemodynamic-optimization"/>
    <w:p>
      <w:pPr>
        <w:pStyle w:val="Heading3"/>
      </w:pPr>
      <w:r>
        <w:t xml:space="preserve">Q36-Q55: Hemodynamic Optimization</w:t>
      </w:r>
    </w:p>
    <w:p>
      <w:pPr>
        <w:pStyle w:val="FirstParagraph"/>
      </w:pPr>
      <w:r>
        <w:rPr>
          <w:b/>
          <w:bCs/>
        </w:rPr>
        <w:t xml:space="preserve">Q36: Why is the phrase</w:t>
      </w:r>
      <w:r>
        <w:rPr>
          <w:b/>
          <w:bCs/>
        </w:rPr>
        <w:t xml:space="preserve"> </w:t>
      </w:r>
      <w:r>
        <w:rPr>
          <w:b/>
          <w:bCs/>
        </w:rPr>
        <w:t xml:space="preserve">“Resuscitate before you intubate”</w:t>
      </w:r>
      <w:r>
        <w:rPr>
          <w:b/>
          <w:bCs/>
        </w:rPr>
        <w:t xml:space="preserve"> </w:t>
      </w:r>
      <w:r>
        <w:rPr>
          <w:b/>
          <w:bCs/>
        </w:rPr>
        <w:t xml:space="preserve">critical?</w:t>
      </w:r>
      <w:r>
        <w:t xml:space="preserve"> </w:t>
      </w:r>
      <w:r>
        <w:t xml:space="preserve">A: Because induction agents and positive pressure ventilation will precipitate arrest in a hypotensive patient.</w:t>
      </w:r>
    </w:p>
    <w:p>
      <w:pPr>
        <w:pStyle w:val="BodyText"/>
      </w:pPr>
      <w:r>
        <w:rPr>
          <w:b/>
          <w:bCs/>
        </w:rPr>
        <w:t xml:space="preserve">Q37: How does positive pressure ventilation lower blood pressure?</w:t>
      </w:r>
      <w:r>
        <w:t xml:space="preserve"> </w:t>
      </w:r>
      <w:r>
        <w:t xml:space="preserve">A: Increases intrathoracic pressure, which decreases venous return (preload) to the right heart.</w:t>
      </w:r>
    </w:p>
    <w:p>
      <w:pPr>
        <w:pStyle w:val="BodyText"/>
      </w:pPr>
      <w:r>
        <w:rPr>
          <w:b/>
          <w:bCs/>
        </w:rPr>
        <w:t xml:space="preserve">Q38: What is the target blood pressure before pushing induction drugs?</w:t>
      </w:r>
      <w:r>
        <w:t xml:space="preserve"> </w:t>
      </w:r>
      <w:r>
        <w:t xml:space="preserve">A: SBP &gt; 90 mmHg or MAP &gt; 65 mmHg, ideally higher to build a buffer.</w:t>
      </w:r>
    </w:p>
    <w:p>
      <w:pPr>
        <w:pStyle w:val="BodyText"/>
      </w:pPr>
      <w:r>
        <w:rPr>
          <w:b/>
          <w:bCs/>
        </w:rPr>
        <w:t xml:space="preserve">Q39: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“Push-Dose Pressor”</w:t>
      </w:r>
      <w:r>
        <w:rPr>
          <w:b/>
          <w:bCs/>
        </w:rPr>
        <w:t xml:space="preserve">?</w:t>
      </w:r>
      <w:r>
        <w:t xml:space="preserve"> </w:t>
      </w:r>
      <w:r>
        <w:t xml:space="preserve">A: Small boluses of vasopressors (e.g., Epinephrine 10-20mcg or Phenylephrine 50-200mcg) given to rapidly fix hypotension peri-intubation.</w:t>
      </w:r>
    </w:p>
    <w:p>
      <w:pPr>
        <w:pStyle w:val="BodyText"/>
      </w:pPr>
      <w:r>
        <w:rPr>
          <w:b/>
          <w:bCs/>
        </w:rPr>
        <w:t xml:space="preserve">Q40: How do you mix push-dose Epinephrine?</w:t>
      </w:r>
      <w:r>
        <w:t xml:space="preserve"> </w:t>
      </w:r>
      <w:r>
        <w:t xml:space="preserve">A: Take 1 mL of cardiac epi (1:10,000 or 100mcg/mL) and mix with 9 mL saline to yield 10 mcg/mL. Dose is 1-2 mL (10-20mcg).</w:t>
      </w:r>
    </w:p>
    <w:p>
      <w:pPr>
        <w:pStyle w:val="BodyText"/>
      </w:pPr>
      <w:r>
        <w:rPr>
          <w:b/>
          <w:bCs/>
        </w:rPr>
        <w:t xml:space="preserve">Q41: When is a fluid bolus indicated before intubation?</w:t>
      </w:r>
      <w:r>
        <w:t xml:space="preserve"> </w:t>
      </w:r>
      <w:r>
        <w:t xml:space="preserve">A: In hypovolemic or distributive shock states (e.g., sepsis, bleeding).</w:t>
      </w:r>
    </w:p>
    <w:p>
      <w:pPr>
        <w:pStyle w:val="BodyText"/>
      </w:pPr>
      <w:r>
        <w:rPr>
          <w:b/>
          <w:bCs/>
        </w:rPr>
        <w:t xml:space="preserve">Q42: When is a fluid bolus contraindicated?</w:t>
      </w:r>
      <w:r>
        <w:t xml:space="preserve"> </w:t>
      </w:r>
      <w:r>
        <w:t xml:space="preserve">A: Severe cardiogenic shock or massive pulmonary edema.</w:t>
      </w:r>
    </w:p>
    <w:p>
      <w:pPr>
        <w:pStyle w:val="BodyText"/>
      </w:pPr>
      <w:r>
        <w:rPr>
          <w:b/>
          <w:bCs/>
        </w:rPr>
        <w:t xml:space="preserve">Q43: What is the Shock Index (SI)?</w:t>
      </w:r>
      <w:r>
        <w:t xml:space="preserve"> </w:t>
      </w:r>
      <w:r>
        <w:t xml:space="preserve">A: Heart Rate divided by Systolic BP. An SI &gt; 0.8 predicts post-intubation hypotension.</w:t>
      </w:r>
    </w:p>
    <w:p>
      <w:pPr>
        <w:pStyle w:val="BodyText"/>
      </w:pPr>
      <w:r>
        <w:rPr>
          <w:b/>
          <w:bCs/>
        </w:rPr>
        <w:t xml:space="preserve">Q44: Why does sympathetic tone matter during intubation?</w:t>
      </w:r>
      <w:r>
        <w:t xml:space="preserve"> </w:t>
      </w:r>
      <w:r>
        <w:t xml:space="preserve">A: Hypoxic/shocked patients survive on massive endogenous catecholamines. Induction agents abolish this tone, leading to sudden vasodilation and crash.</w:t>
      </w:r>
    </w:p>
    <w:p>
      <w:pPr>
        <w:pStyle w:val="BodyText"/>
      </w:pPr>
      <w:r>
        <w:rPr>
          <w:b/>
          <w:bCs/>
        </w:rPr>
        <w:t xml:space="preserve">Q45: How does hypercapnia affect hemodynamics?</w:t>
      </w:r>
      <w:r>
        <w:t xml:space="preserve"> </w:t>
      </w:r>
      <w:r>
        <w:t xml:space="preserve">A: Causes vasodilation and can depress myocardial contractility at very high levels.</w:t>
      </w:r>
    </w:p>
    <w:p>
      <w:pPr>
        <w:pStyle w:val="BodyText"/>
      </w:pPr>
      <w:r>
        <w:rPr>
          <w:b/>
          <w:bCs/>
        </w:rPr>
        <w:t xml:space="preserve">Q46: What is the hemodynamic effect of severe acidosis?</w:t>
      </w:r>
      <w:r>
        <w:t xml:space="preserve"> </w:t>
      </w:r>
      <w:r>
        <w:t xml:space="preserve">A: Decreases cardiac contractility and reduces the effectiveness of vasopressors.</w:t>
      </w:r>
    </w:p>
    <w:p>
      <w:pPr>
        <w:pStyle w:val="BodyText"/>
      </w:pPr>
      <w:r>
        <w:rPr>
          <w:b/>
          <w:bCs/>
        </w:rPr>
        <w:t xml:space="preserve">Q47: Why is it dangerous to hyperventilate a severe asthma/COPD patient post-intubation?</w:t>
      </w:r>
      <w:r>
        <w:t xml:space="preserve"> </w:t>
      </w:r>
      <w:r>
        <w:t xml:space="preserve">A: Leads to severe auto-PEEP (dynamic hyperinflation), compressing the heart and causing PEA arrest.</w:t>
      </w:r>
    </w:p>
    <w:p>
      <w:pPr>
        <w:pStyle w:val="BodyText"/>
      </w:pPr>
      <w:r>
        <w:rPr>
          <w:b/>
          <w:bCs/>
        </w:rPr>
        <w:t xml:space="preserve">Q48: How do you treat auto-PEEP causing hypotension?</w:t>
      </w:r>
      <w:r>
        <w:t xml:space="preserve"> </w:t>
      </w:r>
      <w:r>
        <w:t xml:space="preserve">A: Disconnect the ventilator circuit to allow the patient to exhale completely, manually compress the chest, and adjust vent settings (increase expiratory time).</w:t>
      </w:r>
    </w:p>
    <w:p>
      <w:pPr>
        <w:pStyle w:val="BodyText"/>
      </w:pPr>
      <w:r>
        <w:rPr>
          <w:b/>
          <w:bCs/>
        </w:rPr>
        <w:t xml:space="preserve">Q49: Should you start a vasopressor infusion before intubation?</w:t>
      </w:r>
      <w:r>
        <w:t xml:space="preserve"> </w:t>
      </w:r>
      <w:r>
        <w:t xml:space="preserve">A: Yes, if the patient is already profoundly hypotensive or requires recurrent push-dose pressors.</w:t>
      </w:r>
    </w:p>
    <w:p>
      <w:pPr>
        <w:pStyle w:val="BodyText"/>
      </w:pPr>
      <w:r>
        <w:rPr>
          <w:b/>
          <w:bCs/>
        </w:rPr>
        <w:t xml:space="preserve">Q50: What is the risk of using Propofol in a shocked patient?</w:t>
      </w:r>
      <w:r>
        <w:t xml:space="preserve"> </w:t>
      </w:r>
      <w:r>
        <w:t xml:space="preserve">A: Profound vasodilation and myocardial depression; highly likely to cause arrest.</w:t>
      </w:r>
    </w:p>
    <w:p>
      <w:pPr>
        <w:pStyle w:val="BodyText"/>
      </w:pPr>
      <w:r>
        <w:rPr>
          <w:b/>
          <w:bCs/>
        </w:rPr>
        <w:t xml:space="preserve">Q51: Does Ketamine always increase blood pressure?</w:t>
      </w:r>
      <w:r>
        <w:t xml:space="preserve"> </w:t>
      </w:r>
      <w:r>
        <w:t xml:space="preserve">A: Usually, due to catecholamine release. However, in catecholamine-depleted patients (e.g., late sepsis), it acts as a direct myocardial depressant and causes hypotension.</w:t>
      </w:r>
    </w:p>
    <w:p>
      <w:pPr>
        <w:pStyle w:val="BodyText"/>
      </w:pPr>
      <w:r>
        <w:rPr>
          <w:b/>
          <w:bCs/>
        </w:rPr>
        <w:t xml:space="preserve">Q52: What is the role of an arterial line pre-intubation?</w:t>
      </w:r>
      <w:r>
        <w:t xml:space="preserve"> </w:t>
      </w:r>
      <w:r>
        <w:t xml:space="preserve">A: Ideal for beat-to-beat BP monitoring in unstable patients, though it shouldn’t delay emergent airway control.</w:t>
      </w:r>
    </w:p>
    <w:p>
      <w:pPr>
        <w:pStyle w:val="BodyText"/>
      </w:pPr>
      <w:r>
        <w:rPr>
          <w:b/>
          <w:bCs/>
        </w:rPr>
        <w:t xml:space="preserve">Q53: How does hypoxia itself cause cardiac arrest?</w:t>
      </w:r>
      <w:r>
        <w:t xml:space="preserve"> </w:t>
      </w:r>
      <w:r>
        <w:t xml:space="preserve">A: Leads to severe bradycardia followed by asystole (common in pediatrics and severe adult respiratory failure).</w:t>
      </w:r>
    </w:p>
    <w:p>
      <w:pPr>
        <w:pStyle w:val="BodyText"/>
      </w:pPr>
      <w:r>
        <w:rPr>
          <w:b/>
          <w:bCs/>
        </w:rPr>
        <w:t xml:space="preserve">Q54: If a patient arrests during intubation, what is the primary focus?</w:t>
      </w:r>
      <w:r>
        <w:t xml:space="preserve"> </w:t>
      </w:r>
      <w:r>
        <w:t xml:space="preserve">A: Standard ACLS (compressions/epi), but strongly consider hypoxemia and auto-PEEP as reversible causes (disconnect vent!).</w:t>
      </w:r>
    </w:p>
    <w:p>
      <w:pPr>
        <w:pStyle w:val="BodyText"/>
      </w:pPr>
      <w:r>
        <w:rPr>
          <w:b/>
          <w:bCs/>
        </w:rPr>
        <w:t xml:space="preserve">Q55: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“triple threat”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physiologically difficult airway?</w:t>
      </w:r>
      <w:r>
        <w:t xml:space="preserve"> </w:t>
      </w:r>
      <w:r>
        <w:t xml:space="preserve">A: Hypoxemia, Hypotension, and severe Acidosis.</w:t>
      </w:r>
    </w:p>
    <w:bookmarkEnd w:id="12"/>
    <w:bookmarkStart w:id="13" w:name="q56-q75-induction-choices"/>
    <w:p>
      <w:pPr>
        <w:pStyle w:val="Heading3"/>
      </w:pPr>
      <w:r>
        <w:t xml:space="preserve">Q56-Q75: Induction Choices</w:t>
      </w:r>
    </w:p>
    <w:p>
      <w:pPr>
        <w:pStyle w:val="FirstParagraph"/>
      </w:pPr>
      <w:r>
        <w:rPr>
          <w:b/>
          <w:bCs/>
        </w:rPr>
        <w:t xml:space="preserve">Q56: What is Rapid Sequence Intubation (RSI)?</w:t>
      </w:r>
      <w:r>
        <w:t xml:space="preserve"> </w:t>
      </w:r>
      <w:r>
        <w:t xml:space="preserve">A: Simultaneous administration of an induction agent and a neuromuscular blocker to induce unconsciousness and paralysis rapidly, minimizing aspiration risk.</w:t>
      </w:r>
    </w:p>
    <w:p>
      <w:pPr>
        <w:pStyle w:val="BodyText"/>
      </w:pPr>
      <w:r>
        <w:rPr>
          <w:b/>
          <w:bCs/>
        </w:rPr>
        <w:t xml:space="preserve">Q57: What did the DEVICE trial show?</w:t>
      </w:r>
      <w:r>
        <w:t xml:space="preserve"> </w:t>
      </w:r>
      <w:r>
        <w:t xml:space="preserve">A: Video Laryngoscopy (VL) results in higher first-pass success compared to Direct Laryngoscopy (DL) in critically ill adults.</w:t>
      </w:r>
    </w:p>
    <w:p>
      <w:pPr>
        <w:pStyle w:val="BodyText"/>
      </w:pPr>
      <w:r>
        <w:rPr>
          <w:b/>
          <w:bCs/>
        </w:rPr>
        <w:t xml:space="preserve">Q58: What are the standard induction agents?</w:t>
      </w:r>
      <w:r>
        <w:t xml:space="preserve"> </w:t>
      </w:r>
      <w:r>
        <w:t xml:space="preserve">A: Ketamine, Etomidate, Propofol, and Midazolam.</w:t>
      </w:r>
    </w:p>
    <w:p>
      <w:pPr>
        <w:pStyle w:val="BodyText"/>
      </w:pPr>
      <w:r>
        <w:rPr>
          <w:b/>
          <w:bCs/>
        </w:rPr>
        <w:t xml:space="preserve">Q59: Why is Ketamine popular in the ED/ICU?</w:t>
      </w:r>
      <w:r>
        <w:t xml:space="preserve"> </w:t>
      </w:r>
      <w:r>
        <w:t xml:space="preserve">A: Preserves respiratory drive, causes bronchodilation (good for asthma), and is generally hemodynamically stable.</w:t>
      </w:r>
    </w:p>
    <w:p>
      <w:pPr>
        <w:pStyle w:val="BodyText"/>
      </w:pPr>
      <w:r>
        <w:rPr>
          <w:b/>
          <w:bCs/>
        </w:rPr>
        <w:t xml:space="preserve">Q60: What is the typical induction dose of Ketamine?</w:t>
      </w:r>
      <w:r>
        <w:t xml:space="preserve"> </w:t>
      </w:r>
      <w:r>
        <w:t xml:space="preserve">A: 1-2 mg/kg IV.</w:t>
      </w:r>
    </w:p>
    <w:p>
      <w:pPr>
        <w:pStyle w:val="BodyText"/>
      </w:pPr>
      <w:r>
        <w:rPr>
          <w:b/>
          <w:bCs/>
        </w:rPr>
        <w:t xml:space="preserve">Q61: What is the main drawback of Etomidate?</w:t>
      </w:r>
      <w:r>
        <w:t xml:space="preserve"> </w:t>
      </w:r>
      <w:r>
        <w:t xml:space="preserve">A: Can cause adrenal suppression, which is debated regarding its impact on mortality in sepsis.</w:t>
      </w:r>
    </w:p>
    <w:p>
      <w:pPr>
        <w:pStyle w:val="BodyText"/>
      </w:pPr>
      <w:r>
        <w:rPr>
          <w:b/>
          <w:bCs/>
        </w:rPr>
        <w:t xml:space="preserve">Q62: What is the typical induction dose of Etomidate?</w:t>
      </w:r>
      <w:r>
        <w:t xml:space="preserve"> </w:t>
      </w:r>
      <w:r>
        <w:t xml:space="preserve">A: 0.3 mg/kg IV.</w:t>
      </w:r>
    </w:p>
    <w:p>
      <w:pPr>
        <w:pStyle w:val="BodyText"/>
      </w:pPr>
      <w:r>
        <w:rPr>
          <w:b/>
          <w:bCs/>
        </w:rPr>
        <w:t xml:space="preserve">Q63: Why is Propofol preferred in Status Epilepticus?</w:t>
      </w:r>
      <w:r>
        <w:t xml:space="preserve"> </w:t>
      </w:r>
      <w:r>
        <w:t xml:space="preserve">A: It is a potent anti-convulsant.</w:t>
      </w:r>
    </w:p>
    <w:p>
      <w:pPr>
        <w:pStyle w:val="BodyText"/>
      </w:pPr>
      <w:r>
        <w:rPr>
          <w:b/>
          <w:bCs/>
        </w:rPr>
        <w:t xml:space="preserve">Q64: What is the difference between Depolarizing and Non-Depolarizing paralytics?</w:t>
      </w:r>
      <w:r>
        <w:t xml:space="preserve"> </w:t>
      </w:r>
      <w:r>
        <w:t xml:space="preserve">A: Depolarizing (Succinylcholine) binds to receptors causing fasciculations then paralysis. Non-depolarizing (Rocuronium) competitively blocks the receptor without depolarization.</w:t>
      </w:r>
    </w:p>
    <w:p>
      <w:pPr>
        <w:pStyle w:val="BodyText"/>
      </w:pPr>
      <w:r>
        <w:rPr>
          <w:b/>
          <w:bCs/>
        </w:rPr>
        <w:t xml:space="preserve">Q65: What is the typical dose of Rocuronium for RSI?</w:t>
      </w:r>
      <w:r>
        <w:t xml:space="preserve"> </w:t>
      </w:r>
      <w:r>
        <w:t xml:space="preserve">A: 1.0 - 1.2 mg/kg IV (high dose ensures rapid onset comparable to Sux).</w:t>
      </w:r>
    </w:p>
    <w:p>
      <w:pPr>
        <w:pStyle w:val="BodyText"/>
      </w:pPr>
      <w:r>
        <w:rPr>
          <w:b/>
          <w:bCs/>
        </w:rPr>
        <w:t xml:space="preserve">Q66: What is the typical dose of Succinylcholine?</w:t>
      </w:r>
      <w:r>
        <w:t xml:space="preserve"> </w:t>
      </w:r>
      <w:r>
        <w:t xml:space="preserve">A: 1.5 - 2.0 mg/kg IV.</w:t>
      </w:r>
    </w:p>
    <w:p>
      <w:pPr>
        <w:pStyle w:val="BodyText"/>
      </w:pPr>
      <w:r>
        <w:rPr>
          <w:b/>
          <w:bCs/>
        </w:rPr>
        <w:t xml:space="preserve">Q67: What is the major contraindication to Succinylcholine?</w:t>
      </w:r>
      <w:r>
        <w:t xml:space="preserve"> </w:t>
      </w:r>
      <w:r>
        <w:t xml:space="preserve">A: Hyperkalemia, or conditions predisposing to it (burns &gt;72h, crush injuries, denervation syndromes, muscular dystrophies).</w:t>
      </w:r>
    </w:p>
    <w:p>
      <w:pPr>
        <w:pStyle w:val="BodyText"/>
      </w:pPr>
      <w:r>
        <w:rPr>
          <w:b/>
          <w:bCs/>
        </w:rPr>
        <w:t xml:space="preserve">Q68: How long does Rocuronium paralysis last?</w:t>
      </w:r>
      <w:r>
        <w:t xml:space="preserve"> </w:t>
      </w:r>
      <w:r>
        <w:t xml:space="preserve">A: 45-60 minutes (can be problematic in a</w:t>
      </w:r>
      <w:r>
        <w:t xml:space="preserve"> </w:t>
      </w:r>
      <w:r>
        <w:t xml:space="preserve">“can’t intubate, can’t oxygenate”</w:t>
      </w:r>
      <w:r>
        <w:t xml:space="preserve"> </w:t>
      </w:r>
      <w:r>
        <w:t xml:space="preserve">scenario).</w:t>
      </w:r>
    </w:p>
    <w:p>
      <w:pPr>
        <w:pStyle w:val="BodyText"/>
      </w:pPr>
      <w:r>
        <w:rPr>
          <w:b/>
          <w:bCs/>
        </w:rPr>
        <w:t xml:space="preserve">Q69: What is Sugammadex?</w:t>
      </w:r>
      <w:r>
        <w:t xml:space="preserve"> </w:t>
      </w:r>
      <w:r>
        <w:t xml:space="preserve">A: A reversal agent specific for Rocuronium and Vecuronium.</w:t>
      </w:r>
    </w:p>
    <w:p>
      <w:pPr>
        <w:pStyle w:val="BodyText"/>
      </w:pPr>
      <w:r>
        <w:rPr>
          <w:b/>
          <w:bCs/>
        </w:rPr>
        <w:t xml:space="preserve">Q70: Why use paralytics at all?</w:t>
      </w:r>
      <w:r>
        <w:t xml:space="preserve"> </w:t>
      </w:r>
      <w:r>
        <w:t xml:space="preserve">A: Optimizes intubating conditions, prevents coughing/gagging, relaxes jaw muscles, and increases first-pass success.</w:t>
      </w:r>
    </w:p>
    <w:p>
      <w:pPr>
        <w:pStyle w:val="BodyText"/>
      </w:pPr>
      <w:r>
        <w:rPr>
          <w:b/>
          <w:bCs/>
        </w:rPr>
        <w:t xml:space="preserve">Q71: Is cricoid pressure (Sellick maneuver) still recommended routinely?</w:t>
      </w:r>
      <w:r>
        <w:t xml:space="preserve"> </w:t>
      </w:r>
      <w:r>
        <w:t xml:space="preserve">A: No, evidence shows it rarely prevents aspiration and often worsens the laryngeal view.</w:t>
      </w:r>
    </w:p>
    <w:p>
      <w:pPr>
        <w:pStyle w:val="BodyText"/>
      </w:pPr>
      <w:r>
        <w:rPr>
          <w:b/>
          <w:bCs/>
        </w:rPr>
        <w:t xml:space="preserve">Q72: What is the BURP maneuver?</w:t>
      </w:r>
      <w:r>
        <w:t xml:space="preserve"> </w:t>
      </w:r>
      <w:r>
        <w:t xml:space="preserve">A: Backward, Upward, Rightward Pressure on the thyroid cartilage to improve the laryngeal view.</w:t>
      </w:r>
    </w:p>
    <w:p>
      <w:pPr>
        <w:pStyle w:val="BodyText"/>
      </w:pPr>
      <w:r>
        <w:rPr>
          <w:b/>
          <w:bCs/>
        </w:rPr>
        <w:t xml:space="preserve">Q73: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“Awake Intubation”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Intubating a spontaneously breathing, awake (but topically anesthetized) patient. Used for severe anatomically difficult airways.</w:t>
      </w:r>
    </w:p>
    <w:p>
      <w:pPr>
        <w:pStyle w:val="BodyText"/>
      </w:pPr>
      <w:r>
        <w:rPr>
          <w:b/>
          <w:bCs/>
        </w:rPr>
        <w:t xml:space="preserve">Q74: What is used for topical airway anesthesia?</w:t>
      </w:r>
      <w:r>
        <w:t xml:space="preserve"> </w:t>
      </w:r>
      <w:r>
        <w:t xml:space="preserve">A: Lidocaine 4% (nebulized, sprayed, or atomized).</w:t>
      </w:r>
    </w:p>
    <w:p>
      <w:pPr>
        <w:pStyle w:val="BodyText"/>
      </w:pPr>
      <w:r>
        <w:rPr>
          <w:b/>
          <w:bCs/>
        </w:rPr>
        <w:t xml:space="preserve">Q75: What is the ideal induction agent for severe asthma?</w:t>
      </w:r>
      <w:r>
        <w:t xml:space="preserve"> </w:t>
      </w:r>
      <w:r>
        <w:t xml:space="preserve">A: Ketamine, due to its bronchodilatory properties.</w:t>
      </w:r>
    </w:p>
    <w:bookmarkEnd w:id="13"/>
    <w:bookmarkStart w:id="14" w:name="q76-q90-rescue-strategies"/>
    <w:p>
      <w:pPr>
        <w:pStyle w:val="Heading3"/>
      </w:pPr>
      <w:r>
        <w:t xml:space="preserve">Q76-Q90: Rescue Strategies</w:t>
      </w:r>
    </w:p>
    <w:p>
      <w:pPr>
        <w:pStyle w:val="FirstParagraph"/>
      </w:pPr>
      <w:r>
        <w:rPr>
          <w:b/>
          <w:bCs/>
        </w:rPr>
        <w:t xml:space="preserve">Q76: What defines a</w:t>
      </w:r>
      <w:r>
        <w:rPr>
          <w:b/>
          <w:bCs/>
        </w:rPr>
        <w:t xml:space="preserve"> </w:t>
      </w:r>
      <w:r>
        <w:rPr>
          <w:b/>
          <w:bCs/>
        </w:rPr>
        <w:t xml:space="preserve">“Failed Airway”</w:t>
      </w:r>
      <w:r>
        <w:rPr>
          <w:b/>
          <w:bCs/>
        </w:rPr>
        <w:t xml:space="preserve">?</w:t>
      </w:r>
      <w:r>
        <w:t xml:space="preserve"> </w:t>
      </w:r>
      <w:r>
        <w:t xml:space="preserve">A: Three unsuccessful intubation attempts by an experienced operator, or inability to maintain SpO2 &gt;90% despite BVM/SGA.</w:t>
      </w:r>
    </w:p>
    <w:p>
      <w:pPr>
        <w:pStyle w:val="BodyText"/>
      </w:pPr>
      <w:r>
        <w:rPr>
          <w:b/>
          <w:bCs/>
        </w:rPr>
        <w:t xml:space="preserve">Q77: What is the DAS (Difficult Airway Society) 2015 algorithm Plan B?</w:t>
      </w:r>
      <w:r>
        <w:t xml:space="preserve"> </w:t>
      </w:r>
      <w:r>
        <w:t xml:space="preserve">A: Maintain oxygenation by inserting a Supraglottic Airway device (SGA), like an LMA or i-Gel.</w:t>
      </w:r>
    </w:p>
    <w:p>
      <w:pPr>
        <w:pStyle w:val="BodyText"/>
      </w:pPr>
      <w:r>
        <w:rPr>
          <w:b/>
          <w:bCs/>
        </w:rPr>
        <w:t xml:space="preserve">Q78: What is a Supraglottic Airway (SGA)?</w:t>
      </w:r>
      <w:r>
        <w:t xml:space="preserve"> </w:t>
      </w:r>
      <w:r>
        <w:t xml:space="preserve">A: A device that sits above the vocal cords to provide a seal for ventilation without passing into the trachea.</w:t>
      </w:r>
    </w:p>
    <w:p>
      <w:pPr>
        <w:pStyle w:val="BodyText"/>
      </w:pPr>
      <w:r>
        <w:rPr>
          <w:b/>
          <w:bCs/>
        </w:rPr>
        <w:t xml:space="preserve">Q79: What is the VORTEX approach?</w:t>
      </w:r>
      <w:r>
        <w:t xml:space="preserve"> </w:t>
      </w:r>
      <w:r>
        <w:t xml:space="preserve">A: A cognitive aid emphasizing moving through 3 lifelines (Face mask, SGA, ETT) to achieve alveolar oxygen delivery, culminating in CICO if all fail.</w:t>
      </w:r>
    </w:p>
    <w:p>
      <w:pPr>
        <w:pStyle w:val="BodyText"/>
      </w:pPr>
      <w:r>
        <w:rPr>
          <w:b/>
          <w:bCs/>
        </w:rPr>
        <w:t xml:space="preserve">Q80: What is a Bougie (Eschmann introducer)?</w:t>
      </w:r>
      <w:r>
        <w:t xml:space="preserve"> </w:t>
      </w:r>
      <w:r>
        <w:t xml:space="preserve">A: A long, semi-rigid stylet with an angled tip used to feel tracheal rings and act as a rail for the ETT.</w:t>
      </w:r>
    </w:p>
    <w:p>
      <w:pPr>
        <w:pStyle w:val="BodyText"/>
      </w:pPr>
      <w:r>
        <w:rPr>
          <w:b/>
          <w:bCs/>
        </w:rPr>
        <w:t xml:space="preserve">Q81: When is a hyperangulated VL blade used?</w:t>
      </w:r>
      <w:r>
        <w:t xml:space="preserve"> </w:t>
      </w:r>
      <w:r>
        <w:t xml:space="preserve">A: For anterior airways where a straight line of sight cannot be achieved; requires a rigid, hyperangulated stylet.</w:t>
      </w:r>
    </w:p>
    <w:p>
      <w:pPr>
        <w:pStyle w:val="BodyText"/>
      </w:pPr>
      <w:r>
        <w:rPr>
          <w:b/>
          <w:bCs/>
        </w:rPr>
        <w:t xml:space="preserve">Q82: Can you use a standard bougie with a hyperangulated blade?</w:t>
      </w:r>
      <w:r>
        <w:t xml:space="preserve"> </w:t>
      </w:r>
      <w:r>
        <w:t xml:space="preserve">A: No, the angles do not match; the bougie will go posterior to the trachea.</w:t>
      </w:r>
    </w:p>
    <w:p>
      <w:pPr>
        <w:pStyle w:val="BodyText"/>
      </w:pPr>
      <w:r>
        <w:rPr>
          <w:b/>
          <w:bCs/>
        </w:rPr>
        <w:t xml:space="preserve">Q83: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“CICO”</w:t>
      </w:r>
      <w:r>
        <w:rPr>
          <w:b/>
          <w:bCs/>
        </w:rPr>
        <w:t xml:space="preserve">?</w:t>
      </w:r>
      <w:r>
        <w:t xml:space="preserve"> </w:t>
      </w:r>
      <w:r>
        <w:t xml:space="preserve">A: Can’t Intubate, Can’t Oxygenate. A life-threatening emergency requiring a surgical airway.</w:t>
      </w:r>
    </w:p>
    <w:p>
      <w:pPr>
        <w:pStyle w:val="BodyText"/>
      </w:pPr>
      <w:r>
        <w:rPr>
          <w:b/>
          <w:bCs/>
        </w:rPr>
        <w:t xml:space="preserve">Q84: What is the DAS Plan D?</w:t>
      </w:r>
      <w:r>
        <w:t xml:space="preserve"> </w:t>
      </w:r>
      <w:r>
        <w:t xml:space="preserve">A: Emergency front-of-neck airway (eFONA) - Scalpel, Bougie, Tube.</w:t>
      </w:r>
    </w:p>
    <w:p>
      <w:pPr>
        <w:pStyle w:val="BodyText"/>
      </w:pPr>
      <w:r>
        <w:rPr>
          <w:b/>
          <w:bCs/>
        </w:rPr>
        <w:t xml:space="preserve">Q85: Where is an emergency cricothyroidotomy performed?</w:t>
      </w:r>
      <w:r>
        <w:t xml:space="preserve"> </w:t>
      </w:r>
      <w:r>
        <w:t xml:space="preserve">A: Through the cricothyroid membrane, between the thyroid and cricoid cartilages.</w:t>
      </w:r>
    </w:p>
    <w:p>
      <w:pPr>
        <w:pStyle w:val="BodyText"/>
      </w:pPr>
      <w:r>
        <w:rPr>
          <w:b/>
          <w:bCs/>
        </w:rPr>
        <w:t xml:space="preserve">Q86: What size ETT is typically used for a scalpel cricothyroidotomy?</w:t>
      </w:r>
      <w:r>
        <w:t xml:space="preserve"> </w:t>
      </w:r>
      <w:r>
        <w:t xml:space="preserve">A: Size 6.0 mm cuffed ETT.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“Laryngeal Handshake”</w:t>
      </w:r>
      <w:r>
        <w:rPr>
          <w:b/>
          <w:bCs/>
        </w:rPr>
        <w:t xml:space="preserve">?</w:t>
      </w:r>
      <w:r>
        <w:t xml:space="preserve"> </w:t>
      </w:r>
      <w:r>
        <w:t xml:space="preserve">A: A technique to identify the laryngeal anatomy (thyroid cartilage, cricoid cartilage) for a surgical airway.</w:t>
      </w:r>
    </w:p>
    <w:p>
      <w:pPr>
        <w:pStyle w:val="BodyText"/>
      </w:pPr>
      <w:r>
        <w:rPr>
          <w:b/>
          <w:bCs/>
        </w:rPr>
        <w:t xml:space="preserve">Q88: In a</w:t>
      </w:r>
      <w:r>
        <w:rPr>
          <w:b/>
          <w:bCs/>
        </w:rPr>
        <w:t xml:space="preserve"> </w:t>
      </w:r>
      <w:r>
        <w:rPr>
          <w:b/>
          <w:bCs/>
        </w:rPr>
        <w:t xml:space="preserve">“cannot oxygenate”</w:t>
      </w:r>
      <w:r>
        <w:rPr>
          <w:b/>
          <w:bCs/>
        </w:rPr>
        <w:t xml:space="preserve"> </w:t>
      </w:r>
      <w:r>
        <w:rPr>
          <w:b/>
          <w:bCs/>
        </w:rPr>
        <w:t xml:space="preserve">situation, how many attempts at intubation should you make before cutting the neck?</w:t>
      </w:r>
      <w:r>
        <w:t xml:space="preserve"> </w:t>
      </w:r>
      <w:r>
        <w:t xml:space="preserve">A: None. If SpO2 is plummeting and SGA/BVM have failed, proceed immediately to eFONA.</w:t>
      </w:r>
    </w:p>
    <w:p>
      <w:pPr>
        <w:pStyle w:val="BodyText"/>
      </w:pPr>
      <w:r>
        <w:rPr>
          <w:b/>
          <w:bCs/>
        </w:rPr>
        <w:t xml:space="preserve">Q89: What is Fiberoptic Intubation?</w:t>
      </w:r>
      <w:r>
        <w:t xml:space="preserve"> </w:t>
      </w:r>
      <w:r>
        <w:t xml:space="preserve">A: Passing a flexible scope through the nose or mouth into the trachea, then sliding the ETT over it. Usually for awake, planned difficult airways.</w:t>
      </w:r>
    </w:p>
    <w:p>
      <w:pPr>
        <w:pStyle w:val="BodyText"/>
      </w:pPr>
      <w:r>
        <w:rPr>
          <w:b/>
          <w:bCs/>
        </w:rPr>
        <w:t xml:space="preserve">Q90: Can you intubate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through</w:t>
      </w:r>
      <w:r>
        <w:rPr>
          <w:b/>
          <w:bCs/>
        </w:rPr>
        <w:t xml:space="preserve"> </w:t>
      </w:r>
      <w:r>
        <w:rPr>
          <w:b/>
          <w:bCs/>
        </w:rPr>
        <w:t xml:space="preserve">an SGA?</w:t>
      </w:r>
      <w:r>
        <w:t xml:space="preserve"> </w:t>
      </w:r>
      <w:r>
        <w:t xml:space="preserve">A: Yes, specifically designed devices like the Intubating LMA (Fastrach) allow passage of an ETT blindly or via fiberoptics.</w:t>
      </w:r>
    </w:p>
    <w:bookmarkEnd w:id="14"/>
    <w:bookmarkStart w:id="15" w:name="q91-q100-post-intubation-care"/>
    <w:p>
      <w:pPr>
        <w:pStyle w:val="Heading3"/>
      </w:pPr>
      <w:r>
        <w:t xml:space="preserve">Q91-Q100: Post-Intubation Care</w:t>
      </w:r>
    </w:p>
    <w:p>
      <w:pPr>
        <w:pStyle w:val="FirstParagraph"/>
      </w:pPr>
      <w:r>
        <w:rPr>
          <w:b/>
          <w:bCs/>
        </w:rPr>
        <w:t xml:space="preserve">Q91: How do you confirm correct ETT placement?</w:t>
      </w:r>
      <w:r>
        <w:t xml:space="preserve"> </w:t>
      </w:r>
      <w:r>
        <w:t xml:space="preserve">A: Continuous waveform capnography (EtCO2) is the gold standard.</w:t>
      </w:r>
    </w:p>
    <w:p>
      <w:pPr>
        <w:pStyle w:val="BodyText"/>
      </w:pPr>
      <w:r>
        <w:rPr>
          <w:b/>
          <w:bCs/>
        </w:rPr>
        <w:t xml:space="preserve">Q92: Why might EtCO2 be zero despite correct tracheal placement?</w:t>
      </w:r>
      <w:r>
        <w:t xml:space="preserve"> </w:t>
      </w:r>
      <w:r>
        <w:t xml:space="preserve">A: Cardiac arrest (no pulmonary blood flow = no CO2 return to the lungs).</w:t>
      </w:r>
    </w:p>
    <w:p>
      <w:pPr>
        <w:pStyle w:val="BodyText"/>
      </w:pPr>
      <w:r>
        <w:rPr>
          <w:b/>
          <w:bCs/>
        </w:rPr>
        <w:t xml:space="preserve">Q93: What does a CXR confirm post-intubation?</w:t>
      </w:r>
      <w:r>
        <w:t xml:space="preserve"> </w:t>
      </w:r>
      <w:r>
        <w:t xml:space="preserve">A: Depth of the tube (should be 3-5 cm above the carina) and rules out complications like pneumothorax. It does NOT reliably confirm tracheal vs esophageal placement.</w:t>
      </w:r>
    </w:p>
    <w:p>
      <w:pPr>
        <w:pStyle w:val="BodyText"/>
      </w:pPr>
      <w:r>
        <w:rPr>
          <w:b/>
          <w:bCs/>
        </w:rPr>
        <w:t xml:space="preserve">Q94: What is the standard tidal volume for a patient with ARDS or severe respiratory failure?</w:t>
      </w:r>
      <w:r>
        <w:t xml:space="preserve"> </w:t>
      </w:r>
      <w:r>
        <w:t xml:space="preserve">A: 6 mL/kg of Ideal Body Weight (IBW) to prevent volutrauma.</w:t>
      </w:r>
    </w:p>
    <w:p>
      <w:pPr>
        <w:pStyle w:val="BodyText"/>
      </w:pPr>
      <w:r>
        <w:rPr>
          <w:b/>
          <w:bCs/>
        </w:rPr>
        <w:t xml:space="preserve">Q95: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“Permissive Hypercapnia”</w:t>
      </w:r>
      <w:r>
        <w:rPr>
          <w:b/>
          <w:bCs/>
        </w:rPr>
        <w:t xml:space="preserve">?</w:t>
      </w:r>
      <w:r>
        <w:t xml:space="preserve"> </w:t>
      </w:r>
      <w:r>
        <w:t xml:space="preserve">A: Allowing PaCO2 to rise in asthma/ARDS patients to prioritize low tidal volumes and avoid barotrauma, provided pH remains &gt; 7.20.</w:t>
      </w:r>
    </w:p>
    <w:p>
      <w:pPr>
        <w:pStyle w:val="BodyText"/>
      </w:pPr>
      <w:r>
        <w:rPr>
          <w:b/>
          <w:bCs/>
        </w:rPr>
        <w:t xml:space="preserve">Q96: What happens if the ETT is advanced too far?</w:t>
      </w:r>
      <w:r>
        <w:t xml:space="preserve"> </w:t>
      </w:r>
      <w:r>
        <w:t xml:space="preserve">A: It usually enters the right mainstem bronchus, causing left lung collapse.</w:t>
      </w:r>
    </w:p>
    <w:p>
      <w:pPr>
        <w:pStyle w:val="BodyText"/>
      </w:pPr>
      <w:r>
        <w:rPr>
          <w:b/>
          <w:bCs/>
        </w:rPr>
        <w:t xml:space="preserve">Q97: What is the goal sedation strategy post-intubation?</w:t>
      </w:r>
      <w:r>
        <w:t xml:space="preserve"> </w:t>
      </w:r>
      <w:r>
        <w:t xml:space="preserve">A: Analgesia first (e.g., Fentanyl) followed by sedation (e.g., Propofol or Dexmedetomidine), targeting a specific RASS score (e.g., 0 to -2).</w:t>
      </w:r>
    </w:p>
    <w:p>
      <w:pPr>
        <w:pStyle w:val="BodyText"/>
      </w:pPr>
      <w:r>
        <w:rPr>
          <w:b/>
          <w:bCs/>
        </w:rPr>
        <w:t xml:space="preserve">Q98: When is deep sedation and paralysis (e.g., Cisatracurium infusion) required post-intubation?</w:t>
      </w:r>
      <w:r>
        <w:t xml:space="preserve"> </w:t>
      </w:r>
      <w:r>
        <w:t xml:space="preserve">A: Severe ARDS (PaO2/FiO2 &lt; 150) to facilitate ventilator synchrony and prone positioning.</w:t>
      </w:r>
    </w:p>
    <w:p>
      <w:pPr>
        <w:pStyle w:val="BodyText"/>
      </w:pPr>
      <w:r>
        <w:rPr>
          <w:b/>
          <w:bCs/>
        </w:rPr>
        <w:t xml:space="preserve">Q99: What is the importance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“post-intubation package”</w:t>
      </w:r>
      <w:r>
        <w:rPr>
          <w:b/>
          <w:bCs/>
        </w:rPr>
        <w:t xml:space="preserve">?</w:t>
      </w:r>
      <w:r>
        <w:t xml:space="preserve"> </w:t>
      </w:r>
      <w:r>
        <w:t xml:space="preserve">A: Securing the tube, confirming depth, elevating head of bed (30 degrees to prevent VAP), adjusting alarms, and ordering ABG/CXR.</w:t>
      </w:r>
    </w:p>
    <w:p>
      <w:pPr>
        <w:pStyle w:val="BodyText"/>
      </w:pPr>
      <w:r>
        <w:rPr>
          <w:b/>
          <w:bCs/>
        </w:rPr>
        <w:t xml:space="preserve">Q100: Why should you avoid routine normal saline maintenance post-intubation in respiratory failure?</w:t>
      </w:r>
      <w:r>
        <w:t xml:space="preserve"> </w:t>
      </w:r>
      <w:r>
        <w:t xml:space="preserve">A: Large volumes of chloride-rich fluid cause hyperchloremic metabolic acidosis and worsen lung edema; prefer balanced crystalloids and conservative fluid strategies.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2026-04-02T16:51:11Z</dcterms:created>
  <dcterms:modified xsi:type="dcterms:W3CDTF">2026-04-02T16:51:11Z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