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the-rusty-sputum-severe-cap"/>
    <w:p>
      <w:pPr>
        <w:pStyle w:val="Heading1"/>
      </w:pPr>
      <w:r>
        <w:t xml:space="preserve">Master Case: The Rusty Sputum (Severe CAP)</w:t>
      </w:r>
    </w:p>
    <w:bookmarkStart w:id="9" w:name="clinical-timeline-based-narrative"/>
    <w:p>
      <w:pPr>
        <w:pStyle w:val="Heading2"/>
      </w:pPr>
      <w:r>
        <w:t xml:space="preserve">Clinical Timeline-Based Narrative</w:t>
      </w:r>
    </w:p>
    <w:p>
      <w:pPr>
        <w:pStyle w:val="FirstParagraph"/>
      </w:pPr>
      <w:r>
        <w:rPr>
          <w:b/>
          <w:bCs/>
        </w:rPr>
        <w:t xml:space="preserve">Triage (00:00):</w:t>
      </w:r>
      <w:r>
        <w:t xml:space="preserve"> </w:t>
      </w:r>
      <w:r>
        <w:t xml:space="preserve">A 72-year-old male, Robert, is brought to the ED by his daughter. He has a 4-day history of high fever, productive cough with</w:t>
      </w:r>
      <w:r>
        <w:t xml:space="preserve"> </w:t>
      </w:r>
      <w:r>
        <w:t xml:space="preserve">“rust-colored”</w:t>
      </w:r>
      <w:r>
        <w:t xml:space="preserve"> </w:t>
      </w:r>
      <w:r>
        <w:t xml:space="preserve">sputum, and is increasingly confused (GCS 13). His vitals: Temp 39.4°C, BP 85/50 mmHg, HR 120 bpm, RR 32/min, SpO2 85% on room air.</w:t>
      </w:r>
    </w:p>
    <w:p>
      <w:pPr>
        <w:pStyle w:val="BodyText"/>
      </w:pPr>
      <w:r>
        <w:rPr>
          <w:b/>
          <w:bCs/>
        </w:rPr>
        <w:t xml:space="preserve">Initial Assessment (00:15):</w:t>
      </w:r>
      <w:r>
        <w:t xml:space="preserve"> </w:t>
      </w:r>
      <w:r>
        <w:t xml:space="preserve">Robert meets the IDSA/ATS criteria for Severe CAP (1 major criterion: septic shock requiring vasopressors). His CURB-65 score is 4 (Confusion, Urea (assumed high), RR ≥30, BP &lt;90/60, Age ≥65). His PSI (Pneumonia Severity Index) is Class V. SMART-COP score is 6, indicating a high need for intensive respiratory or vasopressor support (IRVS).</w:t>
      </w:r>
    </w:p>
    <w:p>
      <w:pPr>
        <w:pStyle w:val="BodyText"/>
      </w:pPr>
      <w:r>
        <w:rPr>
          <w:b/>
          <w:bCs/>
        </w:rPr>
        <w:t xml:space="preserve">Diagnostic Decision Making (00:30):</w:t>
      </w:r>
      <w:r>
        <w:t xml:space="preserve"> </w:t>
      </w:r>
      <w:r>
        <w:t xml:space="preserve">Blood cultures and sputum cultures are sent. Sputum Gram stain shows Gram-positive diplococci (suggestive of S. pneumoniae). Legionella and Pneumococcal urine antigens are ordered. A bedside lung ultrasound shows dense consolidation with air bronchograms in the right lower lobe. PCT is 15 ng/mL.</w:t>
      </w:r>
    </w:p>
    <w:p>
      <w:pPr>
        <w:pStyle w:val="BodyText"/>
      </w:pPr>
      <w:r>
        <w:rPr>
          <w:b/>
          <w:bCs/>
        </w:rPr>
        <w:t xml:space="preserve">Targeted Therapy (01:00):</w:t>
      </w:r>
      <w:r>
        <w:t xml:space="preserve"> </w:t>
      </w:r>
      <w:r>
        <w:t xml:space="preserve">Empirical antibiotics are started: IV Ceftriaxone (2g) plus IV Azithromycin (500mg). Due to his shock and risk factors (previous hospitalization), coverage for MRSA (Vancomycin) and Pseudomonas (Piperacillin-Tazobactam instead of Ceftriaxone) is considered but deferred based on local antibiogram and lack of recent prior colonization.</w:t>
      </w:r>
    </w:p>
    <w:p>
      <w:pPr>
        <w:pStyle w:val="BodyText"/>
      </w:pPr>
      <w:r>
        <w:rPr>
          <w:b/>
          <w:bCs/>
        </w:rPr>
        <w:t xml:space="preserve">Adjunctive Therapy (02:00):</w:t>
      </w:r>
      <w:r>
        <w:t xml:space="preserve"> </w:t>
      </w:r>
      <w:r>
        <w:t xml:space="preserve">Following the CAPE COD 2023 trial findings, a low-dose Hydrocortisone infusion is started (200mg/day) to reduce mortality in this severe CAP patient. Due to worsening hypoxemia, he is started on HFNC (60L/min, FiO2 60%) to avoid immediate intubation, while maintaining a close watch for failure.</w:t>
      </w:r>
    </w:p>
    <w:p>
      <w:pPr>
        <w:pStyle w:val="BodyText"/>
      </w:pPr>
      <w:r>
        <w:rPr>
          <w:b/>
          <w:bCs/>
        </w:rPr>
        <w:t xml:space="preserve">Complications (Day 3):</w:t>
      </w:r>
      <w:r>
        <w:t xml:space="preserve"> </w:t>
      </w:r>
      <w:r>
        <w:t xml:space="preserve">Robert remains febrile. A repeat CXR shows a worsening pleural effusion on the right. Thoracentesis reveals a pH of 7.1, Glucose 1.5 mmol/L, and LDH &gt;1000 U/L, confirming an empyema. Following the MIST-2 trial protocol, intrapleural tPA/DNase is considered if drainage is inadequate.</w:t>
      </w:r>
    </w:p>
    <w:p>
      <w:pPr>
        <w:pStyle w:val="BodyText"/>
      </w:pPr>
      <w:r>
        <w:rPr>
          <w:b/>
          <w:bCs/>
        </w:rPr>
        <w:t xml:space="preserve">Disposition &amp; Prognosis (Day 10):</w:t>
      </w:r>
      <w:r>
        <w:t xml:space="preserve"> </w:t>
      </w:r>
      <w:r>
        <w:t xml:space="preserve">Robert is stabilized, the empyema is drained, and he is transitioned to oral Amoxicillin-Clavulanate to complete a 7-day course (total). He is discharged with a plan for a repeat CXR in 6 weeks to ensure resolution and rule out underlying malignancy.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severity-scores"/>
    <w:p>
      <w:pPr>
        <w:pStyle w:val="Heading3"/>
      </w:pPr>
      <w:r>
        <w:t xml:space="preserve">Q1-Q15: Triage &amp; Severity Scores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are the components of the CURB-65 score?</w:t>
      </w:r>
      <w:r>
        <w:t xml:space="preserve"> </w:t>
      </w:r>
      <w:r>
        <w:rPr>
          <w:b/>
          <w:bCs/>
        </w:rPr>
        <w:t xml:space="preserve">A1:</w:t>
      </w:r>
      <w:r>
        <w:t xml:space="preserve"> </w:t>
      </w:r>
      <w:r>
        <w:t xml:space="preserve">Confusion, Urea &gt;7 mmol/L, Respiratory rate ≥30/min, Blood pressure (SBP &lt;90 or DBP ≤60), Age ≥65.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What does a CURB-65 score of 4 indicate?</w:t>
      </w:r>
      <w:r>
        <w:t xml:space="preserve"> </w:t>
      </w:r>
      <w:r>
        <w:rPr>
          <w:b/>
          <w:bCs/>
        </w:rPr>
        <w:t xml:space="preserve">A2:</w:t>
      </w:r>
      <w:r>
        <w:t xml:space="preserve"> </w:t>
      </w:r>
      <w:r>
        <w:t xml:space="preserve">High risk of mortality (approx. 20-30%); indicates the need for urgent ICU assessment.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Why is the PSI (Pneumonia Severity Index) often preferred over CURB-65 for discharge decisions?</w:t>
      </w:r>
      <w:r>
        <w:t xml:space="preserve"> </w:t>
      </w:r>
      <w:r>
        <w:rPr>
          <w:b/>
          <w:bCs/>
        </w:rPr>
        <w:t xml:space="preserve">A3:</w:t>
      </w:r>
      <w:r>
        <w:t xml:space="preserve"> </w:t>
      </w:r>
      <w:r>
        <w:t xml:space="preserve">It is more sensitive at identifying low-risk patients (Classes I-II) who can be safely treated at home.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What are the IDSA/ATS</w:t>
      </w:r>
      <w:r>
        <w:t xml:space="preserve"> </w:t>
      </w:r>
      <w:r>
        <w:t xml:space="preserve">“Major”</w:t>
      </w:r>
      <w:r>
        <w:t xml:space="preserve"> </w:t>
      </w:r>
      <w:r>
        <w:t xml:space="preserve">criteria for Severe CAP?</w:t>
      </w:r>
      <w:r>
        <w:t xml:space="preserve"> </w:t>
      </w:r>
      <w:r>
        <w:rPr>
          <w:b/>
          <w:bCs/>
        </w:rPr>
        <w:t xml:space="preserve">A4:</w:t>
      </w:r>
      <w:r>
        <w:t xml:space="preserve"> </w:t>
      </w:r>
      <w:r>
        <w:t xml:space="preserve">1. Septic shock requiring vasopressors; 2. Respiratory failure requiring mechanical ventilation.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How many</w:t>
      </w:r>
      <w:r>
        <w:t xml:space="preserve"> </w:t>
      </w:r>
      <w:r>
        <w:t xml:space="preserve">“Minor”</w:t>
      </w:r>
      <w:r>
        <w:t xml:space="preserve"> </w:t>
      </w:r>
      <w:r>
        <w:t xml:space="preserve">IDSA/ATS criteria are needed for a</w:t>
      </w:r>
      <w:r>
        <w:t xml:space="preserve"> </w:t>
      </w:r>
      <w:r>
        <w:t xml:space="preserve">“Severe CAP”</w:t>
      </w:r>
      <w:r>
        <w:t xml:space="preserve"> </w:t>
      </w:r>
      <w:r>
        <w:t xml:space="preserve">diagnosis?</w:t>
      </w:r>
      <w:r>
        <w:t xml:space="preserve"> </w:t>
      </w:r>
      <w:r>
        <w:rPr>
          <w:b/>
          <w:bCs/>
        </w:rPr>
        <w:t xml:space="preserve">A5:</w:t>
      </w:r>
      <w:r>
        <w:t xml:space="preserve"> </w:t>
      </w:r>
      <w:r>
        <w:t xml:space="preserve">At least three.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List five IDSA/ATS</w:t>
      </w:r>
      <w:r>
        <w:t xml:space="preserve"> </w:t>
      </w:r>
      <w:r>
        <w:t xml:space="preserve">“Minor”</w:t>
      </w:r>
      <w:r>
        <w:t xml:space="preserve"> </w:t>
      </w:r>
      <w:r>
        <w:t xml:space="preserve">criteria.</w:t>
      </w:r>
      <w:r>
        <w:t xml:space="preserve"> </w:t>
      </w:r>
      <w:r>
        <w:rPr>
          <w:b/>
          <w:bCs/>
        </w:rPr>
        <w:t xml:space="preserve">A6:</w:t>
      </w:r>
      <w:r>
        <w:t xml:space="preserve"> </w:t>
      </w:r>
      <w:r>
        <w:t xml:space="preserve">RR ≥30, PaO2/FiO2 ratio ≤250, Multilobar infiltrates, Confusion, Uremia (BUN ≥20 mg/dL), Leukopenia (&lt;4,000), Thrombocytopenia (&lt;100,000), Hypothermia, Hypotension requiring aggressive fluid resuscitation.</w:t>
      </w:r>
    </w:p>
    <w:p>
      <w:pPr>
        <w:pStyle w:val="BodyText"/>
      </w:pPr>
      <w:r>
        <w:rPr>
          <w:b/>
          <w:bCs/>
        </w:rPr>
        <w:t xml:space="preserve">Q7:</w:t>
      </w:r>
      <w:r>
        <w:t xml:space="preserve"> </w:t>
      </w:r>
      <w:r>
        <w:t xml:space="preserve">What does the SMART-COP score predict?</w:t>
      </w:r>
      <w:r>
        <w:t xml:space="preserve"> </w:t>
      </w:r>
      <w:r>
        <w:rPr>
          <w:b/>
          <w:bCs/>
        </w:rPr>
        <w:t xml:space="preserve">A7:</w:t>
      </w:r>
      <w:r>
        <w:t xml:space="preserve"> </w:t>
      </w:r>
      <w:r>
        <w:t xml:space="preserve">The likelihood that a patient will require Intensive Respiratory or Vasopressor Support (IRVS).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What are the components of SMART-COP?</w:t>
      </w:r>
      <w:r>
        <w:t xml:space="preserve"> </w:t>
      </w:r>
      <w:r>
        <w:rPr>
          <w:b/>
          <w:bCs/>
        </w:rPr>
        <w:t xml:space="preserve">A8:</w:t>
      </w:r>
      <w:r>
        <w:t xml:space="preserve"> </w:t>
      </w:r>
      <w:r>
        <w:t xml:space="preserve">Systolic BP, Multilobar, Albumin, RR, Tachycardia, Confusion, Oxygen, pH.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Why is</w:t>
      </w:r>
      <w:r>
        <w:t xml:space="preserve"> </w:t>
      </w:r>
      <w:r>
        <w:t xml:space="preserve">“rust-colored”</w:t>
      </w:r>
      <w:r>
        <w:t xml:space="preserve"> </w:t>
      </w:r>
      <w:r>
        <w:t xml:space="preserve">sputum classic for S. pneumoniae?</w:t>
      </w:r>
      <w:r>
        <w:t xml:space="preserve"> </w:t>
      </w:r>
      <w:r>
        <w:rPr>
          <w:b/>
          <w:bCs/>
        </w:rPr>
        <w:t xml:space="preserve">A9:</w:t>
      </w:r>
      <w:r>
        <w:t xml:space="preserve"> </w:t>
      </w:r>
      <w:r>
        <w:t xml:space="preserve">It results from the breakdown of red blood cells in the alveoli (hepatization phase of pneumonia).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Is</w:t>
      </w:r>
      <w:r>
        <w:t xml:space="preserve"> </w:t>
      </w:r>
      <w:r>
        <w:t xml:space="preserve">“confusion”</w:t>
      </w:r>
      <w:r>
        <w:t xml:space="preserve"> </w:t>
      </w:r>
      <w:r>
        <w:t xml:space="preserve">in an elderly patient always due to pneumonia?</w:t>
      </w:r>
      <w:r>
        <w:t xml:space="preserve"> </w:t>
      </w:r>
      <w:r>
        <w:rPr>
          <w:b/>
          <w:bCs/>
        </w:rPr>
        <w:t xml:space="preserve">A10:</w:t>
      </w:r>
      <w:r>
        <w:t xml:space="preserve"> </w:t>
      </w:r>
      <w:r>
        <w:t xml:space="preserve">No, but it is a major prognostic indicator in CAP (the</w:t>
      </w:r>
      <w:r>
        <w:t xml:space="preserve"> </w:t>
      </w:r>
      <w:r>
        <w:t xml:space="preserve">‘C’</w:t>
      </w:r>
      <w:r>
        <w:t xml:space="preserve"> </w:t>
      </w:r>
      <w:r>
        <w:t xml:space="preserve">in CURB-65).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What is the target SpO2 for Robert?</w:t>
      </w:r>
      <w:r>
        <w:t xml:space="preserve"> </w:t>
      </w:r>
      <w:r>
        <w:rPr>
          <w:b/>
          <w:bCs/>
        </w:rPr>
        <w:t xml:space="preserve">A11:</w:t>
      </w:r>
      <w:r>
        <w:t xml:space="preserve"> </w:t>
      </w:r>
      <w:r>
        <w:t xml:space="preserve">&gt;92% (unless he has underlying COPD).</w:t>
      </w:r>
    </w:p>
    <w:p>
      <w:pPr>
        <w:pStyle w:val="BodyText"/>
      </w:pPr>
      <w:r>
        <w:rPr>
          <w:b/>
          <w:bCs/>
        </w:rPr>
        <w:t xml:space="preserve">Q12:</w:t>
      </w:r>
      <w:r>
        <w:t xml:space="preserve"> </w:t>
      </w:r>
      <w:r>
        <w:t xml:space="preserve">What is the most common causative organism of CAP?</w:t>
      </w:r>
      <w:r>
        <w:t xml:space="preserve"> </w:t>
      </w:r>
      <w:r>
        <w:rPr>
          <w:b/>
          <w:bCs/>
        </w:rPr>
        <w:t xml:space="preserve">A12:</w:t>
      </w:r>
      <w:r>
        <w:t xml:space="preserve"> </w:t>
      </w:r>
      <w:r>
        <w:t xml:space="preserve">Streptococcus pneumoniae.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Does a normal CXR rule out pneumonia?</w:t>
      </w:r>
      <w:r>
        <w:t xml:space="preserve"> </w:t>
      </w:r>
      <w:r>
        <w:rPr>
          <w:b/>
          <w:bCs/>
        </w:rPr>
        <w:t xml:space="preserve">A13:</w:t>
      </w:r>
      <w:r>
        <w:t xml:space="preserve"> </w:t>
      </w:r>
      <w:r>
        <w:t xml:space="preserve">Not always, especially in early infection or profound dehydration; a repeat CXR or CT may be needed.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What is the significance of</w:t>
      </w:r>
      <w:r>
        <w:t xml:space="preserve"> </w:t>
      </w:r>
      <w:r>
        <w:t xml:space="preserve">“multilobar”</w:t>
      </w:r>
      <w:r>
        <w:t xml:space="preserve"> </w:t>
      </w:r>
      <w:r>
        <w:t xml:space="preserve">involvement?</w:t>
      </w:r>
      <w:r>
        <w:t xml:space="preserve"> </w:t>
      </w:r>
      <w:r>
        <w:rPr>
          <w:b/>
          <w:bCs/>
        </w:rPr>
        <w:t xml:space="preserve">A14:</w:t>
      </w:r>
      <w:r>
        <w:t xml:space="preserve"> </w:t>
      </w:r>
      <w:r>
        <w:t xml:space="preserve">It indicates a higher bacterial load and systemic inflammatory response, increasing the severity.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How does the IDSA 2024 update view PSI vs CURB-65?</w:t>
      </w:r>
      <w:r>
        <w:t xml:space="preserve"> </w:t>
      </w:r>
      <w:r>
        <w:rPr>
          <w:b/>
          <w:bCs/>
        </w:rPr>
        <w:t xml:space="preserve">A15:</w:t>
      </w:r>
      <w:r>
        <w:t xml:space="preserve"> </w:t>
      </w:r>
      <w:r>
        <w:t xml:space="preserve">PSI is favored for identifying patients who can be treated as outpatients; CURB-65 is useful for quick ED assessment.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</w:t>
      </w:r>
      <w:r>
        <w:t xml:space="preserve"> </w:t>
      </w:r>
      <w:r>
        <w:t xml:space="preserve">Should blood cultures be taken for all CAP patients?</w:t>
      </w:r>
      <w:r>
        <w:t xml:space="preserve"> </w:t>
      </w:r>
      <w:r>
        <w:rPr>
          <w:b/>
          <w:bCs/>
        </w:rPr>
        <w:t xml:space="preserve">A16:</w:t>
      </w:r>
      <w:r>
        <w:t xml:space="preserve"> </w:t>
      </w:r>
      <w:r>
        <w:t xml:space="preserve">No, only for those with severe CAP or those being treated for MRSA/Pseudomonas.</w:t>
      </w:r>
    </w:p>
    <w:p>
      <w:pPr>
        <w:pStyle w:val="BodyText"/>
      </w:pPr>
      <w:r>
        <w:rPr>
          <w:b/>
          <w:bCs/>
        </w:rPr>
        <w:t xml:space="preserve">Q17:</w:t>
      </w:r>
      <w:r>
        <w:t xml:space="preserve"> </w:t>
      </w:r>
      <w:r>
        <w:t xml:space="preserve">What is the utility of Sputum Gram stain and culture?</w:t>
      </w:r>
      <w:r>
        <w:t xml:space="preserve"> </w:t>
      </w:r>
      <w:r>
        <w:rPr>
          <w:b/>
          <w:bCs/>
        </w:rPr>
        <w:t xml:space="preserve">A17:</w:t>
      </w:r>
      <w:r>
        <w:t xml:space="preserve"> </w:t>
      </w:r>
      <w:r>
        <w:t xml:space="preserve">Highest utility in severe CAP to help de-escalate or narrow therapy once a pathogen is identified.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How accurate is the Urinary Antigen test for S. pneumoniae?</w:t>
      </w:r>
      <w:r>
        <w:t xml:space="preserve"> </w:t>
      </w:r>
      <w:r>
        <w:rPr>
          <w:b/>
          <w:bCs/>
        </w:rPr>
        <w:t xml:space="preserve">A18:</w:t>
      </w:r>
      <w:r>
        <w:t xml:space="preserve"> </w:t>
      </w:r>
      <w:r>
        <w:t xml:space="preserve">Moderately sensitive (60-70%) and highly specific (90%+); it remains positive even after antibiotics are started.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When should you order a Legionella urine antigen?</w:t>
      </w:r>
      <w:r>
        <w:t xml:space="preserve"> </w:t>
      </w:r>
      <w:r>
        <w:rPr>
          <w:b/>
          <w:bCs/>
        </w:rPr>
        <w:t xml:space="preserve">A19:</w:t>
      </w:r>
      <w:r>
        <w:t xml:space="preserve"> </w:t>
      </w:r>
      <w:r>
        <w:t xml:space="preserve">In severe CAP, or during outbreaks, or if there is a travel history/clinical suspicion (e.g., hyponatremia).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Does a negative Legionella urine antigen rule out all Legionella species?</w:t>
      </w:r>
      <w:r>
        <w:t xml:space="preserve"> </w:t>
      </w:r>
      <w:r>
        <w:rPr>
          <w:b/>
          <w:bCs/>
        </w:rPr>
        <w:t xml:space="preserve">A20:</w:t>
      </w:r>
      <w:r>
        <w:t xml:space="preserve"> </w:t>
      </w:r>
      <w:r>
        <w:t xml:space="preserve">No, it primarily detects L. pneumophila serogroup 1.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What is the role of Procalcitonin (PCT) in CAP?</w:t>
      </w:r>
      <w:r>
        <w:t xml:space="preserve"> </w:t>
      </w:r>
      <w:r>
        <w:rPr>
          <w:b/>
          <w:bCs/>
        </w:rPr>
        <w:t xml:space="preserve">A21:</w:t>
      </w:r>
      <w:r>
        <w:t xml:space="preserve"> </w:t>
      </w:r>
      <w:r>
        <w:t xml:space="preserve">It helps differentiate bacterial from viral pneumonia and can guide the</w:t>
      </w:r>
      <w:r>
        <w:t xml:space="preserve"> </w:t>
      </w:r>
      <w:r>
        <w:rPr>
          <w:i/>
          <w:iCs/>
        </w:rPr>
        <w:t xml:space="preserve">duration</w:t>
      </w:r>
      <w:r>
        <w:t xml:space="preserve"> </w:t>
      </w:r>
      <w:r>
        <w:t xml:space="preserve">of antibiotic therapy.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Should antibiotics be delayed to wait for PCT results?</w:t>
      </w:r>
      <w:r>
        <w:t xml:space="preserve"> </w:t>
      </w:r>
      <w:r>
        <w:rPr>
          <w:b/>
          <w:bCs/>
        </w:rPr>
        <w:t xml:space="preserve">A22:</w:t>
      </w:r>
      <w:r>
        <w:t xml:space="preserve"> </w:t>
      </w:r>
      <w:r>
        <w:t xml:space="preserve">No, never delay the first dose of antibiotics in suspected CAP.</w:t>
      </w:r>
    </w:p>
    <w:p>
      <w:pPr>
        <w:pStyle w:val="BodyText"/>
      </w:pPr>
      <w:r>
        <w:rPr>
          <w:b/>
          <w:bCs/>
        </w:rPr>
        <w:t xml:space="preserve">Q23:</w:t>
      </w:r>
      <w:r>
        <w:t xml:space="preserve"> </w:t>
      </w:r>
      <w:r>
        <w:t xml:space="preserve">What are</w:t>
      </w:r>
      <w:r>
        <w:t xml:space="preserve"> </w:t>
      </w:r>
      <w:r>
        <w:t xml:space="preserve">“B-lines”</w:t>
      </w:r>
      <w:r>
        <w:t xml:space="preserve"> </w:t>
      </w:r>
      <w:r>
        <w:t xml:space="preserve">on lung ultrasound?</w:t>
      </w:r>
      <w:r>
        <w:t xml:space="preserve"> </w:t>
      </w:r>
      <w:r>
        <w:rPr>
          <w:b/>
          <w:bCs/>
        </w:rPr>
        <w:t xml:space="preserve">A23:</w:t>
      </w:r>
      <w:r>
        <w:t xml:space="preserve"> </w:t>
      </w:r>
      <w:r>
        <w:t xml:space="preserve">Vertical artifacts that suggest interstitial fluid/edema; in pneumonia, they may be focal around the consolidation.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“Dynamic Air Bronchogram”</w:t>
      </w:r>
      <w:r>
        <w:t xml:space="preserve">?</w:t>
      </w:r>
      <w:r>
        <w:t xml:space="preserve"> </w:t>
      </w:r>
      <w:r>
        <w:rPr>
          <w:b/>
          <w:bCs/>
        </w:rPr>
        <w:t xml:space="preserve">A24:</w:t>
      </w:r>
      <w:r>
        <w:t xml:space="preserve"> </w:t>
      </w:r>
      <w:r>
        <w:t xml:space="preserve">Air-filled bronchi within a consolidated lung that move with respiration; a sign of pneumonia on ultrasound.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Why check for hyponatremia in Robert?</w:t>
      </w:r>
      <w:r>
        <w:t xml:space="preserve"> </w:t>
      </w:r>
      <w:r>
        <w:rPr>
          <w:b/>
          <w:bCs/>
        </w:rPr>
        <w:t xml:space="preserve">A25:</w:t>
      </w:r>
      <w:r>
        <w:t xml:space="preserve"> </w:t>
      </w:r>
      <w:r>
        <w:t xml:space="preserve">It is classically associated with Legionella pneumonia (SIADH or renal loss).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Is a CT chest mandatory for Robert?</w:t>
      </w:r>
      <w:r>
        <w:t xml:space="preserve"> </w:t>
      </w:r>
      <w:r>
        <w:rPr>
          <w:b/>
          <w:bCs/>
        </w:rPr>
        <w:t xml:space="preserve">A26:</w:t>
      </w:r>
      <w:r>
        <w:t xml:space="preserve"> </w:t>
      </w:r>
      <w:r>
        <w:t xml:space="preserve">No, unless there is a question about the diagnosis or a suspicion of a complication (e.g., abscess, PE).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What is the significance of a high BUN/Urea in CAP?</w:t>
      </w:r>
      <w:r>
        <w:t xml:space="preserve"> </w:t>
      </w:r>
      <w:r>
        <w:rPr>
          <w:b/>
          <w:bCs/>
        </w:rPr>
        <w:t xml:space="preserve">A27:</w:t>
      </w:r>
      <w:r>
        <w:t xml:space="preserve"> </w:t>
      </w:r>
      <w:r>
        <w:t xml:space="preserve">It reflects both dehydration and the severity of the systemic inflammatory response.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Should you test for Influenza in all CAP patients?</w:t>
      </w:r>
      <w:r>
        <w:t xml:space="preserve"> </w:t>
      </w:r>
      <w:r>
        <w:rPr>
          <w:b/>
          <w:bCs/>
        </w:rPr>
        <w:t xml:space="preserve">A28:</w:t>
      </w:r>
      <w:r>
        <w:t xml:space="preserve"> </w:t>
      </w:r>
      <w:r>
        <w:t xml:space="preserve">Yes, during periods of local viral circulation.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What is the role of the</w:t>
      </w:r>
      <w:r>
        <w:t xml:space="preserve"> </w:t>
      </w:r>
      <w:r>
        <w:t xml:space="preserve">“MRSA nasal PCR”</w:t>
      </w:r>
      <w:r>
        <w:t xml:space="preserve">?</w:t>
      </w:r>
      <w:r>
        <w:t xml:space="preserve"> </w:t>
      </w:r>
      <w:r>
        <w:rPr>
          <w:b/>
          <w:bCs/>
        </w:rPr>
        <w:t xml:space="preserve">A29:</w:t>
      </w:r>
      <w:r>
        <w:t xml:space="preserve"> </w:t>
      </w:r>
      <w:r>
        <w:t xml:space="preserve">It has a high negative predictive value; if negative, MRSA coverage can often be safely discontinued.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Does Robert need a troponin?</w:t>
      </w:r>
      <w:r>
        <w:t xml:space="preserve"> </w:t>
      </w:r>
      <w:r>
        <w:rPr>
          <w:b/>
          <w:bCs/>
        </w:rPr>
        <w:t xml:space="preserve">A30:</w:t>
      </w:r>
      <w:r>
        <w:t xml:space="preserve"> </w:t>
      </w:r>
      <w:r>
        <w:t xml:space="preserve">Yes, severe CAP is a common trigger for acute cardiovascular events (Type 2 MI or even STEMI).</w:t>
      </w:r>
    </w:p>
    <w:p>
      <w:pPr>
        <w:pStyle w:val="BodyText"/>
      </w:pPr>
      <w:r>
        <w:rPr>
          <w:b/>
          <w:bCs/>
        </w:rPr>
        <w:t xml:space="preserve">Q31:</w:t>
      </w:r>
      <w:r>
        <w:t xml:space="preserve"> </w:t>
      </w:r>
      <w:r>
        <w:t xml:space="preserve">What is</w:t>
      </w:r>
      <w:r>
        <w:t xml:space="preserve"> </w:t>
      </w:r>
      <w:r>
        <w:t xml:space="preserve">“Leukopenia”</w:t>
      </w:r>
      <w:r>
        <w:t xml:space="preserve"> </w:t>
      </w:r>
      <w:r>
        <w:t xml:space="preserve">in CAP?</w:t>
      </w:r>
      <w:r>
        <w:t xml:space="preserve"> </w:t>
      </w:r>
      <w:r>
        <w:rPr>
          <w:b/>
          <w:bCs/>
        </w:rPr>
        <w:t xml:space="preserve">A31:</w:t>
      </w:r>
      <w:r>
        <w:t xml:space="preserve"> </w:t>
      </w:r>
      <w:r>
        <w:t xml:space="preserve">WBC &lt;4,000; it is a sign of poor prognosis in severe infection.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Why check Liver Function Tests (LFTs)?</w:t>
      </w:r>
      <w:r>
        <w:t xml:space="preserve"> </w:t>
      </w:r>
      <w:r>
        <w:rPr>
          <w:b/>
          <w:bCs/>
        </w:rPr>
        <w:t xml:space="preserve">A32:</w:t>
      </w:r>
      <w:r>
        <w:t xml:space="preserve"> </w:t>
      </w:r>
      <w:r>
        <w:t xml:space="preserve">Legionella and other atypical pathogens can cause mild transaminitis.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Can HIV present with severe CAP?</w:t>
      </w:r>
      <w:r>
        <w:t xml:space="preserve"> </w:t>
      </w:r>
      <w:r>
        <w:rPr>
          <w:b/>
          <w:bCs/>
        </w:rPr>
        <w:t xml:space="preserve">A33:</w:t>
      </w:r>
      <w:r>
        <w:t xml:space="preserve"> </w:t>
      </w:r>
      <w:r>
        <w:t xml:space="preserve">Yes, P. jirovecii pneumonia (PCP) is a consideration in immunocompromised patients.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What is the utility of a</w:t>
      </w:r>
      <w:r>
        <w:t xml:space="preserve"> </w:t>
      </w:r>
      <w:r>
        <w:t xml:space="preserve">“C-Reactive Protein”</w:t>
      </w:r>
      <w:r>
        <w:t xml:space="preserve"> </w:t>
      </w:r>
      <w:r>
        <w:t xml:space="preserve">(CRP)?</w:t>
      </w:r>
      <w:r>
        <w:t xml:space="preserve"> </w:t>
      </w:r>
      <w:r>
        <w:rPr>
          <w:b/>
          <w:bCs/>
        </w:rPr>
        <w:t xml:space="preserve">A34:</w:t>
      </w:r>
      <w:r>
        <w:t xml:space="preserve"> </w:t>
      </w:r>
      <w:r>
        <w:t xml:space="preserve">It is a marker of inflammation; a very low CRP (&lt;20 mg/L) makes bacterial pneumonia less likely.</w:t>
      </w:r>
    </w:p>
    <w:p>
      <w:pPr>
        <w:pStyle w:val="BodyText"/>
      </w:pPr>
      <w:r>
        <w:rPr>
          <w:b/>
          <w:bCs/>
        </w:rPr>
        <w:t xml:space="preserve">Q35: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“Platypnea-Orthodeoxia”</w:t>
      </w:r>
      <w:r>
        <w:t xml:space="preserve"> </w:t>
      </w:r>
      <w:r>
        <w:t xml:space="preserve">syndrome?</w:t>
      </w:r>
      <w:r>
        <w:t xml:space="preserve"> </w:t>
      </w:r>
      <w:r>
        <w:rPr>
          <w:b/>
          <w:bCs/>
        </w:rPr>
        <w:t xml:space="preserve">A35:</w:t>
      </w:r>
      <w:r>
        <w:t xml:space="preserve"> </w:t>
      </w:r>
      <w:r>
        <w:t xml:space="preserve">Dyspnea and desaturation that worsen when upright; occasionally seen in pneumonia with right-to-left shunting.</w:t>
      </w:r>
    </w:p>
    <w:bookmarkEnd w:id="11"/>
    <w:bookmarkStart w:id="12" w:name="q36-q55-targeted-therapy"/>
    <w:p>
      <w:pPr>
        <w:pStyle w:val="Heading3"/>
      </w:pPr>
      <w:r>
        <w:t xml:space="preserve">Q36-Q55: Targeted Therapy</w:t>
      </w:r>
    </w:p>
    <w:p>
      <w:pPr>
        <w:pStyle w:val="FirstParagraph"/>
      </w:pPr>
      <w:r>
        <w:rPr>
          <w:b/>
          <w:bCs/>
        </w:rPr>
        <w:t xml:space="preserve">Q36:</w:t>
      </w:r>
      <w:r>
        <w:t xml:space="preserve"> </w:t>
      </w:r>
      <w:r>
        <w:t xml:space="preserve">What is the standard</w:t>
      </w:r>
      <w:r>
        <w:t xml:space="preserve"> </w:t>
      </w:r>
      <w:r>
        <w:t xml:space="preserve">“dual therapy”</w:t>
      </w:r>
      <w:r>
        <w:t xml:space="preserve"> </w:t>
      </w:r>
      <w:r>
        <w:t xml:space="preserve">for severe CAP?</w:t>
      </w:r>
      <w:r>
        <w:t xml:space="preserve"> </w:t>
      </w:r>
      <w:r>
        <w:rPr>
          <w:b/>
          <w:bCs/>
        </w:rPr>
        <w:t xml:space="preserve">A36:</w:t>
      </w:r>
      <w:r>
        <w:t xml:space="preserve"> </w:t>
      </w:r>
      <w:r>
        <w:t xml:space="preserve">A Beta-lactam (Ceftriaxone/Cefotaxime/Ampicillin-Sulbactam) plus a Macrolide (Azithromycin/Clarithromycin).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Why is a Macrolide added?</w:t>
      </w:r>
      <w:r>
        <w:t xml:space="preserve"> </w:t>
      </w:r>
      <w:r>
        <w:rPr>
          <w:b/>
          <w:bCs/>
        </w:rPr>
        <w:t xml:space="preserve">A37:</w:t>
      </w:r>
      <w:r>
        <w:t xml:space="preserve"> </w:t>
      </w:r>
      <w:r>
        <w:t xml:space="preserve">To cover</w:t>
      </w:r>
      <w:r>
        <w:t xml:space="preserve"> </w:t>
      </w:r>
      <w:r>
        <w:t xml:space="preserve">“Atypical”</w:t>
      </w:r>
      <w:r>
        <w:t xml:space="preserve"> </w:t>
      </w:r>
      <w:r>
        <w:t xml:space="preserve">pathogens (Legionella, Mycoplasma) and for its potential immunomodulatory effects.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What is an alternative to Beta-lactam/Macrolide?</w:t>
      </w:r>
      <w:r>
        <w:t xml:space="preserve"> </w:t>
      </w:r>
      <w:r>
        <w:rPr>
          <w:b/>
          <w:bCs/>
        </w:rPr>
        <w:t xml:space="preserve">A38:</w:t>
      </w:r>
      <w:r>
        <w:t xml:space="preserve"> </w:t>
      </w:r>
      <w:r>
        <w:t xml:space="preserve">A</w:t>
      </w:r>
      <w:r>
        <w:t xml:space="preserve"> </w:t>
      </w:r>
      <w:r>
        <w:t xml:space="preserve">“Respiratory Quinolone”</w:t>
      </w:r>
      <w:r>
        <w:t xml:space="preserve"> </w:t>
      </w:r>
      <w:r>
        <w:t xml:space="preserve">(Levofloxacin or Moxifloxacin) as monotherapy (though dual therapy is often preferred for severe cases).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When should MRSA coverage be added empirically?</w:t>
      </w:r>
      <w:r>
        <w:t xml:space="preserve"> </w:t>
      </w:r>
      <w:r>
        <w:rPr>
          <w:b/>
          <w:bCs/>
        </w:rPr>
        <w:t xml:space="preserve">A39:</w:t>
      </w:r>
      <w:r>
        <w:t xml:space="preserve"> </w:t>
      </w:r>
      <w:r>
        <w:t xml:space="preserve">If the patient has a history of MRSA colonization, recent IV antibiotics, or necrotizing features on CXR.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When should Pseudomonas coverage be added?</w:t>
      </w:r>
      <w:r>
        <w:t xml:space="preserve"> </w:t>
      </w:r>
      <w:r>
        <w:rPr>
          <w:b/>
          <w:bCs/>
        </w:rPr>
        <w:t xml:space="preserve">A40:</w:t>
      </w:r>
      <w:r>
        <w:t xml:space="preserve"> </w:t>
      </w:r>
      <w:r>
        <w:t xml:space="preserve">History of Pseudomonas colonization, structural lung disease (bronchiectasis), or recent hospitalization with IV antibiotics.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What is the dose of Ceftriaxone for CAP?</w:t>
      </w:r>
      <w:r>
        <w:t xml:space="preserve"> </w:t>
      </w:r>
      <w:r>
        <w:rPr>
          <w:b/>
          <w:bCs/>
        </w:rPr>
        <w:t xml:space="preserve">A41:</w:t>
      </w:r>
      <w:r>
        <w:t xml:space="preserve"> </w:t>
      </w:r>
      <w:r>
        <w:t xml:space="preserve">1-2g IV once daily.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Why is Ciprofloxacin NOT a</w:t>
      </w:r>
      <w:r>
        <w:t xml:space="preserve"> </w:t>
      </w:r>
      <w:r>
        <w:t xml:space="preserve">“Respiratory Quinolone”</w:t>
      </w:r>
      <w:r>
        <w:t xml:space="preserve">?</w:t>
      </w:r>
      <w:r>
        <w:t xml:space="preserve"> </w:t>
      </w:r>
      <w:r>
        <w:rPr>
          <w:b/>
          <w:bCs/>
        </w:rPr>
        <w:t xml:space="preserve">A42:</w:t>
      </w:r>
      <w:r>
        <w:t xml:space="preserve"> </w:t>
      </w:r>
      <w:r>
        <w:t xml:space="preserve">It has poor activity against S. pneumoniae.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How soon should the first dose of antibiotics be given?</w:t>
      </w:r>
      <w:r>
        <w:t xml:space="preserve"> </w:t>
      </w:r>
      <w:r>
        <w:rPr>
          <w:b/>
          <w:bCs/>
        </w:rPr>
        <w:t xml:space="preserve">A43:</w:t>
      </w:r>
      <w:r>
        <w:t xml:space="preserve"> </w:t>
      </w:r>
      <w:r>
        <w:t xml:space="preserve">As soon as possible, ideally within 4 hours of presentation.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What did the IDSA 2019/2024 guidelines say about HCAP (Healthcare-Associated Pneumonia)?</w:t>
      </w:r>
      <w:r>
        <w:t xml:space="preserve"> </w:t>
      </w:r>
      <w:r>
        <w:rPr>
          <w:b/>
          <w:bCs/>
        </w:rPr>
        <w:t xml:space="preserve">A44:</w:t>
      </w:r>
      <w:r>
        <w:t xml:space="preserve"> </w:t>
      </w:r>
      <w:r>
        <w:t xml:space="preserve">The HCAP category was abolished; instead, focus on individual risk factors for MRSA and Pseudomonas.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Is there a role for Oseltamivir in Robert?</w:t>
      </w:r>
      <w:r>
        <w:t xml:space="preserve"> </w:t>
      </w:r>
      <w:r>
        <w:rPr>
          <w:b/>
          <w:bCs/>
        </w:rPr>
        <w:t xml:space="preserve">A45:</w:t>
      </w:r>
      <w:r>
        <w:t xml:space="preserve"> </w:t>
      </w:r>
      <w:r>
        <w:t xml:space="preserve">Yes, if he tests positive for Influenza or if clinical suspicion is high during flu season.</w:t>
      </w:r>
    </w:p>
    <w:p>
      <w:pPr>
        <w:pStyle w:val="BodyText"/>
      </w:pPr>
      <w:r>
        <w:rPr>
          <w:b/>
          <w:bCs/>
        </w:rPr>
        <w:t xml:space="preserve">Q46:</w:t>
      </w:r>
      <w:r>
        <w:t xml:space="preserve"> </w:t>
      </w:r>
      <w:r>
        <w:t xml:space="preserve">What is the mechanism of resistance in</w:t>
      </w:r>
      <w:r>
        <w:t xml:space="preserve"> </w:t>
      </w:r>
      <w:r>
        <w:t xml:space="preserve">“Penicillin-resistant”</w:t>
      </w:r>
      <w:r>
        <w:t xml:space="preserve"> </w:t>
      </w:r>
      <w:r>
        <w:t xml:space="preserve">S. pneumoniae?</w:t>
      </w:r>
      <w:r>
        <w:t xml:space="preserve"> </w:t>
      </w:r>
      <w:r>
        <w:rPr>
          <w:b/>
          <w:bCs/>
        </w:rPr>
        <w:t xml:space="preserve">A46:</w:t>
      </w:r>
      <w:r>
        <w:t xml:space="preserve"> </w:t>
      </w:r>
      <w:r>
        <w:t xml:space="preserve">Alterations in penicillin-binding proteins (PBPs).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Can you use Doxycycline in severe CAP?</w:t>
      </w:r>
      <w:r>
        <w:t xml:space="preserve"> </w:t>
      </w:r>
      <w:r>
        <w:rPr>
          <w:b/>
          <w:bCs/>
        </w:rPr>
        <w:t xml:space="preserve">A47:</w:t>
      </w:r>
      <w:r>
        <w:t xml:space="preserve"> </w:t>
      </w:r>
      <w:r>
        <w:t xml:space="preserve">It is an option for atypical coverage if Macrolides are contraindicated, but usually not first-line for severe cases.</w:t>
      </w:r>
    </w:p>
    <w:p>
      <w:pPr>
        <w:pStyle w:val="BodyText"/>
      </w:pPr>
      <w:r>
        <w:rPr>
          <w:b/>
          <w:bCs/>
        </w:rPr>
        <w:t xml:space="preserve">Q48:</w:t>
      </w:r>
      <w:r>
        <w:t xml:space="preserve"> </w:t>
      </w:r>
      <w:r>
        <w:t xml:space="preserve">Why is Ampicillin-Sulbactam a good choice for CAP?</w:t>
      </w:r>
      <w:r>
        <w:t xml:space="preserve"> </w:t>
      </w:r>
      <w:r>
        <w:rPr>
          <w:b/>
          <w:bCs/>
        </w:rPr>
        <w:t xml:space="preserve">A48:</w:t>
      </w:r>
      <w:r>
        <w:t xml:space="preserve"> </w:t>
      </w:r>
      <w:r>
        <w:t xml:space="preserve">Excellent coverage of S. pneumoniae and anaerobes (if aspiration is suspected).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How long should the total course of antibiotics be?</w:t>
      </w:r>
      <w:r>
        <w:t xml:space="preserve"> </w:t>
      </w:r>
      <w:r>
        <w:rPr>
          <w:b/>
          <w:bCs/>
        </w:rPr>
        <w:t xml:space="preserve">A49:</w:t>
      </w:r>
      <w:r>
        <w:t xml:space="preserve"> </w:t>
      </w:r>
      <w:r>
        <w:t xml:space="preserve">Minimum of 5 days; the patient should be afebrile for 48-72 hours and clinically stable before stopping.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What is</w:t>
      </w:r>
      <w:r>
        <w:t xml:space="preserve"> </w:t>
      </w:r>
      <w:r>
        <w:t xml:space="preserve">“Aspiration Pneumonia”</w:t>
      </w:r>
      <w:r>
        <w:t xml:space="preserve"> </w:t>
      </w:r>
      <w:r>
        <w:t xml:space="preserve">vs. </w:t>
      </w:r>
      <w:r>
        <w:t xml:space="preserve">“Aspiration Pneumonitis”</w:t>
      </w:r>
      <w:r>
        <w:t xml:space="preserve">?</w:t>
      </w:r>
      <w:r>
        <w:t xml:space="preserve"> </w:t>
      </w:r>
      <w:r>
        <w:rPr>
          <w:b/>
          <w:bCs/>
        </w:rPr>
        <w:t xml:space="preserve">A50:</w:t>
      </w:r>
      <w:r>
        <w:t xml:space="preserve"> </w:t>
      </w:r>
      <w:r>
        <w:t xml:space="preserve">Pneumonia is an infection (requires antibiotics); Pneumonitis is a chemical burn from gastric acid (requires supportive care, usually no antibiotics).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“Q-T interval”</w:t>
      </w:r>
      <w:r>
        <w:t xml:space="preserve"> </w:t>
      </w:r>
      <w:r>
        <w:t xml:space="preserve">risk with Azithromycin?</w:t>
      </w:r>
      <w:r>
        <w:t xml:space="preserve"> </w:t>
      </w:r>
      <w:r>
        <w:rPr>
          <w:b/>
          <w:bCs/>
        </w:rPr>
        <w:t xml:space="preserve">A51:</w:t>
      </w:r>
      <w:r>
        <w:t xml:space="preserve"> </w:t>
      </w:r>
      <w:r>
        <w:t xml:space="preserve">Macrolides can prolong the QTc, potentially leading to Torsades de Pointes.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Does Robert need</w:t>
      </w:r>
      <w:r>
        <w:t xml:space="preserve"> </w:t>
      </w:r>
      <w:r>
        <w:t xml:space="preserve">“Double-coverage”</w:t>
      </w:r>
      <w:r>
        <w:t xml:space="preserve"> </w:t>
      </w:r>
      <w:r>
        <w:t xml:space="preserve">for Pseudomonas?</w:t>
      </w:r>
      <w:r>
        <w:t xml:space="preserve"> </w:t>
      </w:r>
      <w:r>
        <w:rPr>
          <w:b/>
          <w:bCs/>
        </w:rPr>
        <w:t xml:space="preserve">A52:</w:t>
      </w:r>
      <w:r>
        <w:t xml:space="preserve"> </w:t>
      </w:r>
      <w:r>
        <w:t xml:space="preserve">Generally only if he is in septic shock or has a very high risk of multi-drug resistance.</w:t>
      </w:r>
    </w:p>
    <w:p>
      <w:pPr>
        <w:pStyle w:val="BodyText"/>
      </w:pPr>
      <w:r>
        <w:rPr>
          <w:b/>
          <w:bCs/>
        </w:rPr>
        <w:t xml:space="preserve">Q53:</w:t>
      </w:r>
      <w:r>
        <w:t xml:space="preserve"> </w:t>
      </w:r>
      <w:r>
        <w:t xml:space="preserve">Is there a role for inhaled antibiotics?</w:t>
      </w:r>
      <w:r>
        <w:t xml:space="preserve"> </w:t>
      </w:r>
      <w:r>
        <w:rPr>
          <w:b/>
          <w:bCs/>
        </w:rPr>
        <w:t xml:space="preserve">A53:</w:t>
      </w:r>
      <w:r>
        <w:t xml:space="preserve"> </w:t>
      </w:r>
      <w:r>
        <w:t xml:space="preserve">No, not in the acute management of CAP.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What is the role of Linezolid in CAP?</w:t>
      </w:r>
      <w:r>
        <w:t xml:space="preserve"> </w:t>
      </w:r>
      <w:r>
        <w:rPr>
          <w:b/>
          <w:bCs/>
        </w:rPr>
        <w:t xml:space="preserve">A54:</w:t>
      </w:r>
      <w:r>
        <w:t xml:space="preserve"> </w:t>
      </w:r>
      <w:r>
        <w:t xml:space="preserve">Used for MRSA pneumonia, especially if there is evidence of toxin-mediated damage (necrotizing pneumonia).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Should you use</w:t>
      </w:r>
      <w:r>
        <w:t xml:space="preserve"> </w:t>
      </w:r>
      <w:r>
        <w:t xml:space="preserve">“Step-down”</w:t>
      </w:r>
      <w:r>
        <w:t xml:space="preserve"> </w:t>
      </w:r>
      <w:r>
        <w:t xml:space="preserve">to oral therapy?</w:t>
      </w:r>
      <w:r>
        <w:t xml:space="preserve"> </w:t>
      </w:r>
      <w:r>
        <w:rPr>
          <w:b/>
          <w:bCs/>
        </w:rPr>
        <w:t xml:space="preserve">A55:</w:t>
      </w:r>
      <w:r>
        <w:t xml:space="preserve"> </w:t>
      </w:r>
      <w:r>
        <w:t xml:space="preserve">Yes, once the patient is hemodynamically stable, able to swallow, and showing clinical improvement.</w:t>
      </w:r>
    </w:p>
    <w:bookmarkEnd w:id="12"/>
    <w:bookmarkStart w:id="13" w:name="q56-q75-adjunctive-therapy"/>
    <w:p>
      <w:pPr>
        <w:pStyle w:val="Heading3"/>
      </w:pPr>
      <w:r>
        <w:t xml:space="preserve">Q56-Q75: Adjunctive Therapy</w:t>
      </w:r>
    </w:p>
    <w:p>
      <w:pPr>
        <w:pStyle w:val="FirstParagraph"/>
      </w:pPr>
      <w:r>
        <w:rPr>
          <w:b/>
          <w:bCs/>
        </w:rPr>
        <w:t xml:space="preserve">Q56:</w:t>
      </w:r>
      <w:r>
        <w:t xml:space="preserve"> </w:t>
      </w:r>
      <w:r>
        <w:t xml:space="preserve">What were the results of the CAPE COD 2023 trial?</w:t>
      </w:r>
      <w:r>
        <w:t xml:space="preserve"> </w:t>
      </w:r>
      <w:r>
        <w:rPr>
          <w:b/>
          <w:bCs/>
        </w:rPr>
        <w:t xml:space="preserve">A56:</w:t>
      </w:r>
      <w:r>
        <w:t xml:space="preserve"> </w:t>
      </w:r>
      <w:r>
        <w:t xml:space="preserve">Low-dose Hydrocortisone (200mg/day) reduced 28-day mortality in patients with severe CAP.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What did the REMAP-CAP trial conclude about steroids in CAP?</w:t>
      </w:r>
      <w:r>
        <w:t xml:space="preserve"> </w:t>
      </w:r>
      <w:r>
        <w:rPr>
          <w:b/>
          <w:bCs/>
        </w:rPr>
        <w:t xml:space="preserve">A57:</w:t>
      </w:r>
      <w:r>
        <w:t xml:space="preserve"> </w:t>
      </w:r>
      <w:r>
        <w:t xml:space="preserve">It also found a high probability of benefit for corticosteroids in patients with severe CAP (especially those requiring ICU support).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What is the dose of Hydrocortisone used in CAPE COD?</w:t>
      </w:r>
      <w:r>
        <w:t xml:space="preserve"> </w:t>
      </w:r>
      <w:r>
        <w:rPr>
          <w:b/>
          <w:bCs/>
        </w:rPr>
        <w:t xml:space="preserve">A58:</w:t>
      </w:r>
      <w:r>
        <w:t xml:space="preserve"> </w:t>
      </w:r>
      <w:r>
        <w:t xml:space="preserve">200 mg/day (either as a continuous infusion or 50mg every 6 hours).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Are steroids recommended for</w:t>
      </w:r>
      <w:r>
        <w:t xml:space="preserve"> </w:t>
      </w:r>
      <w:r>
        <w:t xml:space="preserve">“Non-severe”</w:t>
      </w:r>
      <w:r>
        <w:t xml:space="preserve"> </w:t>
      </w:r>
      <w:r>
        <w:t xml:space="preserve">CAP?</w:t>
      </w:r>
      <w:r>
        <w:t xml:space="preserve"> </w:t>
      </w:r>
      <w:r>
        <w:rPr>
          <w:b/>
          <w:bCs/>
        </w:rPr>
        <w:t xml:space="preserve">A59:</w:t>
      </w:r>
      <w:r>
        <w:t xml:space="preserve"> </w:t>
      </w:r>
      <w:r>
        <w:t xml:space="preserve">No, current guidelines restrict their use to severe CAP or those in septic shock.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What are the side effects of steroids in this setting?</w:t>
      </w:r>
      <w:r>
        <w:t xml:space="preserve"> </w:t>
      </w:r>
      <w:r>
        <w:rPr>
          <w:b/>
          <w:bCs/>
        </w:rPr>
        <w:t xml:space="preserve">A60:</w:t>
      </w:r>
      <w:r>
        <w:t xml:space="preserve"> </w:t>
      </w:r>
      <w:r>
        <w:t xml:space="preserve">Hyperglycemia and potentially increased risk of secondary infections (though mortality benefit outweighed these in severe CAP).</w:t>
      </w:r>
    </w:p>
    <w:p>
      <w:pPr>
        <w:pStyle w:val="BodyText"/>
      </w:pPr>
      <w:r>
        <w:rPr>
          <w:b/>
          <w:bCs/>
        </w:rPr>
        <w:t xml:space="preserve">Q61:</w:t>
      </w:r>
      <w:r>
        <w:t xml:space="preserve"> </w:t>
      </w:r>
      <w:r>
        <w:t xml:space="preserve">Why use HFNC instead of standard nasal prongs in Robert?</w:t>
      </w:r>
      <w:r>
        <w:t xml:space="preserve"> </w:t>
      </w:r>
      <w:r>
        <w:rPr>
          <w:b/>
          <w:bCs/>
        </w:rPr>
        <w:t xml:space="preserve">A61:</w:t>
      </w:r>
      <w:r>
        <w:t xml:space="preserve"> </w:t>
      </w:r>
      <w:r>
        <w:t xml:space="preserve">HFNC provides high flow (up to 60L/min) which matches the patient’s inspiratory flow rate, provides modest PEEP, and reduces dead space.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“ROX Index”</w:t>
      </w:r>
      <w:r>
        <w:t xml:space="preserve">?</w:t>
      </w:r>
      <w:r>
        <w:t xml:space="preserve"> </w:t>
      </w:r>
      <w:r>
        <w:rPr>
          <w:b/>
          <w:bCs/>
        </w:rPr>
        <w:t xml:space="preserve">A62:</w:t>
      </w:r>
      <w:r>
        <w:t xml:space="preserve"> </w:t>
      </w:r>
      <w:r>
        <w:t xml:space="preserve">(SpO2/FiO2) / Respiratory Rate. Used to predict HFNC success or failure.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What ROX index value suggests HFNC success at 12 hours?</w:t>
      </w:r>
      <w:r>
        <w:t xml:space="preserve"> </w:t>
      </w:r>
      <w:r>
        <w:rPr>
          <w:b/>
          <w:bCs/>
        </w:rPr>
        <w:t xml:space="preserve">A63:</w:t>
      </w:r>
      <w:r>
        <w:t xml:space="preserve"> </w:t>
      </w:r>
      <w:r>
        <w:t xml:space="preserve">≥ 4.88.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Is NIV (BiPAP) recommended for CAP?</w:t>
      </w:r>
      <w:r>
        <w:t xml:space="preserve"> </w:t>
      </w:r>
      <w:r>
        <w:rPr>
          <w:b/>
          <w:bCs/>
        </w:rPr>
        <w:t xml:space="preserve">A64:</w:t>
      </w:r>
      <w:r>
        <w:t xml:space="preserve"> </w:t>
      </w:r>
      <w:r>
        <w:t xml:space="preserve">Less so than for COPD/CHF. There is a risk of delayed intubation and high tidal volumes leading to VILI (Ventilator-Induced Lung Injury).</w:t>
      </w:r>
    </w:p>
    <w:p>
      <w:pPr>
        <w:pStyle w:val="BodyText"/>
      </w:pPr>
      <w:r>
        <w:rPr>
          <w:b/>
          <w:bCs/>
        </w:rPr>
        <w:t xml:space="preserve">Q65:</w:t>
      </w:r>
      <w:r>
        <w:t xml:space="preserve"> </w:t>
      </w:r>
      <w:r>
        <w:t xml:space="preserve">Can CPAP be used?</w:t>
      </w:r>
      <w:r>
        <w:t xml:space="preserve"> </w:t>
      </w:r>
      <w:r>
        <w:rPr>
          <w:b/>
          <w:bCs/>
        </w:rPr>
        <w:t xml:space="preserve">A65:</w:t>
      </w:r>
      <w:r>
        <w:t xml:space="preserve"> </w:t>
      </w:r>
      <w:r>
        <w:t xml:space="preserve">Yes, it may help with oxygenation, but HFNC is often better tolerated in pneumonia.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“Fluid Resuscitation”</w:t>
      </w:r>
      <w:r>
        <w:t xml:space="preserve"> </w:t>
      </w:r>
      <w:r>
        <w:t xml:space="preserve">target in septic shock from CAP?</w:t>
      </w:r>
      <w:r>
        <w:t xml:space="preserve"> </w:t>
      </w:r>
      <w:r>
        <w:rPr>
          <w:b/>
          <w:bCs/>
        </w:rPr>
        <w:t xml:space="preserve">A66:</w:t>
      </w:r>
      <w:r>
        <w:t xml:space="preserve"> </w:t>
      </w:r>
      <w:r>
        <w:t xml:space="preserve">30 mL/kg of crystalloid within the first 3 hours (Surviving Sepsis guidelines).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Which vasopressor is first-choice for Robert?</w:t>
      </w:r>
      <w:r>
        <w:t xml:space="preserve"> </w:t>
      </w:r>
      <w:r>
        <w:rPr>
          <w:b/>
          <w:bCs/>
        </w:rPr>
        <w:t xml:space="preserve">A67:</w:t>
      </w:r>
      <w:r>
        <w:t xml:space="preserve"> </w:t>
      </w:r>
      <w:r>
        <w:t xml:space="preserve">Norepinephrine.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Does</w:t>
      </w:r>
      <w:r>
        <w:t xml:space="preserve"> </w:t>
      </w:r>
      <w:r>
        <w:t xml:space="preserve">“early”</w:t>
      </w:r>
      <w:r>
        <w:t xml:space="preserve"> </w:t>
      </w:r>
      <w:r>
        <w:t xml:space="preserve">intubation save lives in CAP?</w:t>
      </w:r>
      <w:r>
        <w:t xml:space="preserve"> </w:t>
      </w:r>
      <w:r>
        <w:rPr>
          <w:b/>
          <w:bCs/>
        </w:rPr>
        <w:t xml:space="preserve">A68:</w:t>
      </w:r>
      <w:r>
        <w:t xml:space="preserve"> </w:t>
      </w:r>
      <w:r>
        <w:t xml:space="preserve">Controversial; the goal is to avoid</w:t>
      </w:r>
      <w:r>
        <w:t xml:space="preserve"> </w:t>
      </w:r>
      <w:r>
        <w:rPr>
          <w:i/>
          <w:iCs/>
        </w:rPr>
        <w:t xml:space="preserve">delayed</w:t>
      </w:r>
      <w:r>
        <w:t xml:space="preserve"> </w:t>
      </w:r>
      <w:r>
        <w:t xml:space="preserve">intubation while using HFNC/NIV to bridge appropriate patients.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Should you use</w:t>
      </w:r>
      <w:r>
        <w:t xml:space="preserve"> </w:t>
      </w:r>
      <w:r>
        <w:t xml:space="preserve">“Prone Positioning”</w:t>
      </w:r>
      <w:r>
        <w:t xml:space="preserve"> </w:t>
      </w:r>
      <w:r>
        <w:t xml:space="preserve">in an awake patient with CAP?</w:t>
      </w:r>
      <w:r>
        <w:t xml:space="preserve"> </w:t>
      </w:r>
      <w:r>
        <w:rPr>
          <w:b/>
          <w:bCs/>
        </w:rPr>
        <w:t xml:space="preserve">A69:</w:t>
      </w:r>
      <w:r>
        <w:t xml:space="preserve"> </w:t>
      </w:r>
      <w:r>
        <w:t xml:space="preserve">It may help improve oxygenation (similar to COVID-19 protocols), but evidence for CAP specifically is less robust.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What is the role of</w:t>
      </w:r>
      <w:r>
        <w:t xml:space="preserve"> </w:t>
      </w:r>
      <w:r>
        <w:t xml:space="preserve">“Chest Physiotherapy”</w:t>
      </w:r>
      <w:r>
        <w:t xml:space="preserve">?</w:t>
      </w:r>
      <w:r>
        <w:t xml:space="preserve"> </w:t>
      </w:r>
      <w:r>
        <w:rPr>
          <w:b/>
          <w:bCs/>
        </w:rPr>
        <w:t xml:space="preserve">A70:</w:t>
      </w:r>
      <w:r>
        <w:t xml:space="preserve"> </w:t>
      </w:r>
      <w:r>
        <w:t xml:space="preserve">Limited; it is not routinely recommended for CAP unless there is significant underlying bronchiectasis or lung abscess.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Should Robert be given a cough suppressant?</w:t>
      </w:r>
      <w:r>
        <w:t xml:space="preserve"> </w:t>
      </w:r>
      <w:r>
        <w:rPr>
          <w:b/>
          <w:bCs/>
        </w:rPr>
        <w:t xml:space="preserve">A71:</w:t>
      </w:r>
      <w:r>
        <w:t xml:space="preserve"> </w:t>
      </w:r>
      <w:r>
        <w:t xml:space="preserve">Generally avoided, as coughing helps clear infected secretions.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What is the risk of</w:t>
      </w:r>
      <w:r>
        <w:t xml:space="preserve"> </w:t>
      </w:r>
      <w:r>
        <w:t xml:space="preserve">“Early Steroids”</w:t>
      </w:r>
      <w:r>
        <w:t xml:space="preserve"> </w:t>
      </w:r>
      <w:r>
        <w:t xml:space="preserve">in viral pneumonia (like Flu)?</w:t>
      </w:r>
      <w:r>
        <w:t xml:space="preserve"> </w:t>
      </w:r>
      <w:r>
        <w:rPr>
          <w:b/>
          <w:bCs/>
        </w:rPr>
        <w:t xml:space="preserve">A72:</w:t>
      </w:r>
      <w:r>
        <w:t xml:space="preserve"> </w:t>
      </w:r>
      <w:r>
        <w:t xml:space="preserve">Some studies suggest increased mortality or viral shedding; use with caution if Flu is strongly suspected.</w:t>
      </w:r>
    </w:p>
    <w:p>
      <w:pPr>
        <w:pStyle w:val="BodyText"/>
      </w:pPr>
      <w:r>
        <w:rPr>
          <w:b/>
          <w:bCs/>
        </w:rPr>
        <w:t xml:space="preserve">Q73:</w:t>
      </w:r>
      <w:r>
        <w:t xml:space="preserve"> </w:t>
      </w:r>
      <w:r>
        <w:t xml:space="preserve">How do steroids work in pneumonia?</w:t>
      </w:r>
      <w:r>
        <w:t xml:space="preserve"> </w:t>
      </w:r>
      <w:r>
        <w:rPr>
          <w:b/>
          <w:bCs/>
        </w:rPr>
        <w:t xml:space="preserve">A73:</w:t>
      </w:r>
      <w:r>
        <w:t xml:space="preserve"> </w:t>
      </w:r>
      <w:r>
        <w:t xml:space="preserve">By blunting the overwhelming systemic inflammatory response (cytokine storm) that leads to ARDS and shock.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Can steroids be stopped abruptly?</w:t>
      </w:r>
      <w:r>
        <w:t xml:space="preserve"> </w:t>
      </w:r>
      <w:r>
        <w:rPr>
          <w:b/>
          <w:bCs/>
        </w:rPr>
        <w:t xml:space="preserve">A74:</w:t>
      </w:r>
      <w:r>
        <w:t xml:space="preserve"> </w:t>
      </w:r>
      <w:r>
        <w:t xml:space="preserve">Yes, if used for &lt;7-14 days, a taper is usually not required.</w:t>
      </w:r>
    </w:p>
    <w:p>
      <w:pPr>
        <w:pStyle w:val="BodyText"/>
      </w:pPr>
      <w:r>
        <w:rPr>
          <w:b/>
          <w:bCs/>
        </w:rPr>
        <w:t xml:space="preserve">Q75: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“Balanced Crystalloid”</w:t>
      </w:r>
      <w:r>
        <w:t xml:space="preserve"> </w:t>
      </w:r>
      <w:r>
        <w:t xml:space="preserve">vs. </w:t>
      </w:r>
      <w:r>
        <w:t xml:space="preserve">“Saline”</w:t>
      </w:r>
      <w:r>
        <w:t xml:space="preserve"> </w:t>
      </w:r>
      <w:r>
        <w:t xml:space="preserve">debate?</w:t>
      </w:r>
      <w:r>
        <w:t xml:space="preserve"> </w:t>
      </w:r>
      <w:r>
        <w:rPr>
          <w:b/>
          <w:bCs/>
        </w:rPr>
        <w:t xml:space="preserve">A75:</w:t>
      </w:r>
      <w:r>
        <w:t xml:space="preserve"> </w:t>
      </w:r>
      <w:r>
        <w:t xml:space="preserve">Balanced crystalloids (e.g., Plasmalyte, Lactated Ringer’s) may reduce the risk of acute kidney injury compared to 0.9% Saline.</w:t>
      </w:r>
    </w:p>
    <w:bookmarkEnd w:id="13"/>
    <w:bookmarkStart w:id="14" w:name="q76-q90-complications"/>
    <w:p>
      <w:pPr>
        <w:pStyle w:val="Heading3"/>
      </w:pPr>
      <w:r>
        <w:t xml:space="preserve">Q76-Q90: Complications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How do you define a</w:t>
      </w:r>
      <w:r>
        <w:t xml:space="preserve"> </w:t>
      </w:r>
      <w:r>
        <w:t xml:space="preserve">“Parapneumonic Effusion”</w:t>
      </w:r>
      <w:r>
        <w:t xml:space="preserve">?</w:t>
      </w:r>
      <w:r>
        <w:t xml:space="preserve"> </w:t>
      </w:r>
      <w:r>
        <w:rPr>
          <w:b/>
          <w:bCs/>
        </w:rPr>
        <w:t xml:space="preserve">A76:</w:t>
      </w:r>
      <w:r>
        <w:t xml:space="preserve"> </w:t>
      </w:r>
      <w:r>
        <w:t xml:space="preserve">Any pleural effusion associated with bacterial pneumonia, lung abscess, or bronchiectasis.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What is an</w:t>
      </w:r>
      <w:r>
        <w:t xml:space="preserve"> </w:t>
      </w:r>
      <w:r>
        <w:t xml:space="preserve">“Uncomplicated”</w:t>
      </w:r>
      <w:r>
        <w:t xml:space="preserve"> </w:t>
      </w:r>
      <w:r>
        <w:t xml:space="preserve">parapneumonic effusion?</w:t>
      </w:r>
      <w:r>
        <w:t xml:space="preserve"> </w:t>
      </w:r>
      <w:r>
        <w:rPr>
          <w:b/>
          <w:bCs/>
        </w:rPr>
        <w:t xml:space="preserve">A77:</w:t>
      </w:r>
      <w:r>
        <w:t xml:space="preserve"> </w:t>
      </w:r>
      <w:r>
        <w:t xml:space="preserve">Clear fluid, pH &gt;7.2, Glucose &gt;2.2 mmol/L, LDH &lt;1000 U/L; usually resolves with antibiotics alone.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What are the features of a</w:t>
      </w:r>
      <w:r>
        <w:t xml:space="preserve"> </w:t>
      </w:r>
      <w:r>
        <w:t xml:space="preserve">“Complicated”</w:t>
      </w:r>
      <w:r>
        <w:t xml:space="preserve"> </w:t>
      </w:r>
      <w:r>
        <w:t xml:space="preserve">effusion (Empyema)?</w:t>
      </w:r>
      <w:r>
        <w:t xml:space="preserve"> </w:t>
      </w:r>
      <w:r>
        <w:rPr>
          <w:b/>
          <w:bCs/>
        </w:rPr>
        <w:t xml:space="preserve">A78:</w:t>
      </w:r>
      <w:r>
        <w:t xml:space="preserve"> </w:t>
      </w:r>
      <w:r>
        <w:t xml:space="preserve">Purulent fluid (pus), pH &lt;7.2, Glucose &lt;2.2 mmol/L, LDH &gt;1000 U/L, or positive Gram stain/culture.</w:t>
      </w:r>
    </w:p>
    <w:p>
      <w:pPr>
        <w:pStyle w:val="BodyText"/>
      </w:pPr>
      <w:r>
        <w:rPr>
          <w:b/>
          <w:bCs/>
        </w:rPr>
        <w:t xml:space="preserve">Q79:</w:t>
      </w:r>
      <w:r>
        <w:t xml:space="preserve"> </w:t>
      </w:r>
      <w:r>
        <w:t xml:space="preserve">What was the MIST-2 trial?</w:t>
      </w:r>
      <w:r>
        <w:t xml:space="preserve"> </w:t>
      </w:r>
      <w:r>
        <w:rPr>
          <w:b/>
          <w:bCs/>
        </w:rPr>
        <w:t xml:space="preserve">A79:</w:t>
      </w:r>
      <w:r>
        <w:t xml:space="preserve"> </w:t>
      </w:r>
      <w:r>
        <w:t xml:space="preserve">A trial showing that intrapleural tPA plus DNase significantly improved fluid drainage and reduced the need for surgery in empyema.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Why use BOTH tPA and DNase?</w:t>
      </w:r>
      <w:r>
        <w:t xml:space="preserve"> </w:t>
      </w:r>
      <w:r>
        <w:rPr>
          <w:b/>
          <w:bCs/>
        </w:rPr>
        <w:t xml:space="preserve">A80:</w:t>
      </w:r>
      <w:r>
        <w:t xml:space="preserve"> </w:t>
      </w:r>
      <w:r>
        <w:t xml:space="preserve">tPA breaks down fibrin bands; DNase reduces the viscosity of the pus (by breaking down DNA from dead neutrophils).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When is</w:t>
      </w:r>
      <w:r>
        <w:t xml:space="preserve"> </w:t>
      </w:r>
      <w:r>
        <w:t xml:space="preserve">“VATS”</w:t>
      </w:r>
      <w:r>
        <w:t xml:space="preserve"> </w:t>
      </w:r>
      <w:r>
        <w:t xml:space="preserve">(Video-Assisted Thoracoscopic Surgery) indicated?</w:t>
      </w:r>
      <w:r>
        <w:t xml:space="preserve"> </w:t>
      </w:r>
      <w:r>
        <w:rPr>
          <w:b/>
          <w:bCs/>
        </w:rPr>
        <w:t xml:space="preserve">A81:</w:t>
      </w:r>
      <w:r>
        <w:t xml:space="preserve"> </w:t>
      </w:r>
      <w:r>
        <w:t xml:space="preserve">When medical management and chest tube drainage (with/without tPA/DNase) fail to resolve the empyema.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What is a</w:t>
      </w:r>
      <w:r>
        <w:t xml:space="preserve"> </w:t>
      </w:r>
      <w:r>
        <w:t xml:space="preserve">“Lung Abscess”</w:t>
      </w:r>
      <w:r>
        <w:t xml:space="preserve">?</w:t>
      </w:r>
      <w:r>
        <w:t xml:space="preserve"> </w:t>
      </w:r>
      <w:r>
        <w:rPr>
          <w:b/>
          <w:bCs/>
        </w:rPr>
        <w:t xml:space="preserve">A82:</w:t>
      </w:r>
      <w:r>
        <w:t xml:space="preserve"> </w:t>
      </w:r>
      <w:r>
        <w:t xml:space="preserve">A necrotic cavity within the lung parenchyma, usually caused by aspiration of anaerobes.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How long do you treat a lung abscess?</w:t>
      </w:r>
      <w:r>
        <w:t xml:space="preserve"> </w:t>
      </w:r>
      <w:r>
        <w:rPr>
          <w:b/>
          <w:bCs/>
        </w:rPr>
        <w:t xml:space="preserve">A83:</w:t>
      </w:r>
      <w:r>
        <w:t xml:space="preserve"> </w:t>
      </w:r>
      <w:r>
        <w:t xml:space="preserve">Often 4-6 weeks, or until the cavity has resolved or is significantly smaller on imaging.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What is</w:t>
      </w:r>
      <w:r>
        <w:t xml:space="preserve"> </w:t>
      </w:r>
      <w:r>
        <w:t xml:space="preserve">“Necrotizing Pneumonia”</w:t>
      </w:r>
      <w:r>
        <w:t xml:space="preserve">?</w:t>
      </w:r>
      <w:r>
        <w:t xml:space="preserve"> </w:t>
      </w:r>
      <w:r>
        <w:rPr>
          <w:b/>
          <w:bCs/>
        </w:rPr>
        <w:t xml:space="preserve">A84:</w:t>
      </w:r>
      <w:r>
        <w:t xml:space="preserve"> </w:t>
      </w:r>
      <w:r>
        <w:t xml:space="preserve">Pneumonia characterized by multiple small cavities (&lt;2cm); often associated with S. aureus (MRSA) or S. pyogenes.</w:t>
      </w:r>
    </w:p>
    <w:p>
      <w:pPr>
        <w:pStyle w:val="BodyText"/>
      </w:pPr>
      <w:r>
        <w:rPr>
          <w:b/>
          <w:bCs/>
        </w:rPr>
        <w:t xml:space="preserve">Q85:</w:t>
      </w:r>
      <w:r>
        <w:t xml:space="preserve"> </w:t>
      </w:r>
      <w:r>
        <w:t xml:space="preserve">What is the significance of a new-onset AF (Atrial Fibrillation) in Robert?</w:t>
      </w:r>
      <w:r>
        <w:t xml:space="preserve"> </w:t>
      </w:r>
      <w:r>
        <w:rPr>
          <w:b/>
          <w:bCs/>
        </w:rPr>
        <w:t xml:space="preserve">A85:</w:t>
      </w:r>
      <w:r>
        <w:t xml:space="preserve"> </w:t>
      </w:r>
      <w:r>
        <w:t xml:space="preserve">It is a common complication of severe CAP due to inflammation, hypoxia, and sympathetic surge.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Can pneumonia cause</w:t>
      </w:r>
      <w:r>
        <w:t xml:space="preserve"> </w:t>
      </w:r>
      <w:r>
        <w:t xml:space="preserve">“ARDS”</w:t>
      </w:r>
      <w:r>
        <w:t xml:space="preserve">?</w:t>
      </w:r>
      <w:r>
        <w:t xml:space="preserve"> </w:t>
      </w:r>
      <w:r>
        <w:rPr>
          <w:b/>
          <w:bCs/>
        </w:rPr>
        <w:t xml:space="preserve">A86:</w:t>
      </w:r>
      <w:r>
        <w:t xml:space="preserve"> </w:t>
      </w:r>
      <w:r>
        <w:t xml:space="preserve">Yes, it is the most common cause of direct lung injury leading to ARDS.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How do you manage</w:t>
      </w:r>
      <w:r>
        <w:t xml:space="preserve"> </w:t>
      </w:r>
      <w:r>
        <w:t xml:space="preserve">“Septic Shock”</w:t>
      </w:r>
      <w:r>
        <w:t xml:space="preserve"> </w:t>
      </w:r>
      <w:r>
        <w:t xml:space="preserve">in Robert?</w:t>
      </w:r>
      <w:r>
        <w:t xml:space="preserve"> </w:t>
      </w:r>
      <w:r>
        <w:rPr>
          <w:b/>
          <w:bCs/>
        </w:rPr>
        <w:t xml:space="preserve">A87:</w:t>
      </w:r>
      <w:r>
        <w:t xml:space="preserve"> </w:t>
      </w:r>
      <w:r>
        <w:t xml:space="preserve">Fluids, vasopressors, early antibiotics, source control, and steroids.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What is</w:t>
      </w:r>
      <w:r>
        <w:t xml:space="preserve"> </w:t>
      </w:r>
      <w:r>
        <w:t xml:space="preserve">“Post-pneumonia”</w:t>
      </w:r>
      <w:r>
        <w:t xml:space="preserve"> </w:t>
      </w:r>
      <w:r>
        <w:t xml:space="preserve">weakness?</w:t>
      </w:r>
      <w:r>
        <w:t xml:space="preserve"> </w:t>
      </w:r>
      <w:r>
        <w:rPr>
          <w:b/>
          <w:bCs/>
        </w:rPr>
        <w:t xml:space="preserve">A88:</w:t>
      </w:r>
      <w:r>
        <w:t xml:space="preserve"> </w:t>
      </w:r>
      <w:r>
        <w:t xml:space="preserve">Sarcopenia and functional decline common in elderly patients after a severe infection.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Should you check for</w:t>
      </w:r>
      <w:r>
        <w:t xml:space="preserve"> </w:t>
      </w:r>
      <w:r>
        <w:t xml:space="preserve">“Venous Thromboembolism”</w:t>
      </w:r>
      <w:r>
        <w:t xml:space="preserve"> </w:t>
      </w:r>
      <w:r>
        <w:t xml:space="preserve">(VTE)?</w:t>
      </w:r>
      <w:r>
        <w:t xml:space="preserve"> </w:t>
      </w:r>
      <w:r>
        <w:rPr>
          <w:b/>
          <w:bCs/>
        </w:rPr>
        <w:t xml:space="preserve">A89:</w:t>
      </w:r>
      <w:r>
        <w:t xml:space="preserve"> </w:t>
      </w:r>
      <w:r>
        <w:t xml:space="preserve">Yes, severe infection is a pro-thrombotic state; Robert should receive VTE prophylaxis.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What is a</w:t>
      </w:r>
      <w:r>
        <w:t xml:space="preserve"> </w:t>
      </w:r>
      <w:r>
        <w:t xml:space="preserve">“Bronchopleural Fistula”</w:t>
      </w:r>
      <w:r>
        <w:t xml:space="preserve">?</w:t>
      </w:r>
      <w:r>
        <w:t xml:space="preserve"> </w:t>
      </w:r>
      <w:r>
        <w:rPr>
          <w:b/>
          <w:bCs/>
        </w:rPr>
        <w:t xml:space="preserve">A90:</w:t>
      </w:r>
      <w:r>
        <w:t xml:space="preserve"> </w:t>
      </w:r>
      <w:r>
        <w:t xml:space="preserve">A communication between the bronchi and the pleural space, often a complication of necrotizing pneumonia or empyema.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What are the</w:t>
      </w:r>
      <w:r>
        <w:t xml:space="preserve"> </w:t>
      </w:r>
      <w:r>
        <w:t xml:space="preserve">“Clinical Stability”</w:t>
      </w:r>
      <w:r>
        <w:t xml:space="preserve"> </w:t>
      </w:r>
      <w:r>
        <w:t xml:space="preserve">criteria for switching to oral antibiotics?</w:t>
      </w:r>
      <w:r>
        <w:t xml:space="preserve"> </w:t>
      </w:r>
      <w:r>
        <w:rPr>
          <w:b/>
          <w:bCs/>
        </w:rPr>
        <w:t xml:space="preserve">A91:</w:t>
      </w:r>
      <w:r>
        <w:t xml:space="preserve"> </w:t>
      </w:r>
      <w:r>
        <w:t xml:space="preserve">Temp &lt;37.8°C, HR &lt;100, RR &lt;24, SBP &gt;90, SpO2 &gt;90%, able to swallow, and normal mental status.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What is the median time to reach clinical stability in severe CAP?</w:t>
      </w:r>
      <w:r>
        <w:t xml:space="preserve"> </w:t>
      </w:r>
      <w:r>
        <w:rPr>
          <w:b/>
          <w:bCs/>
        </w:rPr>
        <w:t xml:space="preserve">A92:</w:t>
      </w:r>
      <w:r>
        <w:t xml:space="preserve"> </w:t>
      </w:r>
      <w:r>
        <w:t xml:space="preserve">3 to 5 days.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Why repeat a CXR in 6 weeks?</w:t>
      </w:r>
      <w:r>
        <w:t xml:space="preserve"> </w:t>
      </w:r>
      <w:r>
        <w:rPr>
          <w:b/>
          <w:bCs/>
        </w:rPr>
        <w:t xml:space="preserve">A93:</w:t>
      </w:r>
      <w:r>
        <w:t xml:space="preserve"> </w:t>
      </w:r>
      <w:r>
        <w:t xml:space="preserve">To ensure the consolidation has cleared and to rule out an underlying lung cancer that may have caused post-obstructive pneumonia.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Who is at highest risk for</w:t>
      </w:r>
      <w:r>
        <w:t xml:space="preserve"> </w:t>
      </w:r>
      <w:r>
        <w:t xml:space="preserve">“Non-resolving”</w:t>
      </w:r>
      <w:r>
        <w:t xml:space="preserve"> </w:t>
      </w:r>
      <w:r>
        <w:t xml:space="preserve">pneumonia?</w:t>
      </w:r>
      <w:r>
        <w:t xml:space="preserve"> </w:t>
      </w:r>
      <w:r>
        <w:rPr>
          <w:b/>
          <w:bCs/>
        </w:rPr>
        <w:t xml:space="preserve">A94:</w:t>
      </w:r>
      <w:r>
        <w:t xml:space="preserve"> </w:t>
      </w:r>
      <w:r>
        <w:t xml:space="preserve">Smokers, elderly, and those with underlying lung disease.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What is the 30-day mortality for severe CAP requiring ICU?</w:t>
      </w:r>
      <w:r>
        <w:t xml:space="preserve"> </w:t>
      </w:r>
      <w:r>
        <w:rPr>
          <w:b/>
          <w:bCs/>
        </w:rPr>
        <w:t xml:space="preserve">A95:</w:t>
      </w:r>
      <w:r>
        <w:t xml:space="preserve"> </w:t>
      </w:r>
      <w:r>
        <w:t xml:space="preserve">Often 20-40%.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Which vaccines should Robert receive before or after discharge?</w:t>
      </w:r>
      <w:r>
        <w:t xml:space="preserve"> </w:t>
      </w:r>
      <w:r>
        <w:rPr>
          <w:b/>
          <w:bCs/>
        </w:rPr>
        <w:t xml:space="preserve">A96:</w:t>
      </w:r>
      <w:r>
        <w:t xml:space="preserve"> </w:t>
      </w:r>
      <w:r>
        <w:t xml:space="preserve">Pneumococcal vaccine (PCV15/20 or PPSV23) and Influenza vaccine.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Can Robert be discharged if he is still on 2L of oxygen?</w:t>
      </w:r>
      <w:r>
        <w:t xml:space="preserve"> </w:t>
      </w:r>
      <w:r>
        <w:rPr>
          <w:b/>
          <w:bCs/>
        </w:rPr>
        <w:t xml:space="preserve">A97:</w:t>
      </w:r>
      <w:r>
        <w:t xml:space="preserve"> </w:t>
      </w:r>
      <w:r>
        <w:t xml:space="preserve">Only if he has a stable home oxygen setup and no other features of instability.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What is the risk of a</w:t>
      </w:r>
      <w:r>
        <w:t xml:space="preserve"> </w:t>
      </w:r>
      <w:r>
        <w:t xml:space="preserve">“Major Adverse Cardiac Event”</w:t>
      </w:r>
      <w:r>
        <w:t xml:space="preserve"> </w:t>
      </w:r>
      <w:r>
        <w:t xml:space="preserve">(MACE) in the year after pneumonia?</w:t>
      </w:r>
      <w:r>
        <w:t xml:space="preserve"> </w:t>
      </w:r>
      <w:r>
        <w:rPr>
          <w:b/>
          <w:bCs/>
        </w:rPr>
        <w:t xml:space="preserve">A98:</w:t>
      </w:r>
      <w:r>
        <w:t xml:space="preserve"> </w:t>
      </w:r>
      <w:r>
        <w:t xml:space="preserve">Significantly increased compared to age-matched controls.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What defines</w:t>
      </w:r>
      <w:r>
        <w:t xml:space="preserve"> </w:t>
      </w:r>
      <w:r>
        <w:t xml:space="preserve">“Treatment Failure”</w:t>
      </w:r>
      <w:r>
        <w:t xml:space="preserve"> </w:t>
      </w:r>
      <w:r>
        <w:t xml:space="preserve">in CAP?</w:t>
      </w:r>
      <w:r>
        <w:t xml:space="preserve"> </w:t>
      </w:r>
      <w:r>
        <w:rPr>
          <w:b/>
          <w:bCs/>
        </w:rPr>
        <w:t xml:space="preserve">A99:</w:t>
      </w:r>
      <w:r>
        <w:t xml:space="preserve"> </w:t>
      </w:r>
      <w:r>
        <w:t xml:space="preserve">Lack of clinical improvement or worsening of symptoms/imaging after 72 hours of therapy.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What is the primary cause of death in patients who survive the initial CAP event?</w:t>
      </w:r>
      <w:r>
        <w:t xml:space="preserve"> </w:t>
      </w:r>
      <w:r>
        <w:rPr>
          <w:b/>
          <w:bCs/>
        </w:rPr>
        <w:t xml:space="preserve">A100:</w:t>
      </w:r>
      <w:r>
        <w:t xml:space="preserve"> </w:t>
      </w:r>
      <w:r>
        <w:t xml:space="preserve">Cardiovascular disease and underlying comorbidities, rather than the infection itself.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2026-04-02T16:51:11Z</dcterms:created>
  <dcterms:modified xsi:type="dcterms:W3CDTF">2026-04-02T16:51:11Z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