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e0f336c6393e56f93a7303213605e0490db33c"/>
    <w:p>
      <w:pPr>
        <w:pStyle w:val="Heading1"/>
      </w:pPr>
      <w:r>
        <w:t xml:space="preserve">Clinical Timeline-Based Narrative: Upper Airway Angioedema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55-year-old female presents to the Emergency Department with a 1-hour history of rapidly progressing swelling of her lips, tongue, and face. She complains of difficulty swallowing and a muffled</w:t>
      </w:r>
      <w:r>
        <w:t xml:space="preserve"> </w:t>
      </w:r>
      <w:r>
        <w:t xml:space="preserve">“hot potato”</w:t>
      </w:r>
      <w:r>
        <w:t xml:space="preserve"> </w:t>
      </w:r>
      <w:r>
        <w:t xml:space="preserve">voice. She has a history of hypertension and has been taking Ramipril for 3 years.</w:t>
      </w:r>
      <w:r>
        <w:t xml:space="preserve"> </w:t>
      </w:r>
      <w:r>
        <w:t xml:space="preserve">Vital signs: HR 105 bpm, RR 22 breaths/min, SpO2 96% on room air, BP 145/85 mmHg.</w:t>
      </w:r>
      <w:r>
        <w:t xml:space="preserve"> </w:t>
      </w:r>
      <w:r>
        <w:t xml:space="preserve">On examination, there is profound macroglossia and mild inspiratory stridor. There are no hives, rash, or wheeze.</w:t>
      </w:r>
    </w:p>
    <w:bookmarkEnd w:id="9"/>
    <w:bookmarkStart w:id="10" w:name="q1-q15-triage-risk-stratification"/>
    <w:p>
      <w:pPr>
        <w:pStyle w:val="Heading2"/>
      </w:pPr>
      <w:r>
        <w:t xml:space="preserve">Q1-Q15: Triage &amp; Risk Stratification</w:t>
      </w:r>
    </w:p>
    <w:p>
      <w:pPr>
        <w:pStyle w:val="FirstParagraph"/>
      </w:pPr>
      <w:r>
        <w:t xml:space="preserve">Q1: What is the critical distinction to make immediately upon triage in a patient with angioedema?</w:t>
      </w:r>
      <w:r>
        <w:t xml:space="preserve"> </w:t>
      </w:r>
      <w:r>
        <w:t xml:space="preserve">A: Is the airway compromised or at immediate risk? (Assess for stridor, voice change, drooling).</w:t>
      </w:r>
    </w:p>
    <w:p>
      <w:pPr>
        <w:pStyle w:val="BodyText"/>
      </w:pPr>
      <w:r>
        <w:t xml:space="preserve">Q2: What feature distinguishes histamine-mediated (allergic) from bradykinin-mediated angioedema?</w:t>
      </w:r>
      <w:r>
        <w:t xml:space="preserve"> </w:t>
      </w:r>
      <w:r>
        <w:t xml:space="preserve">A: Histamine-mediated typically presents with urticaria (hives) and pruritus; bradykinin-mediated (e.g., ACE-inhibitor, HAE) lacks urticaria.</w:t>
      </w:r>
    </w:p>
    <w:p>
      <w:pPr>
        <w:pStyle w:val="BodyText"/>
      </w:pPr>
      <w:r>
        <w:t xml:space="preserve">Q3: What is the significance of the</w:t>
      </w:r>
      <w:r>
        <w:t xml:space="preserve"> </w:t>
      </w:r>
      <w:r>
        <w:t xml:space="preserve">“muffled”</w:t>
      </w:r>
      <w:r>
        <w:t xml:space="preserve"> </w:t>
      </w:r>
      <w:r>
        <w:t xml:space="preserve">or</w:t>
      </w:r>
      <w:r>
        <w:t xml:space="preserve"> </w:t>
      </w:r>
      <w:r>
        <w:t xml:space="preserve">“hot potato”</w:t>
      </w:r>
      <w:r>
        <w:t xml:space="preserve"> </w:t>
      </w:r>
      <w:r>
        <w:t xml:space="preserve">voice?</w:t>
      </w:r>
      <w:r>
        <w:t xml:space="preserve"> </w:t>
      </w:r>
      <w:r>
        <w:t xml:space="preserve">A: It indicates severe oropharyngeal or supraglottic swelling, signaling impending airway obstruction.</w:t>
      </w:r>
    </w:p>
    <w:p>
      <w:pPr>
        <w:pStyle w:val="BodyText"/>
      </w:pPr>
      <w:r>
        <w:t xml:space="preserve">Q4: What does inspiratory stridor indicate?</w:t>
      </w:r>
      <w:r>
        <w:t xml:space="preserve"> </w:t>
      </w:r>
      <w:r>
        <w:t xml:space="preserve">A: Significant narrowing of the extrathoracic upper airway (larynx/trachea).</w:t>
      </w:r>
    </w:p>
    <w:p>
      <w:pPr>
        <w:pStyle w:val="BodyText"/>
      </w:pPr>
      <w:r>
        <w:t xml:space="preserve">Q5: Why is the patient’s use of Ramipril (an ACE-inhibitor) highly relevant despite her being on it for 3 years?</w:t>
      </w:r>
      <w:r>
        <w:t xml:space="preserve"> </w:t>
      </w:r>
      <w:r>
        <w:t xml:space="preserve">A: ACE-inhibitor-induced angioedema can occur at any time, even years after starting the medication.</w:t>
      </w:r>
    </w:p>
    <w:p>
      <w:pPr>
        <w:pStyle w:val="BodyText"/>
      </w:pPr>
      <w:r>
        <w:t xml:space="preserve">Q6: What is the pathophysiology of ACE-inhibitor-induced angioedema?</w:t>
      </w:r>
      <w:r>
        <w:t xml:space="preserve"> </w:t>
      </w:r>
      <w:r>
        <w:t xml:space="preserve">A: ACE usually degrades bradykinin. Inhibiting ACE leads to bradykinin accumulation, causing vasodilation and vascular permeability.</w:t>
      </w:r>
    </w:p>
    <w:p>
      <w:pPr>
        <w:pStyle w:val="BodyText"/>
      </w:pPr>
      <w:r>
        <w:t xml:space="preserve">Q7: What is Hereditary Angioedema (HAE)?</w:t>
      </w:r>
      <w:r>
        <w:t xml:space="preserve"> </w:t>
      </w:r>
      <w:r>
        <w:t xml:space="preserve">A: A rare autosomal dominant genetic disorder caused by a deficiency or dysfunction of C1 esterase inhibitor (C1-INH), leading to overproduction of bradykinin.</w:t>
      </w:r>
    </w:p>
    <w:p>
      <w:pPr>
        <w:pStyle w:val="BodyText"/>
      </w:pPr>
      <w:r>
        <w:t xml:space="preserve">Q8: How does the presence of wheeze alter your differential diagnosis?</w:t>
      </w:r>
      <w:r>
        <w:t xml:space="preserve"> </w:t>
      </w:r>
      <w:r>
        <w:t xml:space="preserve">A: Wheeze suggests lower airway involvement (bronchospasm), pointing strongly toward anaphylaxis (histamine-mediated) rather than isolated bradykinin-mediated angioedema.</w:t>
      </w:r>
    </w:p>
    <w:p>
      <w:pPr>
        <w:pStyle w:val="BodyText"/>
      </w:pPr>
      <w:r>
        <w:t xml:space="preserve">Q9: What is the most common trigger for HAE attacks?</w:t>
      </w:r>
      <w:r>
        <w:t xml:space="preserve"> </w:t>
      </w:r>
      <w:r>
        <w:t xml:space="preserve">A: Minor trauma (e.g., dental work), stress, infection, or estrogen-containing medications.</w:t>
      </w:r>
    </w:p>
    <w:p>
      <w:pPr>
        <w:pStyle w:val="BodyText"/>
      </w:pPr>
      <w:r>
        <w:t xml:space="preserve">Q10: Are there gastrointestinal symptoms associated with angioedema?</w:t>
      </w:r>
      <w:r>
        <w:t xml:space="preserve"> </w:t>
      </w:r>
      <w:r>
        <w:t xml:space="preserve">A: Yes, bradykinin-mediated angioedema (especially HAE) often presents with severe colicky abdominal pain due to bowel wall edema.</w:t>
      </w:r>
    </w:p>
    <w:p>
      <w:pPr>
        <w:pStyle w:val="BodyText"/>
      </w:pPr>
      <w:r>
        <w:t xml:space="preserve">Q11: What is the Ishoo staging system for angioedema?</w:t>
      </w:r>
      <w:r>
        <w:t xml:space="preserve"> </w:t>
      </w:r>
      <w:r>
        <w:t xml:space="preserve">A: A staging system to predict airway risk: Stage I (facial/lip), Stage II (soft palate), Stage III (tongue), Stage IV (larynx).</w:t>
      </w:r>
    </w:p>
    <w:p>
      <w:pPr>
        <w:pStyle w:val="BodyText"/>
      </w:pPr>
      <w:r>
        <w:t xml:space="preserve">Q12: Is the patient’s SpO2 of 96% reassuring?</w:t>
      </w:r>
      <w:r>
        <w:t xml:space="preserve"> </w:t>
      </w:r>
      <w:r>
        <w:t xml:space="preserve">A: No, hypoxia is a late and pre-terminal sign in upper airway obstruction.</w:t>
      </w:r>
    </w:p>
    <w:p>
      <w:pPr>
        <w:pStyle w:val="BodyText"/>
      </w:pPr>
      <w:r>
        <w:t xml:space="preserve">Q13: What should you prepare immediately at the bedside for this patient?</w:t>
      </w:r>
      <w:r>
        <w:t xml:space="preserve"> </w:t>
      </w:r>
      <w:r>
        <w:t xml:space="preserve">A: Difficult airway equipment, including a surgical cricothyroidotomy kit.</w:t>
      </w:r>
    </w:p>
    <w:p>
      <w:pPr>
        <w:pStyle w:val="BodyText"/>
      </w:pPr>
      <w:r>
        <w:t xml:space="preserve">Q14: What demographic is at highest risk for ACEi-induced angioedema?</w:t>
      </w:r>
      <w:r>
        <w:t xml:space="preserve"> </w:t>
      </w:r>
      <w:r>
        <w:t xml:space="preserve">A: Older adults, and particularly patients of African descent (3-4 times higher risk).</w:t>
      </w:r>
    </w:p>
    <w:p>
      <w:pPr>
        <w:pStyle w:val="BodyText"/>
      </w:pPr>
      <w:r>
        <w:t xml:space="preserve">Q15: Does a previous mild episode of ACEi-angioedema predict a mild subsequent episode?</w:t>
      </w:r>
      <w:r>
        <w:t xml:space="preserve"> </w:t>
      </w:r>
      <w:r>
        <w:t xml:space="preserve">A: No, subsequent episodes can be much more severe and life-threatening.</w:t>
      </w:r>
    </w:p>
    <w:bookmarkEnd w:id="10"/>
    <w:bookmarkStart w:id="11" w:name="q16-q35-the-diagnostic-suite"/>
    <w:p>
      <w:pPr>
        <w:pStyle w:val="Heading2"/>
      </w:pPr>
      <w:r>
        <w:t xml:space="preserve">Q16-Q35: The Diagnostic Suite</w:t>
      </w:r>
    </w:p>
    <w:p>
      <w:pPr>
        <w:pStyle w:val="FirstParagraph"/>
      </w:pPr>
      <w:r>
        <w:t xml:space="preserve">Q16: How is the definitive diagnosis of laryngeal edema made?</w:t>
      </w:r>
      <w:r>
        <w:t xml:space="preserve"> </w:t>
      </w:r>
      <w:r>
        <w:t xml:space="preserve">A: Direct visualization via awake fiberoptic nasendoscopy.</w:t>
      </w:r>
    </w:p>
    <w:p>
      <w:pPr>
        <w:pStyle w:val="BodyText"/>
      </w:pPr>
      <w:r>
        <w:t xml:space="preserve">Q17: Who should perform the fiberoptic nasendoscopy?</w:t>
      </w:r>
      <w:r>
        <w:t xml:space="preserve"> </w:t>
      </w:r>
      <w:r>
        <w:t xml:space="preserve">A: An ENT specialist or a clinician highly skilled in airway management, as instrumentation can precipitate complete airway closure.</w:t>
      </w:r>
    </w:p>
    <w:p>
      <w:pPr>
        <w:pStyle w:val="BodyText"/>
      </w:pPr>
      <w:r>
        <w:t xml:space="preserve">Q18: What are you looking for on nasendoscopy?</w:t>
      </w:r>
      <w:r>
        <w:t xml:space="preserve"> </w:t>
      </w:r>
      <w:r>
        <w:t xml:space="preserve">A: Edema of the epiglottis, aryepiglottic folds, arytenoids, and vocal cords.</w:t>
      </w:r>
    </w:p>
    <w:p>
      <w:pPr>
        <w:pStyle w:val="BodyText"/>
      </w:pPr>
      <w:r>
        <w:t xml:space="preserve">Q19: Should you attempt a blind oral sweep or forceful tongue depression to examine the airway?</w:t>
      </w:r>
      <w:r>
        <w:t xml:space="preserve"> </w:t>
      </w:r>
      <w:r>
        <w:t xml:space="preserve">A: Absolutely not; it may trigger laryngospasm or complete obstruction.</w:t>
      </w:r>
    </w:p>
    <w:p>
      <w:pPr>
        <w:pStyle w:val="BodyText"/>
      </w:pPr>
      <w:r>
        <w:t xml:space="preserve">Q20: What blood test can help screen for Hereditary Angioedema (HAE) in the ED?</w:t>
      </w:r>
      <w:r>
        <w:t xml:space="preserve"> </w:t>
      </w:r>
      <w:r>
        <w:t xml:space="preserve">A: Serum C4 level (typically very low during an attack and often low at baseline in HAE).</w:t>
      </w:r>
    </w:p>
    <w:p>
      <w:pPr>
        <w:pStyle w:val="BodyText"/>
      </w:pPr>
      <w:r>
        <w:t xml:space="preserve">Q21: If C4 is low, what is the confirmatory test for HAE?</w:t>
      </w:r>
      <w:r>
        <w:t xml:space="preserve"> </w:t>
      </w:r>
      <w:r>
        <w:t xml:space="preserve">A: Quantitative and functional C1-inhibitor (C1-INH) levels.</w:t>
      </w:r>
    </w:p>
    <w:p>
      <w:pPr>
        <w:pStyle w:val="BodyText"/>
      </w:pPr>
      <w:r>
        <w:t xml:space="preserve">Q22: What role does serum tryptase play?</w:t>
      </w:r>
      <w:r>
        <w:t xml:space="preserve"> </w:t>
      </w:r>
      <w:r>
        <w:t xml:space="preserve">A: An elevated tryptase level confirms anaphylaxis/mast-cell degranulation (histamine-mediated); it is normal in bradykinin-mediated angioedema.</w:t>
      </w:r>
    </w:p>
    <w:p>
      <w:pPr>
        <w:pStyle w:val="BodyText"/>
      </w:pPr>
      <w:r>
        <w:t xml:space="preserve">Q23: When should the tryptase level be drawn?</w:t>
      </w:r>
      <w:r>
        <w:t xml:space="preserve"> </w:t>
      </w:r>
      <w:r>
        <w:t xml:space="preserve">A: Ideally 1-2 hours after symptom onset, as it peaks then and returns to baseline within 24 hours.</w:t>
      </w:r>
    </w:p>
    <w:p>
      <w:pPr>
        <w:pStyle w:val="BodyText"/>
      </w:pPr>
      <w:r>
        <w:t xml:space="preserve">Q24: Is imaging (like a lateral neck X-ray or CT) useful in acute severe angioedema?</w:t>
      </w:r>
      <w:r>
        <w:t xml:space="preserve"> </w:t>
      </w:r>
      <w:r>
        <w:t xml:space="preserve">A: No, the patient needs immediate clinical management and direct airway visualization; imaging delays care and laying the patient flat for a CT is dangerous.</w:t>
      </w:r>
    </w:p>
    <w:p>
      <w:pPr>
        <w:pStyle w:val="BodyText"/>
      </w:pPr>
      <w:r>
        <w:t xml:space="preserve">Q25: What is the</w:t>
      </w:r>
      <w:r>
        <w:t xml:space="preserve"> </w:t>
      </w:r>
      <w:r>
        <w:t xml:space="preserve">“thumbprint sign”</w:t>
      </w:r>
      <w:r>
        <w:t xml:space="preserve"> </w:t>
      </w:r>
      <w:r>
        <w:t xml:space="preserve">on a lateral neck X-ray?</w:t>
      </w:r>
      <w:r>
        <w:t xml:space="preserve"> </w:t>
      </w:r>
      <w:r>
        <w:t xml:space="preserve">A: An enlarged, swollen epiglottis; classically seen in epiglottitis, but can occur in supraglottic angioedema.</w:t>
      </w:r>
    </w:p>
    <w:p>
      <w:pPr>
        <w:pStyle w:val="BodyText"/>
      </w:pPr>
      <w:r>
        <w:t xml:space="preserve">Q26: If the angioedema is asymmetric, what alternative diagnoses should be considered?</w:t>
      </w:r>
      <w:r>
        <w:t xml:space="preserve"> </w:t>
      </w:r>
      <w:r>
        <w:t xml:space="preserve">A: Cellulitis, dental abscess, superior vena cava syndrome, or localized trauma.</w:t>
      </w:r>
    </w:p>
    <w:p>
      <w:pPr>
        <w:pStyle w:val="BodyText"/>
      </w:pPr>
      <w:r>
        <w:t xml:space="preserve">Q27: Can Angiotensin II Receptor Blockers (ARBs) cause angioedema?</w:t>
      </w:r>
      <w:r>
        <w:t xml:space="preserve"> </w:t>
      </w:r>
      <w:r>
        <w:t xml:space="preserve">A: Yes, though the risk is much lower than with ACE inhibitors.</w:t>
      </w:r>
    </w:p>
    <w:p>
      <w:pPr>
        <w:pStyle w:val="BodyText"/>
      </w:pPr>
      <w:r>
        <w:t xml:space="preserve">Q28: What is Acquired Angioedema (AAE)?</w:t>
      </w:r>
      <w:r>
        <w:t xml:space="preserve"> </w:t>
      </w:r>
      <w:r>
        <w:t xml:space="preserve">A: A C1-INH deficiency acquired later in life, often associated with B-cell lymphoproliferative disorders or autoimmune diseases.</w:t>
      </w:r>
    </w:p>
    <w:p>
      <w:pPr>
        <w:pStyle w:val="BodyText"/>
      </w:pPr>
      <w:r>
        <w:t xml:space="preserve">Q29: How does the presentation of anaphylaxis differ from isolated ACEi angioedema?</w:t>
      </w:r>
      <w:r>
        <w:t xml:space="preserve"> </w:t>
      </w:r>
      <w:r>
        <w:t xml:space="preserve">A: Anaphylaxis involves multiple systems (hypotension, wheeze, hives, vomiting) and occurs rapidly after exposure; ACEi angioedema is usually localized to the face/airway and develops over hours.</w:t>
      </w:r>
    </w:p>
    <w:p>
      <w:pPr>
        <w:pStyle w:val="BodyText"/>
      </w:pPr>
      <w:r>
        <w:t xml:space="preserve">Q30: What is the clinical value of differentiating between histamine and bradykinin angioedema in the ED?</w:t>
      </w:r>
      <w:r>
        <w:t xml:space="preserve"> </w:t>
      </w:r>
      <w:r>
        <w:t xml:space="preserve">A: It dictates the pharmacological therapy (Adrenaline/steroids vs. Icatibant/C1-INH concentrate).</w:t>
      </w:r>
    </w:p>
    <w:p>
      <w:pPr>
        <w:pStyle w:val="BodyText"/>
      </w:pPr>
      <w:r>
        <w:t xml:space="preserve">Q31: If you are unsure of the etiology at presentation, how should you treat?</w:t>
      </w:r>
      <w:r>
        <w:t xml:space="preserve"> </w:t>
      </w:r>
      <w:r>
        <w:t xml:space="preserve">A: Treat initially as histamine-mediated/anaphylaxis with IM adrenaline, as it is rapidly fatal and standard treatments have a good safety profile.</w:t>
      </w:r>
    </w:p>
    <w:p>
      <w:pPr>
        <w:pStyle w:val="BodyText"/>
      </w:pPr>
      <w:r>
        <w:t xml:space="preserve">Q32: Does a normal C4 completely rule out HAE?</w:t>
      </w:r>
      <w:r>
        <w:t xml:space="preserve"> </w:t>
      </w:r>
      <w:r>
        <w:t xml:space="preserve">A: It makes HAE Types I and II very unlikely, but HAE with normal C1-INH (formerly Type III) can have normal C4.</w:t>
      </w:r>
    </w:p>
    <w:p>
      <w:pPr>
        <w:pStyle w:val="BodyText"/>
      </w:pPr>
      <w:r>
        <w:t xml:space="preserve">Q33: How long does an ACEi angioedema attack typically last if untreated?</w:t>
      </w:r>
      <w:r>
        <w:t xml:space="preserve"> </w:t>
      </w:r>
      <w:r>
        <w:t xml:space="preserve">A: 24 to 72 hours.</w:t>
      </w:r>
    </w:p>
    <w:p>
      <w:pPr>
        <w:pStyle w:val="BodyText"/>
      </w:pPr>
      <w:r>
        <w:t xml:space="preserve">Q34: How should the patient be positioned during assessment?</w:t>
      </w:r>
      <w:r>
        <w:t xml:space="preserve"> </w:t>
      </w:r>
      <w:r>
        <w:t xml:space="preserve">A: Sitting upright; never force them to lie flat.</w:t>
      </w:r>
    </w:p>
    <w:p>
      <w:pPr>
        <w:pStyle w:val="BodyText"/>
      </w:pPr>
      <w:r>
        <w:t xml:space="preserve">Q35: Is bedside ultrasound useful in angioedema?</w:t>
      </w:r>
      <w:r>
        <w:t xml:space="preserve"> </w:t>
      </w:r>
      <w:r>
        <w:t xml:space="preserve">A: It can assess airway diameter and edema (POCUS of the anterior neck), but should not delay definitive management.</w:t>
      </w:r>
    </w:p>
    <w:bookmarkEnd w:id="11"/>
    <w:bookmarkStart w:id="12" w:name="q36-q55-acute-ed-management"/>
    <w:p>
      <w:pPr>
        <w:pStyle w:val="Heading2"/>
      </w:pPr>
      <w:r>
        <w:t xml:space="preserve">Q36-Q55: Acute ED Management</w:t>
      </w:r>
    </w:p>
    <w:p>
      <w:pPr>
        <w:pStyle w:val="FirstParagraph"/>
      </w:pPr>
      <w:r>
        <w:t xml:space="preserve">Q36: What is the first-line medication for suspected histamine-mediated angioedema/anaphylaxis?</w:t>
      </w:r>
      <w:r>
        <w:t xml:space="preserve"> </w:t>
      </w:r>
      <w:r>
        <w:t xml:space="preserve">A: Intramuscular (IM) Adrenaline (Epinephrine) 0.5mg (0.5ml of 1:1000) into the anterolateral thigh.</w:t>
      </w:r>
    </w:p>
    <w:p>
      <w:pPr>
        <w:pStyle w:val="BodyText"/>
      </w:pPr>
      <w:r>
        <w:t xml:space="preserve">Q37: Why is IM adrenaline preferred over IV in initial management?</w:t>
      </w:r>
      <w:r>
        <w:t xml:space="preserve"> </w:t>
      </w:r>
      <w:r>
        <w:t xml:space="preserve">A: Faster to administer, highly effective, and has a much lower risk of lethal arrhythmias compared to bolus IV adrenaline.</w:t>
      </w:r>
    </w:p>
    <w:p>
      <w:pPr>
        <w:pStyle w:val="BodyText"/>
      </w:pPr>
      <w:r>
        <w:t xml:space="preserve">Q38: Does IM adrenaline effectively treat ACE-inhibitor-induced angioedema?</w:t>
      </w:r>
      <w:r>
        <w:t xml:space="preserve"> </w:t>
      </w:r>
      <w:r>
        <w:t xml:space="preserve">A: No, it is generally ineffective for bradykinin-mediated swelling, but is often given empirically until the diagnosis is clear.</w:t>
      </w:r>
    </w:p>
    <w:p>
      <w:pPr>
        <w:pStyle w:val="BodyText"/>
      </w:pPr>
      <w:r>
        <w:t xml:space="preserve">Q39: What role do corticosteroids (e.g., hydrocortisone, dexamethasone) play?</w:t>
      </w:r>
      <w:r>
        <w:t xml:space="preserve"> </w:t>
      </w:r>
      <w:r>
        <w:t xml:space="preserve">A: They reduce delayed inflammation in histamine-mediated reactions; they do NOT work acutely and are ineffective for bradykinin-mediated reactions.</w:t>
      </w:r>
    </w:p>
    <w:p>
      <w:pPr>
        <w:pStyle w:val="BodyText"/>
      </w:pPr>
      <w:r>
        <w:t xml:space="preserve">Q40: What about antihistamines (e.g., Chlorphenamine, Cetirizine)?</w:t>
      </w:r>
      <w:r>
        <w:t xml:space="preserve"> </w:t>
      </w:r>
      <w:r>
        <w:t xml:space="preserve">A: They block H1/H2 receptors to stop hives/itching in allergic reactions, but have no effect on bradykinin.</w:t>
      </w:r>
    </w:p>
    <w:p>
      <w:pPr>
        <w:pStyle w:val="BodyText"/>
      </w:pPr>
      <w:r>
        <w:t xml:space="preserve">Q41: Can nebulized adrenaline be used for airway edema?</w:t>
      </w:r>
      <w:r>
        <w:t xml:space="preserve"> </w:t>
      </w:r>
      <w:r>
        <w:t xml:space="preserve">A: Yes, nebulized adrenaline (e.g., 5mg) can cause topical vasoconstriction and temporarily reduce mucosal edema, buying time.</w:t>
      </w:r>
    </w:p>
    <w:p>
      <w:pPr>
        <w:pStyle w:val="BodyText"/>
      </w:pPr>
      <w:r>
        <w:t xml:space="preserve">Q42: What must you do simultaneously while administering initial medical therapy?</w:t>
      </w:r>
      <w:r>
        <w:t xml:space="preserve"> </w:t>
      </w:r>
      <w:r>
        <w:t xml:space="preserve">A: Call for senior airway help (Anesthetist/Intensivist) and ENT immediately.</w:t>
      </w:r>
    </w:p>
    <w:p>
      <w:pPr>
        <w:pStyle w:val="BodyText"/>
      </w:pPr>
      <w:r>
        <w:t xml:space="preserve">Q43: If a patient with ACEi angioedema is deteriorating, what is the definitive airway management strategy?</w:t>
      </w:r>
      <w:r>
        <w:t xml:space="preserve"> </w:t>
      </w:r>
      <w:r>
        <w:t xml:space="preserve">A: Awake fiberoptic intubation in the operating room, maintaining spontaneous ventilation.</w:t>
      </w:r>
    </w:p>
    <w:p>
      <w:pPr>
        <w:pStyle w:val="BodyText"/>
      </w:pPr>
      <w:r>
        <w:t xml:space="preserve">Q44: Why is a standard Rapid Sequence Induction (RSI) with a paralytic agent dangerous in severe angioedema?</w:t>
      </w:r>
      <w:r>
        <w:t xml:space="preserve"> </w:t>
      </w:r>
      <w:r>
        <w:t xml:space="preserve">A: Loss of airway muscle tone can cause complete obstruction, making bag-mask ventilation and intubation impossible (</w:t>
      </w:r>
      <w:r>
        <w:t xml:space="preserve">“Can’t Intubate, Can’t Oxygenate”</w:t>
      </w:r>
      <w:r>
        <w:t xml:space="preserve"> </w:t>
      </w:r>
      <w:r>
        <w:t xml:space="preserve">- CICO).</w:t>
      </w:r>
    </w:p>
    <w:p>
      <w:pPr>
        <w:pStyle w:val="BodyText"/>
      </w:pPr>
      <w:r>
        <w:t xml:space="preserve">Q45: If you must intubate in the ED, what equipment should be prepared?</w:t>
      </w:r>
      <w:r>
        <w:t xml:space="preserve"> </w:t>
      </w:r>
      <w:r>
        <w:t xml:space="preserve">A: Video laryngoscope, small endotracheal tubes (e.g., size 6.0), bougie, and a surgical front-of-neck airway (FONA) kit open on the tray.</w:t>
      </w:r>
    </w:p>
    <w:p>
      <w:pPr>
        <w:pStyle w:val="BodyText"/>
      </w:pPr>
      <w:r>
        <w:t xml:space="preserve">Q46: What is the role of Heliox in this setting?</w:t>
      </w:r>
      <w:r>
        <w:t xml:space="preserve"> </w:t>
      </w:r>
      <w:r>
        <w:t xml:space="preserve">A: A mixture of helium and oxygen; its lower density reduces turbulent flow past a stricture, temporarily reducing work of breathing.</w:t>
      </w:r>
    </w:p>
    <w:p>
      <w:pPr>
        <w:pStyle w:val="BodyText"/>
      </w:pPr>
      <w:r>
        <w:t xml:space="preserve">Q47: Does the use of Heliox treat the underlying edema?</w:t>
      </w:r>
      <w:r>
        <w:t xml:space="preserve"> </w:t>
      </w:r>
      <w:r>
        <w:t xml:space="preserve">A: No, it is merely a temporizing measure.</w:t>
      </w:r>
    </w:p>
    <w:p>
      <w:pPr>
        <w:pStyle w:val="BodyText"/>
      </w:pPr>
      <w:r>
        <w:t xml:space="preserve">Q48: How often can IM adrenaline be repeated?</w:t>
      </w:r>
      <w:r>
        <w:t xml:space="preserve"> </w:t>
      </w:r>
      <w:r>
        <w:t xml:space="preserve">A: Every 5 minutes if there is no clinical improvement (in anaphylactic cases).</w:t>
      </w:r>
    </w:p>
    <w:p>
      <w:pPr>
        <w:pStyle w:val="BodyText"/>
      </w:pPr>
      <w:r>
        <w:t xml:space="preserve">Q49: Should you discontinue the patient’s Ramipril?</w:t>
      </w:r>
      <w:r>
        <w:t xml:space="preserve"> </w:t>
      </w:r>
      <w:r>
        <w:t xml:space="preserve">A: Yes, permanently. It must be added to their allergy alert immediately.</w:t>
      </w:r>
    </w:p>
    <w:p>
      <w:pPr>
        <w:pStyle w:val="BodyText"/>
      </w:pPr>
      <w:r>
        <w:t xml:space="preserve">Q50: Can Tranexamic Acid (TXA) be used?</w:t>
      </w:r>
      <w:r>
        <w:t xml:space="preserve"> </w:t>
      </w:r>
      <w:r>
        <w:t xml:space="preserve">A: Yes, there is some evidence for IV TXA (e.g., 1g) in bradykinin-mediated angioedema as it inhibits plasmin, which plays a role in bradykinin generation.</w:t>
      </w:r>
    </w:p>
    <w:p>
      <w:pPr>
        <w:pStyle w:val="BodyText"/>
      </w:pPr>
      <w:r>
        <w:t xml:space="preserve">Q51: How quickly does IV dexamethasone work?</w:t>
      </w:r>
      <w:r>
        <w:t xml:space="preserve"> </w:t>
      </w:r>
      <w:r>
        <w:t xml:space="preserve">A: It takes several hours (typically 4-6) to alter gene transcription and reduce inflammation.</w:t>
      </w:r>
    </w:p>
    <w:p>
      <w:pPr>
        <w:pStyle w:val="BodyText"/>
      </w:pPr>
      <w:r>
        <w:t xml:space="preserve">Q52: Is an intravenous fluid bolus necessary?</w:t>
      </w:r>
      <w:r>
        <w:t xml:space="preserve"> </w:t>
      </w:r>
      <w:r>
        <w:t xml:space="preserve">A: In anaphylaxis with hypotension (distributive shock), yes; in isolated airway angioedema without shock, standard maintenance is fine.</w:t>
      </w:r>
    </w:p>
    <w:p>
      <w:pPr>
        <w:pStyle w:val="BodyText"/>
      </w:pPr>
      <w:r>
        <w:t xml:space="preserve">Q53: Should you give an ARB instead of an ACEi upon discharge?</w:t>
      </w:r>
      <w:r>
        <w:t xml:space="preserve"> </w:t>
      </w:r>
      <w:r>
        <w:t xml:space="preserve">A: It is controversial. About 10% of patients with ACEi angioedema will also react to ARBs; most guidelines recommend avoiding ARBs if possible.</w:t>
      </w:r>
    </w:p>
    <w:p>
      <w:pPr>
        <w:pStyle w:val="BodyText"/>
      </w:pPr>
      <w:r>
        <w:t xml:space="preserve">Q54: What dose of IV hydrocortisone is typically given in severe allergic angioedema?</w:t>
      </w:r>
      <w:r>
        <w:t xml:space="preserve"> </w:t>
      </w:r>
      <w:r>
        <w:t xml:space="preserve">A: 200 mg.</w:t>
      </w:r>
    </w:p>
    <w:p>
      <w:pPr>
        <w:pStyle w:val="BodyText"/>
      </w:pPr>
      <w:r>
        <w:t xml:space="preserve">Q55: What dose of IV chlorphenamine is given?</w:t>
      </w:r>
      <w:r>
        <w:t xml:space="preserve"> </w:t>
      </w:r>
      <w:r>
        <w:t xml:space="preserve">A: 10 mg.</w:t>
      </w:r>
    </w:p>
    <w:bookmarkEnd w:id="12"/>
    <w:bookmarkStart w:id="13" w:name="q56-q75-targeted-therapy"/>
    <w:p>
      <w:pPr>
        <w:pStyle w:val="Heading2"/>
      </w:pPr>
      <w:r>
        <w:t xml:space="preserve">Q56-Q75: Targeted Therapy</w:t>
      </w:r>
    </w:p>
    <w:p>
      <w:pPr>
        <w:pStyle w:val="FirstParagraph"/>
      </w:pPr>
      <w:r>
        <w:t xml:space="preserve">Q56: What is the specific, targeted treatment for a severe Hereditary Angioedema (HAE) attack?</w:t>
      </w:r>
      <w:r>
        <w:t xml:space="preserve"> </w:t>
      </w:r>
      <w:r>
        <w:t xml:space="preserve">A: C1-esterase inhibitor concentrate (e.g., Berinert, Cinryze).</w:t>
      </w:r>
    </w:p>
    <w:p>
      <w:pPr>
        <w:pStyle w:val="BodyText"/>
      </w:pPr>
      <w:r>
        <w:t xml:space="preserve">Q57: How does C1-INH concentrate work?</w:t>
      </w:r>
      <w:r>
        <w:t xml:space="preserve"> </w:t>
      </w:r>
      <w:r>
        <w:t xml:space="preserve">A: It replaces the deficient enzyme, stopping the uncontrolled cleavage of kininogens into bradykinin.</w:t>
      </w:r>
    </w:p>
    <w:p>
      <w:pPr>
        <w:pStyle w:val="BodyText"/>
      </w:pPr>
      <w:r>
        <w:t xml:space="preserve">Q58: What is Icatibant?</w:t>
      </w:r>
      <w:r>
        <w:t xml:space="preserve"> </w:t>
      </w:r>
      <w:r>
        <w:t xml:space="preserve">A: A selective bradykinin B2 receptor antagonist.</w:t>
      </w:r>
    </w:p>
    <w:p>
      <w:pPr>
        <w:pStyle w:val="BodyText"/>
      </w:pPr>
      <w:r>
        <w:t xml:space="preserve">Q59: How is Icatibant administered?</w:t>
      </w:r>
      <w:r>
        <w:t xml:space="preserve"> </w:t>
      </w:r>
      <w:r>
        <w:t xml:space="preserve">A: Subcutaneously (typically 30mg).</w:t>
      </w:r>
    </w:p>
    <w:p>
      <w:pPr>
        <w:pStyle w:val="BodyText"/>
      </w:pPr>
      <w:r>
        <w:t xml:space="preserve">Q60: Can Icatibant be used for ACE-inhibitor-induced angioedema?</w:t>
      </w:r>
      <w:r>
        <w:t xml:space="preserve"> </w:t>
      </w:r>
      <w:r>
        <w:t xml:space="preserve">A: Yes, it is used off-label for severe ACEi angioedema, though clinical trial results have been mixed.</w:t>
      </w:r>
    </w:p>
    <w:p>
      <w:pPr>
        <w:pStyle w:val="BodyText"/>
      </w:pPr>
      <w:r>
        <w:t xml:space="preserve">Q61: What is Ecallantide?</w:t>
      </w:r>
      <w:r>
        <w:t xml:space="preserve"> </w:t>
      </w:r>
      <w:r>
        <w:t xml:space="preserve">A: A plasma kallikrein inhibitor, approved for acute HAE attacks.</w:t>
      </w:r>
    </w:p>
    <w:p>
      <w:pPr>
        <w:pStyle w:val="BodyText"/>
      </w:pPr>
      <w:r>
        <w:t xml:space="preserve">Q62: If targeted therapies (C1-INH, Icatibant) are unavailable, what blood product can provide C1-INH?</w:t>
      </w:r>
      <w:r>
        <w:t xml:space="preserve"> </w:t>
      </w:r>
      <w:r>
        <w:t xml:space="preserve">A: Fresh Frozen Plasma (FFP).</w:t>
      </w:r>
    </w:p>
    <w:p>
      <w:pPr>
        <w:pStyle w:val="BodyText"/>
      </w:pPr>
      <w:r>
        <w:t xml:space="preserve">Q63: What is the theoretical risk of giving FFP in HAE or ACEi angioedema?</w:t>
      </w:r>
      <w:r>
        <w:t xml:space="preserve"> </w:t>
      </w:r>
      <w:r>
        <w:t xml:space="preserve">A: FFP contains C1-INH, but it also contains kininogens (the substrate for bradykinin), which could theoretically worsen the flare before it improves it.</w:t>
      </w:r>
    </w:p>
    <w:p>
      <w:pPr>
        <w:pStyle w:val="BodyText"/>
      </w:pPr>
      <w:r>
        <w:t xml:space="preserve">Q64: Given the theoretical risk, is FFP used clinically?</w:t>
      </w:r>
      <w:r>
        <w:t xml:space="preserve"> </w:t>
      </w:r>
      <w:r>
        <w:t xml:space="preserve">A: Yes, when targeted therapies are unavailable, 2-4 units of FFP can be life-saving.</w:t>
      </w:r>
    </w:p>
    <w:p>
      <w:pPr>
        <w:pStyle w:val="BodyText"/>
      </w:pPr>
      <w:r>
        <w:t xml:space="preserve">Q65: Do targeted therapies work immediately?</w:t>
      </w:r>
      <w:r>
        <w:t xml:space="preserve"> </w:t>
      </w:r>
      <w:r>
        <w:t xml:space="preserve">A: No, they typically take 30-120 minutes to show significant clinical effect, which may be too slow if the airway is actively occluding.</w:t>
      </w:r>
    </w:p>
    <w:p>
      <w:pPr>
        <w:pStyle w:val="BodyText"/>
      </w:pPr>
      <w:r>
        <w:t xml:space="preserve">Q66: Can Icatibant be repeated?</w:t>
      </w:r>
      <w:r>
        <w:t xml:space="preserve"> </w:t>
      </w:r>
      <w:r>
        <w:t xml:space="preserve">A: Yes, up to 3 doses can be given in 24 hours (at 6-hour intervals).</w:t>
      </w:r>
    </w:p>
    <w:p>
      <w:pPr>
        <w:pStyle w:val="BodyText"/>
      </w:pPr>
      <w:r>
        <w:t xml:space="preserve">Q67: Is Icatibant effective in histamine-mediated angioedema?</w:t>
      </w:r>
      <w:r>
        <w:t xml:space="preserve"> </w:t>
      </w:r>
      <w:r>
        <w:t xml:space="preserve">A: No, it specifically blocks bradykinin receptors.</w:t>
      </w:r>
    </w:p>
    <w:p>
      <w:pPr>
        <w:pStyle w:val="BodyText"/>
      </w:pPr>
      <w:r>
        <w:t xml:space="preserve">Q68: What is Danazol?</w:t>
      </w:r>
      <w:r>
        <w:t xml:space="preserve"> </w:t>
      </w:r>
      <w:r>
        <w:t xml:space="preserve">A: An attenuated androgen used for long-term prophylaxis in HAE; it increases hepatic production of C1-INH.</w:t>
      </w:r>
    </w:p>
    <w:p>
      <w:pPr>
        <w:pStyle w:val="BodyText"/>
      </w:pPr>
      <w:r>
        <w:t xml:space="preserve">Q69: Can Lanadelumab be used acutely?</w:t>
      </w:r>
      <w:r>
        <w:t xml:space="preserve"> </w:t>
      </w:r>
      <w:r>
        <w:t xml:space="preserve">A: No, Lanadelumab (a monoclonal antibody against plasma kallikrein) is for long-term prophylaxis of HAE, not acute treatment.</w:t>
      </w:r>
    </w:p>
    <w:p>
      <w:pPr>
        <w:pStyle w:val="BodyText"/>
      </w:pPr>
      <w:r>
        <w:t xml:space="preserve">Q70: How should a patient with known HAE manage minor attacks at home?</w:t>
      </w:r>
      <w:r>
        <w:t xml:space="preserve"> </w:t>
      </w:r>
      <w:r>
        <w:t xml:space="preserve">A: Many are trained to self-administer SC Icatibant or IV C1-INH concentrate.</w:t>
      </w:r>
    </w:p>
    <w:p>
      <w:pPr>
        <w:pStyle w:val="BodyText"/>
      </w:pPr>
      <w:r>
        <w:t xml:space="preserve">Q71: If a patient self-administers Icatibant at home for airway swelling, do they still need to come to the ED?</w:t>
      </w:r>
      <w:r>
        <w:t xml:space="preserve"> </w:t>
      </w:r>
      <w:r>
        <w:t xml:space="preserve">A: Yes, any airway involvement mandates immediate ED evaluation regardless of self-treatment.</w:t>
      </w:r>
    </w:p>
    <w:p>
      <w:pPr>
        <w:pStyle w:val="BodyText"/>
      </w:pPr>
      <w:r>
        <w:t xml:space="preserve">Q72: Is TXA recommended as first-line targeted therapy?</w:t>
      </w:r>
      <w:r>
        <w:t xml:space="preserve"> </w:t>
      </w:r>
      <w:r>
        <w:t xml:space="preserve">A: No, it is a second-line or temporizing adjunct when primary therapies (C1-INH, Icatibant) are not available.</w:t>
      </w:r>
    </w:p>
    <w:p>
      <w:pPr>
        <w:pStyle w:val="BodyText"/>
      </w:pPr>
      <w:r>
        <w:t xml:space="preserve">Q73: Does stopping the ACE inhibitor resolve the acute attack?</w:t>
      </w:r>
      <w:r>
        <w:t xml:space="preserve"> </w:t>
      </w:r>
      <w:r>
        <w:t xml:space="preserve">A: It prevents future attacks, but does not stop the acute cascade already in progress.</w:t>
      </w:r>
    </w:p>
    <w:p>
      <w:pPr>
        <w:pStyle w:val="BodyText"/>
      </w:pPr>
      <w:r>
        <w:t xml:space="preserve">Q74: Is there a specific antidote for ARB-induced angioedema?</w:t>
      </w:r>
      <w:r>
        <w:t xml:space="preserve"> </w:t>
      </w:r>
      <w:r>
        <w:t xml:space="preserve">A: Management is identical to ACEi-induced angioedema.</w:t>
      </w:r>
    </w:p>
    <w:p>
      <w:pPr>
        <w:pStyle w:val="BodyText"/>
      </w:pPr>
      <w:r>
        <w:t xml:space="preserve">Q75: Should a patient with ACEi angioedema be discharged with an EpiPen?</w:t>
      </w:r>
      <w:r>
        <w:t xml:space="preserve"> </w:t>
      </w:r>
      <w:r>
        <w:t xml:space="preserve">A: Generally no, because adrenaline is ineffective for bradykinin attacks, unless they also have a history of anaphylaxis.</w:t>
      </w:r>
    </w:p>
    <w:bookmarkEnd w:id="13"/>
    <w:bookmarkStart w:id="14" w:name="q76-q90-airway-dilemmas"/>
    <w:p>
      <w:pPr>
        <w:pStyle w:val="Heading2"/>
      </w:pPr>
      <w:r>
        <w:t xml:space="preserve">Q76-Q90: Airway Dilemmas</w:t>
      </w:r>
    </w:p>
    <w:p>
      <w:pPr>
        <w:pStyle w:val="FirstParagraph"/>
      </w:pPr>
      <w:r>
        <w:t xml:space="preserve">Q76: What defines a</w:t>
      </w:r>
      <w:r>
        <w:t xml:space="preserve"> </w:t>
      </w:r>
      <w:r>
        <w:t xml:space="preserve">“CICO”</w:t>
      </w:r>
      <w:r>
        <w:t xml:space="preserve"> </w:t>
      </w:r>
      <w:r>
        <w:t xml:space="preserve">situation?</w:t>
      </w:r>
      <w:r>
        <w:t xml:space="preserve"> </w:t>
      </w:r>
      <w:r>
        <w:t xml:space="preserve">A:</w:t>
      </w:r>
      <w:r>
        <w:t xml:space="preserve"> </w:t>
      </w:r>
      <w:r>
        <w:t xml:space="preserve">“Can’t Intubate, Can’t Oxygenate”</w:t>
      </w:r>
      <w:r>
        <w:t xml:space="preserve"> </w:t>
      </w:r>
      <w:r>
        <w:t xml:space="preserve">- inability to pass an endotracheal tube and inability to maintain SpO2 via bag-mask or supraglottic airway.</w:t>
      </w:r>
    </w:p>
    <w:p>
      <w:pPr>
        <w:pStyle w:val="BodyText"/>
      </w:pPr>
      <w:r>
        <w:t xml:space="preserve">Q77: What is the definitive life-saving procedure in CICO?</w:t>
      </w:r>
      <w:r>
        <w:t xml:space="preserve"> </w:t>
      </w:r>
      <w:r>
        <w:t xml:space="preserve">A: Emergency surgical front-of-neck airway (eFONA) / Cricothyroidotomy.</w:t>
      </w:r>
    </w:p>
    <w:p>
      <w:pPr>
        <w:pStyle w:val="BodyText"/>
      </w:pPr>
      <w:r>
        <w:t xml:space="preserve">Q78: What is the preferred technique for eFONA according to the DAS (Difficult Airway Society) guidelines?</w:t>
      </w:r>
      <w:r>
        <w:t xml:space="preserve"> </w:t>
      </w:r>
      <w:r>
        <w:t xml:space="preserve">A: The Scalpel-Bougie-Tube technique.</w:t>
      </w:r>
    </w:p>
    <w:p>
      <w:pPr>
        <w:pStyle w:val="BodyText"/>
      </w:pPr>
      <w:r>
        <w:t xml:space="preserve">Q79: What are the three steps in the Scalpel-Bougie-Tube technique?</w:t>
      </w:r>
      <w:r>
        <w:t xml:space="preserve"> </w:t>
      </w:r>
      <w:r>
        <w:t xml:space="preserve">A: 1) Transverse incision through the cricothyroid membrane. 2) Insert bougie into the trachea. 3) Railroad a size 6.0 cuffed ET tube over the bougie.</w:t>
      </w:r>
    </w:p>
    <w:p>
      <w:pPr>
        <w:pStyle w:val="BodyText"/>
      </w:pPr>
      <w:r>
        <w:t xml:space="preserve">Q80: Why is a scalpel technique preferred over a needle/cannula cricothyroidotomy?</w:t>
      </w:r>
      <w:r>
        <w:t xml:space="preserve"> </w:t>
      </w:r>
      <w:r>
        <w:t xml:space="preserve">A: It has a significantly higher success rate, is faster, and allows for standard ventilation.</w:t>
      </w:r>
    </w:p>
    <w:p>
      <w:pPr>
        <w:pStyle w:val="BodyText"/>
      </w:pPr>
      <w:r>
        <w:t xml:space="preserve">Q81: What is the anatomical landmark for a cricothyroidotomy?</w:t>
      </w:r>
      <w:r>
        <w:t xml:space="preserve"> </w:t>
      </w:r>
      <w:r>
        <w:t xml:space="preserve">A: The cricothyroid membrane, located between the thyroid cartilage (Adam’s apple) and the cricoid cartilage.</w:t>
      </w:r>
    </w:p>
    <w:p>
      <w:pPr>
        <w:pStyle w:val="BodyText"/>
      </w:pPr>
      <w:r>
        <w:t xml:space="preserve">Q82: What makes cricothyroidotomy exceedingly difficult in severe angioedema?</w:t>
      </w:r>
      <w:r>
        <w:t xml:space="preserve"> </w:t>
      </w:r>
      <w:r>
        <w:t xml:space="preserve">A: Profound anterior neck swelling can obscure all bony/cartilaginous landmarks.</w:t>
      </w:r>
    </w:p>
    <w:p>
      <w:pPr>
        <w:pStyle w:val="BodyText"/>
      </w:pPr>
      <w:r>
        <w:t xml:space="preserve">Q83: If landmarks are impalpable due to severe edema, what is the recommended approach?</w:t>
      </w:r>
      <w:r>
        <w:t xml:space="preserve"> </w:t>
      </w:r>
      <w:r>
        <w:t xml:space="preserve">A: A large, deep vertical midline incision down to the larynx to palpate the anatomy, followed by a transverse incision through the membrane (</w:t>
      </w:r>
      <w:r>
        <w:t xml:space="preserve">“laryngeal handshake”</w:t>
      </w:r>
      <w:r>
        <w:t xml:space="preserve"> </w:t>
      </w:r>
      <w:r>
        <w:t xml:space="preserve">approach).</w:t>
      </w:r>
    </w:p>
    <w:p>
      <w:pPr>
        <w:pStyle w:val="BodyText"/>
      </w:pPr>
      <w:r>
        <w:t xml:space="preserve">Q84: Can a supraglottic airway (e.g., iGel, LMA) be used as a rescue device in angioedema?</w:t>
      </w:r>
      <w:r>
        <w:t xml:space="preserve"> </w:t>
      </w:r>
      <w:r>
        <w:t xml:space="preserve">A: It should be attempted, but it frequently fails because the obstruction is often at or above the glottis, which the LMA cannot bypass.</w:t>
      </w:r>
    </w:p>
    <w:p>
      <w:pPr>
        <w:pStyle w:val="BodyText"/>
      </w:pPr>
      <w:r>
        <w:t xml:space="preserve">Q85: Why is awake fiberoptic intubation considered the gold standard here?</w:t>
      </w:r>
      <w:r>
        <w:t xml:space="preserve"> </w:t>
      </w:r>
      <w:r>
        <w:t xml:space="preserve">A: It maintains the patient’s spontaneous breathing and muscle tone, preventing complete collapse of the swollen airway.</w:t>
      </w:r>
    </w:p>
    <w:p>
      <w:pPr>
        <w:pStyle w:val="BodyText"/>
      </w:pPr>
      <w:r>
        <w:t xml:space="preserve">Q86: What local anesthetic preparation is required for awake intubation?</w:t>
      </w:r>
      <w:r>
        <w:t xml:space="preserve"> </w:t>
      </w:r>
      <w:r>
        <w:t xml:space="preserve">A: Extensive topicalization of the airway (e.g., lidocaine sprays, nebulizers, or nerve blocks).</w:t>
      </w:r>
    </w:p>
    <w:p>
      <w:pPr>
        <w:pStyle w:val="BodyText"/>
      </w:pPr>
      <w:r>
        <w:t xml:space="preserve">Q87: Is Ketamine a good induction agent for severe angioedema?</w:t>
      </w:r>
      <w:r>
        <w:t xml:space="preserve"> </w:t>
      </w:r>
      <w:r>
        <w:t xml:space="preserve">A: Yes, it preserves respiratory drive and airway reflexes, making it an excellent choice for awake/delayed-sequence intubation.</w:t>
      </w:r>
    </w:p>
    <w:p>
      <w:pPr>
        <w:pStyle w:val="BodyText"/>
      </w:pPr>
      <w:r>
        <w:t xml:space="preserve">Q88: What is the role of the</w:t>
      </w:r>
      <w:r>
        <w:t xml:space="preserve"> </w:t>
      </w:r>
      <w:r>
        <w:t xml:space="preserve">“double setup”</w:t>
      </w:r>
      <w:r>
        <w:t xml:space="preserve">?</w:t>
      </w:r>
      <w:r>
        <w:t xml:space="preserve"> </w:t>
      </w:r>
      <w:r>
        <w:t xml:space="preserve">A: One operator prepares for awake intubation from the head, while a second operator is scrubbed, scalpel in hand at the neck, ready for immediate cricothyroidotomy if the airway is lost.</w:t>
      </w:r>
    </w:p>
    <w:p>
      <w:pPr>
        <w:pStyle w:val="BodyText"/>
      </w:pPr>
      <w:r>
        <w:t xml:space="preserve">Q89: How far down does ACEi angioedema usually extend?</w:t>
      </w:r>
      <w:r>
        <w:t xml:space="preserve"> </w:t>
      </w:r>
      <w:r>
        <w:t xml:space="preserve">A: It primarily affects the lips, tongue, and supraglottic structures; it rarely extends below the vocal cords.</w:t>
      </w:r>
    </w:p>
    <w:p>
      <w:pPr>
        <w:pStyle w:val="BodyText"/>
      </w:pPr>
      <w:r>
        <w:t xml:space="preserve">Q90: Because the swelling is supraglottic, will a cricothyroidotomy successfully bypass the obstruction?</w:t>
      </w:r>
      <w:r>
        <w:t xml:space="preserve"> </w:t>
      </w:r>
      <w:r>
        <w:t xml:space="preserve">A: Yes, the cricothyroid membrane is subglottic, so entering here bypasses the supraglottic swelling.</w:t>
      </w:r>
    </w:p>
    <w:bookmarkEnd w:id="14"/>
    <w:bookmarkStart w:id="15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FirstParagraph"/>
      </w:pPr>
      <w:r>
        <w:t xml:space="preserve">Q91: What is the minimum observation period for a patient with mild facial/lip angioedema (Stage I)?</w:t>
      </w:r>
      <w:r>
        <w:t xml:space="preserve"> </w:t>
      </w:r>
      <w:r>
        <w:t xml:space="preserve">A: At least 4-6 hours, as swelling can progress.</w:t>
      </w:r>
    </w:p>
    <w:p>
      <w:pPr>
        <w:pStyle w:val="BodyText"/>
      </w:pPr>
      <w:r>
        <w:t xml:space="preserve">Q92: Where should a patient with tongue or laryngeal involvement be admitted?</w:t>
      </w:r>
      <w:r>
        <w:t xml:space="preserve"> </w:t>
      </w:r>
      <w:r>
        <w:t xml:space="preserve">A: Intensive Care Unit (ICU) or High Dependency Unit (HDU) for continuous airway monitoring.</w:t>
      </w:r>
    </w:p>
    <w:p>
      <w:pPr>
        <w:pStyle w:val="BodyText"/>
      </w:pPr>
      <w:r>
        <w:t xml:space="preserve">Q93: What is a biphasic reaction?</w:t>
      </w:r>
      <w:r>
        <w:t xml:space="preserve"> </w:t>
      </w:r>
      <w:r>
        <w:t xml:space="preserve">A: A recurrence of symptoms (in anaphylaxis/histamine angioedema) typically 1-72 hours after initial resolution, occurring in up to 20% of cases.</w:t>
      </w:r>
    </w:p>
    <w:p>
      <w:pPr>
        <w:pStyle w:val="BodyText"/>
      </w:pPr>
      <w:r>
        <w:t xml:space="preserve">Q94: Does bradykinin-mediated angioedema typically exhibit biphasic reactions?</w:t>
      </w:r>
      <w:r>
        <w:t xml:space="preserve"> </w:t>
      </w:r>
      <w:r>
        <w:t xml:space="preserve">A: No, its resolution is usually steady once the cascade stops, but it can take days to fully resolve.</w:t>
      </w:r>
    </w:p>
    <w:p>
      <w:pPr>
        <w:pStyle w:val="BodyText"/>
      </w:pPr>
      <w:r>
        <w:t xml:space="preserve">Q95: When is it safe to extubate a patient who was intubated for angioedema?</w:t>
      </w:r>
      <w:r>
        <w:t xml:space="preserve"> </w:t>
      </w:r>
      <w:r>
        <w:t xml:space="preserve">A: Only when a</w:t>
      </w:r>
      <w:r>
        <w:t xml:space="preserve"> </w:t>
      </w:r>
      <w:r>
        <w:t xml:space="preserve">“cuff leak”</w:t>
      </w:r>
      <w:r>
        <w:t xml:space="preserve"> </w:t>
      </w:r>
      <w:r>
        <w:t xml:space="preserve">test is positive and direct visualization shows resolution of the edema (often 24-72 hours later).</w:t>
      </w:r>
    </w:p>
    <w:p>
      <w:pPr>
        <w:pStyle w:val="BodyText"/>
      </w:pPr>
      <w:r>
        <w:t xml:space="preserve">Q96: What is a</w:t>
      </w:r>
      <w:r>
        <w:t xml:space="preserve"> </w:t>
      </w:r>
      <w:r>
        <w:t xml:space="preserve">“cuff leak”</w:t>
      </w:r>
      <w:r>
        <w:t xml:space="preserve"> </w:t>
      </w:r>
      <w:r>
        <w:t xml:space="preserve">test?</w:t>
      </w:r>
      <w:r>
        <w:t xml:space="preserve"> </w:t>
      </w:r>
      <w:r>
        <w:t xml:space="preserve">A: Deflating the ET tube cuff and occluding the tube to see if the patient can breathe around the tube, indicating the airway swelling has subsided.</w:t>
      </w:r>
    </w:p>
    <w:p>
      <w:pPr>
        <w:pStyle w:val="BodyText"/>
      </w:pPr>
      <w:r>
        <w:t xml:space="preserve">Q97: What follow-up must be arranged for a patient with unexplained recurrent angioedema?</w:t>
      </w:r>
      <w:r>
        <w:t xml:space="preserve"> </w:t>
      </w:r>
      <w:r>
        <w:t xml:space="preserve">A: Referral to Immunology/Allergy for testing (C4, C1-INH levels, allergen testing).</w:t>
      </w:r>
    </w:p>
    <w:p>
      <w:pPr>
        <w:pStyle w:val="BodyText"/>
      </w:pPr>
      <w:r>
        <w:t xml:space="preserve">Q98: What medicolegal documentation is critical upon discharge of an ACEi-angioedema patient?</w:t>
      </w:r>
      <w:r>
        <w:t xml:space="preserve"> </w:t>
      </w:r>
      <w:r>
        <w:t xml:space="preserve">A: Clear documentation that the ACEi has been permanently stopped, the patient has been educated on the risk, and it is marked as a severe allergy.</w:t>
      </w:r>
    </w:p>
    <w:p>
      <w:pPr>
        <w:pStyle w:val="BodyText"/>
      </w:pPr>
      <w:r>
        <w:t xml:space="preserve">Q99: What is the mortality rate of acute severe angioedema if the airway is lost and CICO cannot be rescued?</w:t>
      </w:r>
      <w:r>
        <w:t xml:space="preserve"> </w:t>
      </w:r>
      <w:r>
        <w:t xml:space="preserve">A: Nearly 100% within minutes. Hypoxic brain injury occurs within 3-5 minutes.</w:t>
      </w:r>
    </w:p>
    <w:p>
      <w:pPr>
        <w:pStyle w:val="BodyText"/>
      </w:pPr>
      <w:r>
        <w:t xml:space="preserve">Q100: Should patients with ACEi angioedema be advised to avoid dietary triggers?</w:t>
      </w:r>
      <w:r>
        <w:t xml:space="preserve"> </w:t>
      </w:r>
      <w:r>
        <w:t xml:space="preserve">A: No, ACEi angioedema is a pharmacological adverse effect, not a true food allergy. Dietary changes are unnecessary.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