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bfc761ca7e0d2af9710a624479d48f193b0982e"/>
    <w:p>
      <w:pPr>
        <w:pStyle w:val="Heading1"/>
      </w:pPr>
      <w:r>
        <w:t xml:space="preserve">Master Case: Carbon Monoxide and Cyanide Narrative</w:t>
      </w:r>
    </w:p>
    <w:bookmarkStart w:id="15" w:name="case-presentation"/>
    <w:p>
      <w:pPr>
        <w:pStyle w:val="Heading2"/>
      </w:pPr>
      <w:r>
        <w:t xml:space="preserve">Case Presentation</w:t>
      </w:r>
    </w:p>
    <w:p>
      <w:pPr>
        <w:pStyle w:val="FirstParagraph"/>
      </w:pPr>
      <w:r>
        <w:t xml:space="preserve">A 45-year-old female is rescued by firefighters from a burning apartment building. She was found in a smoke-filled room, unconscious and slumped over.</w:t>
      </w:r>
    </w:p>
    <w:bookmarkStart w:id="9" w:name="triage-risk-factors"/>
    <w:p>
      <w:pPr>
        <w:pStyle w:val="Heading3"/>
      </w:pPr>
      <w:r>
        <w:t xml:space="preserve">Triage &amp; Risk Factors</w:t>
      </w:r>
    </w:p>
    <w:p>
      <w:pPr>
        <w:pStyle w:val="FirstParagraph"/>
      </w:pPr>
      <w:r>
        <w:t xml:space="preserve">Upon arrival at the ED, the patient is soot-covered with singed nasal hairs. Vital signs: BP 85/50 mmHg, HR 125 bpm, RR 28 breaths/min, SpO2 100% (on high-flow oxygen), GCS 7 (E1V2M4). Physical exam shows no obvious burns but significant soot in the oropharynx. Her metabolic profile is notable for a severe High Anion Gap Metabolic Acidosis (HAGMA).</w:t>
      </w:r>
    </w:p>
    <w:bookmarkEnd w:id="9"/>
    <w:bookmarkStart w:id="10" w:name="diagnostic-decision-making"/>
    <w:p>
      <w:pPr>
        <w:pStyle w:val="Heading3"/>
      </w:pPr>
      <w:r>
        <w:t xml:space="preserve">Diagnostic Decision Making</w:t>
      </w:r>
    </w:p>
    <w:p>
      <w:pPr>
        <w:pStyle w:val="FirstParagraph"/>
      </w:pPr>
      <w:r>
        <w:t xml:space="preserve">Initial labs show a pH of 7.05, pCO2 28 mmHg, and a lactate of 14 mmol/L. CO-oximetry reveals a carboxyhemoglobin (COHb) level of 32%. Despite the 100% SpO2 reading, the patient is severely tissue-hypoxic. The combination of smoke inhalation, coma, and a lactate &gt;10 mmol/L strongly suggests concomitant cyanide toxicity alongside carbon monoxide poisoning.</w:t>
      </w:r>
    </w:p>
    <w:bookmarkEnd w:id="10"/>
    <w:bookmarkStart w:id="11" w:name="acute-ed-management"/>
    <w:p>
      <w:pPr>
        <w:pStyle w:val="Heading3"/>
      </w:pPr>
      <w:r>
        <w:t xml:space="preserve">Acute ED Management</w:t>
      </w:r>
    </w:p>
    <w:p>
      <w:pPr>
        <w:pStyle w:val="FirstParagraph"/>
      </w:pPr>
      <w:r>
        <w:t xml:space="preserve">The patient is immediately intubated for airway protection and persistent coma. 100% oxygen is continued to accelerate CO elimination. Hydroxocobalamin (Cyanokit, 5g IV) is administered empirically for suspected cyanide toxicity. Within 30 minutes of the Cyanokit, her blood pressure improves to 110/70 mmHg, and her lactate begins to trend down.</w:t>
      </w:r>
    </w:p>
    <w:bookmarkEnd w:id="11"/>
    <w:bookmarkStart w:id="12" w:name="hyperbaric-oxygen-hbo"/>
    <w:p>
      <w:pPr>
        <w:pStyle w:val="Heading3"/>
      </w:pPr>
      <w:r>
        <w:t xml:space="preserve">Hyperbaric Oxygen (HBO)</w:t>
      </w:r>
    </w:p>
    <w:p>
      <w:pPr>
        <w:pStyle w:val="FirstParagraph"/>
      </w:pPr>
      <w:r>
        <w:t xml:space="preserve">Due to her COHb level &gt;25% and significant neurologic impairment (GCS &lt;15), the hyperbaric medicine team is consulted. After stabilization, she is transferred to the hyperbaric chamber for her first of three</w:t>
      </w:r>
      <w:r>
        <w:t xml:space="preserve"> </w:t>
      </w:r>
      <w:r>
        <w:t xml:space="preserve">“dives.”</w:t>
      </w:r>
      <w:r>
        <w:t xml:space="preserve"> </w:t>
      </w:r>
      <w:r>
        <w:t xml:space="preserve">The goal is to reduce the risk of delayed neuropsychiatric sequelae (DNS) and further accelerate CO clearance.</w:t>
      </w:r>
    </w:p>
    <w:bookmarkEnd w:id="12"/>
    <w:bookmarkStart w:id="13" w:name="targeted-antidotes-complications"/>
    <w:p>
      <w:pPr>
        <w:pStyle w:val="Heading3"/>
      </w:pPr>
      <w:r>
        <w:t xml:space="preserve">Targeted Antidotes &amp; Complications</w:t>
      </w:r>
    </w:p>
    <w:p>
      <w:pPr>
        <w:pStyle w:val="FirstParagraph"/>
      </w:pPr>
      <w:r>
        <w:t xml:space="preserve">During the second HBO session, her urine and skin take on a reddish hue, a known benign side effect of hydroxocobalamin. Sodium thiosulfate is added to the regimen to assist in the conversion of cyanide to thiocyanate for renal excretion. Sodium nitrite is withheld due to her initial hypotension and the risk of further impairing oxygen delivery by inducing methemoglobinemia.</w:t>
      </w:r>
    </w:p>
    <w:bookmarkEnd w:id="13"/>
    <w:bookmarkStart w:id="14" w:name="disposition-prognosis"/>
    <w:p>
      <w:pPr>
        <w:pStyle w:val="Heading3"/>
      </w:pPr>
      <w:r>
        <w:t xml:space="preserve">Disposition &amp; Prognosis</w:t>
      </w:r>
    </w:p>
    <w:p>
      <w:pPr>
        <w:pStyle w:val="FirstParagraph"/>
      </w:pPr>
      <w:r>
        <w:t xml:space="preserve">The patient is extubated on day 3. Her COHb is 1%, and her lactate has normalized. However, she remains mildly confused and has difficulty with short-term memory tasks. She is discharged with close neurology follow-up to monitor for delayed neuropsychiatric sequelae, which can manifest weeks after the initial insult.</w:t>
      </w:r>
    </w:p>
    <w:p>
      <w:r>
        <w:pict>
          <v:rect style="width:0;height:1.5pt" o:hralign="center" o:hrstd="t" o:hr="t"/>
        </w:pict>
      </w:r>
    </w:p>
    <w:bookmarkEnd w:id="14"/>
    <w:bookmarkEnd w:id="15"/>
    <w:bookmarkStart w:id="22" w:name="rapid-fire-clinical-questions-answers"/>
    <w:p>
      <w:pPr>
        <w:pStyle w:val="Heading2"/>
      </w:pPr>
      <w:r>
        <w:t xml:space="preserve">100 Rapid-Fire Clinical Questions &amp; Answers</w:t>
      </w:r>
    </w:p>
    <w:bookmarkStart w:id="16" w:name="q1-q15-triage-risk-factors"/>
    <w:p>
      <w:pPr>
        <w:pStyle w:val="Heading3"/>
      </w:pPr>
      <w:r>
        <w:t xml:space="preserve">Q1-Q15: Triage &amp; Risk Factors</w:t>
      </w:r>
    </w:p>
    <w:p>
      <w:pPr>
        <w:pStyle w:val="FirstParagraph"/>
      </w:pPr>
      <w:r>
        <w:rPr>
          <w:b/>
          <w:bCs/>
        </w:rPr>
        <w:t xml:space="preserve">Q1: Why is SpO2 unreliable in carbon monoxide (CO) poisoning?</w:t>
      </w:r>
      <w:r>
        <w:t xml:space="preserve"> </w:t>
      </w:r>
      <w:r>
        <w:t xml:space="preserve">A: Pulse oximeters cannot distinguish between oxyhemoglobin and carboxyhemoglobin, leading to a falsely</w:t>
      </w:r>
      <w:r>
        <w:t xml:space="preserve"> </w:t>
      </w:r>
      <w:r>
        <w:t xml:space="preserve">“normal”</w:t>
      </w:r>
      <w:r>
        <w:t xml:space="preserve"> </w:t>
      </w:r>
      <w:r>
        <w:t xml:space="preserve">(100%) reading.</w:t>
      </w:r>
    </w:p>
    <w:p>
      <w:pPr>
        <w:pStyle w:val="BodyText"/>
      </w:pPr>
      <w:r>
        <w:rPr>
          <w:b/>
          <w:bCs/>
        </w:rPr>
        <w:t xml:space="preserve">Q2: What is the significance of a lactate &gt;10 mmol/L in smoke inhalation victims?</w:t>
      </w:r>
      <w:r>
        <w:t xml:space="preserve"> </w:t>
      </w:r>
      <w:r>
        <w:t xml:space="preserve">A: It is a highly sensitive and specific surrogate marker for cyanide toxicity.</w:t>
      </w:r>
    </w:p>
    <w:p>
      <w:pPr>
        <w:pStyle w:val="BodyText"/>
      </w:pPr>
      <w:r>
        <w:rPr>
          <w:b/>
          <w:bCs/>
        </w:rPr>
        <w:t xml:space="preserve">Q3: Name the</w:t>
      </w:r>
      <w:r>
        <w:rPr>
          <w:b/>
          <w:bCs/>
        </w:rPr>
        <w:t xml:space="preserve"> </w:t>
      </w:r>
      <w:r>
        <w:rPr>
          <w:b/>
          <w:bCs/>
        </w:rPr>
        <w:t xml:space="preserve">“Toxic Twins”</w:t>
      </w:r>
      <w:r>
        <w:rPr>
          <w:b/>
          <w:bCs/>
        </w:rPr>
        <w:t xml:space="preserve"> </w:t>
      </w:r>
      <w:r>
        <w:rPr>
          <w:b/>
          <w:bCs/>
        </w:rPr>
        <w:t xml:space="preserve">of house fires.</w:t>
      </w:r>
      <w:r>
        <w:t xml:space="preserve"> </w:t>
      </w:r>
      <w:r>
        <w:t xml:space="preserve">A: Carbon monoxide and Cyanide.</w:t>
      </w:r>
    </w:p>
    <w:p>
      <w:pPr>
        <w:pStyle w:val="BodyText"/>
      </w:pPr>
      <w:r>
        <w:rPr>
          <w:b/>
          <w:bCs/>
        </w:rPr>
        <w:t xml:space="preserve">Q4: Which materials produce cyanide when burned?</w:t>
      </w:r>
      <w:r>
        <w:t xml:space="preserve"> </w:t>
      </w:r>
      <w:r>
        <w:t xml:space="preserve">A: Nitrogen-containing polymers like silk, wool, polyurethane, and nylon.</w:t>
      </w:r>
    </w:p>
    <w:p>
      <w:pPr>
        <w:pStyle w:val="BodyText"/>
      </w:pPr>
      <w:r>
        <w:rPr>
          <w:b/>
          <w:bCs/>
        </w:rPr>
        <w:t xml:space="preserve">Q5: What is the primary mechanism of CO toxicity?</w:t>
      </w:r>
      <w:r>
        <w:t xml:space="preserve"> </w:t>
      </w:r>
      <w:r>
        <w:t xml:space="preserve">A: CO binds to hemoglobin with 200-250x the affinity of oxygen, causing a leftward shift in the oxyhemoglobin dissociation curve.</w:t>
      </w:r>
    </w:p>
    <w:p>
      <w:pPr>
        <w:pStyle w:val="BodyText"/>
      </w:pPr>
      <w:r>
        <w:rPr>
          <w:b/>
          <w:bCs/>
        </w:rPr>
        <w:t xml:space="preserve">Q6: What is the primary mechanism of Cyanide toxicity?</w:t>
      </w:r>
      <w:r>
        <w:t xml:space="preserve"> </w:t>
      </w:r>
      <w:r>
        <w:t xml:space="preserve">A: It inhibits cytochrome c oxidase (complex IV) in the electron transport chain, halting aerobic respiration.</w:t>
      </w:r>
    </w:p>
    <w:p>
      <w:pPr>
        <w:pStyle w:val="BodyText"/>
      </w:pPr>
      <w:r>
        <w:rPr>
          <w:b/>
          <w:bCs/>
        </w:rPr>
        <w:t xml:space="preserve">Q7: Can a patient have CO poisoning without a fire?</w:t>
      </w:r>
      <w:r>
        <w:t xml:space="preserve"> </w:t>
      </w:r>
      <w:r>
        <w:t xml:space="preserve">A: Yes, from faulty furnaces, car exhaust in closed spaces, or methylene chloride exposure.</w:t>
      </w:r>
    </w:p>
    <w:p>
      <w:pPr>
        <w:pStyle w:val="BodyText"/>
      </w:pPr>
      <w:r>
        <w:rPr>
          <w:b/>
          <w:bCs/>
        </w:rPr>
        <w:t xml:space="preserve">Q8: Why are singed nasal hairs important in triage?</w:t>
      </w:r>
      <w:r>
        <w:t xml:space="preserve"> </w:t>
      </w:r>
      <w:r>
        <w:t xml:space="preserve">A: They indicate potential thermal injury to the upper airway and risk for rapid edema.</w:t>
      </w:r>
    </w:p>
    <w:p>
      <w:pPr>
        <w:pStyle w:val="BodyText"/>
      </w:pPr>
      <w:r>
        <w:rPr>
          <w:b/>
          <w:bCs/>
        </w:rPr>
        <w:t xml:space="preserve">Q9: What is the</w:t>
      </w:r>
      <w:r>
        <w:rPr>
          <w:b/>
          <w:bCs/>
        </w:rPr>
        <w:t xml:space="preserve"> </w:t>
      </w:r>
      <w:r>
        <w:rPr>
          <w:b/>
          <w:bCs/>
        </w:rPr>
        <w:t xml:space="preserve">“Cherry Red”</w:t>
      </w:r>
      <w:r>
        <w:rPr>
          <w:b/>
          <w:bCs/>
        </w:rPr>
        <w:t xml:space="preserve"> </w:t>
      </w:r>
      <w:r>
        <w:rPr>
          <w:b/>
          <w:bCs/>
        </w:rPr>
        <w:t xml:space="preserve">skin color significance?</w:t>
      </w:r>
      <w:r>
        <w:t xml:space="preserve"> </w:t>
      </w:r>
      <w:r>
        <w:t xml:space="preserve">A: It is a classic but rare finding in CO poisoning (often a post-mortem finding).</w:t>
      </w:r>
    </w:p>
    <w:p>
      <w:pPr>
        <w:pStyle w:val="BodyText"/>
      </w:pPr>
      <w:r>
        <w:rPr>
          <w:b/>
          <w:bCs/>
        </w:rPr>
        <w:t xml:space="preserve">Q10: How does CO affect the heart?</w:t>
      </w:r>
      <w:r>
        <w:t xml:space="preserve"> </w:t>
      </w:r>
      <w:r>
        <w:t xml:space="preserve">A: It binds to myoglobin and interferes with mitochondrial function, leading to myocardial ischemia and arrhythmias.</w:t>
      </w:r>
    </w:p>
    <w:p>
      <w:pPr>
        <w:pStyle w:val="BodyText"/>
      </w:pPr>
      <w:r>
        <w:rPr>
          <w:b/>
          <w:bCs/>
        </w:rPr>
        <w:t xml:space="preserve">Q11: What is the risk of methylene chloride?</w:t>
      </w:r>
      <w:r>
        <w:t xml:space="preserve"> </w:t>
      </w:r>
      <w:r>
        <w:t xml:space="preserve">A: It is metabolized in the liver to carbon monoxide.</w:t>
      </w:r>
    </w:p>
    <w:p>
      <w:pPr>
        <w:pStyle w:val="BodyText"/>
      </w:pPr>
      <w:r>
        <w:rPr>
          <w:b/>
          <w:bCs/>
        </w:rPr>
        <w:t xml:space="preserve">Q12: Who is at higher risk for CO poisoning: a pregnant woman or her fetus?</w:t>
      </w:r>
      <w:r>
        <w:t xml:space="preserve"> </w:t>
      </w:r>
      <w:r>
        <w:t xml:space="preserve">A: The fetus, because fetal hemoglobin has an even higher affinity for CO and slower clearance.</w:t>
      </w:r>
    </w:p>
    <w:p>
      <w:pPr>
        <w:pStyle w:val="BodyText"/>
      </w:pPr>
      <w:r>
        <w:rPr>
          <w:b/>
          <w:bCs/>
        </w:rPr>
        <w:t xml:space="preserve">Q13: Does an</w:t>
      </w:r>
      <w:r>
        <w:rPr>
          <w:b/>
          <w:bCs/>
        </w:rPr>
        <w:t xml:space="preserve"> </w:t>
      </w:r>
      <w:r>
        <w:rPr>
          <w:b/>
          <w:bCs/>
        </w:rPr>
        <w:t xml:space="preserve">“Anion Gap”</w:t>
      </w:r>
      <w:r>
        <w:rPr>
          <w:b/>
          <w:bCs/>
        </w:rPr>
        <w:t xml:space="preserve"> </w:t>
      </w:r>
      <w:r>
        <w:rPr>
          <w:b/>
          <w:bCs/>
        </w:rPr>
        <w:t xml:space="preserve">occur in pure CO poisoning?</w:t>
      </w:r>
      <w:r>
        <w:t xml:space="preserve"> </w:t>
      </w:r>
      <w:r>
        <w:t xml:space="preserve">A: Usually no; a significant anion gap in smoke inhalation suggests cyanide or severe hypoxia.</w:t>
      </w:r>
    </w:p>
    <w:p>
      <w:pPr>
        <w:pStyle w:val="BodyText"/>
      </w:pPr>
      <w:r>
        <w:rPr>
          <w:b/>
          <w:bCs/>
        </w:rPr>
        <w:t xml:space="preserve">Q14: What is the classic odor of cyanide?</w:t>
      </w:r>
      <w:r>
        <w:t xml:space="preserve"> </w:t>
      </w:r>
      <w:r>
        <w:t xml:space="preserve">A: Bitter almonds (though only ~40% of the population can smell it).</w:t>
      </w:r>
    </w:p>
    <w:p>
      <w:pPr>
        <w:pStyle w:val="BodyText"/>
      </w:pPr>
      <w:r>
        <w:rPr>
          <w:b/>
          <w:bCs/>
        </w:rPr>
        <w:t xml:space="preserve">Q15: What is the initial respiratory response to cyanide?</w:t>
      </w:r>
      <w:r>
        <w:t xml:space="preserve"> </w:t>
      </w:r>
      <w:r>
        <w:t xml:space="preserve">A: Hyperpnea (increased rate and depth) as the body attempts to compensate for cellular hypoxia.</w:t>
      </w:r>
    </w:p>
    <w:bookmarkEnd w:id="16"/>
    <w:bookmarkStart w:id="17" w:name="q16-q35-diagnostic-decision-making"/>
    <w:p>
      <w:pPr>
        <w:pStyle w:val="Heading3"/>
      </w:pPr>
      <w:r>
        <w:t xml:space="preserve">Q16-Q35: Diagnostic Decision Making</w:t>
      </w:r>
    </w:p>
    <w:p>
      <w:pPr>
        <w:pStyle w:val="FirstParagraph"/>
      </w:pPr>
      <w:r>
        <w:rPr>
          <w:b/>
          <w:bCs/>
        </w:rPr>
        <w:t xml:space="preserve">Q16: What is the gold standard for measuring CO levels?</w:t>
      </w:r>
      <w:r>
        <w:t xml:space="preserve"> </w:t>
      </w:r>
      <w:r>
        <w:t xml:space="preserve">A: CO-oximetry performed on an arterial or venous blood sample.</w:t>
      </w:r>
    </w:p>
    <w:p>
      <w:pPr>
        <w:pStyle w:val="BodyText"/>
      </w:pPr>
      <w:r>
        <w:rPr>
          <w:b/>
          <w:bCs/>
        </w:rPr>
        <w:t xml:space="preserve">Q17: Is there a significant difference between arterial and venous COHb levels?</w:t>
      </w:r>
      <w:r>
        <w:t xml:space="preserve"> </w:t>
      </w:r>
      <w:r>
        <w:t xml:space="preserve">A: No, venous COHb is highly accurate for screening and management.</w:t>
      </w:r>
    </w:p>
    <w:p>
      <w:pPr>
        <w:pStyle w:val="BodyText"/>
      </w:pPr>
      <w:r>
        <w:rPr>
          <w:b/>
          <w:bCs/>
        </w:rPr>
        <w:t xml:space="preserve">Q18: What is a</w:t>
      </w:r>
      <w:r>
        <w:rPr>
          <w:b/>
          <w:bCs/>
        </w:rPr>
        <w:t xml:space="preserve"> </w:t>
      </w:r>
      <w:r>
        <w:rPr>
          <w:b/>
          <w:bCs/>
        </w:rPr>
        <w:t xml:space="preserve">“Normal”</w:t>
      </w:r>
      <w:r>
        <w:rPr>
          <w:b/>
          <w:bCs/>
        </w:rPr>
        <w:t xml:space="preserve"> </w:t>
      </w:r>
      <w:r>
        <w:rPr>
          <w:b/>
          <w:bCs/>
        </w:rPr>
        <w:t xml:space="preserve">COHb level for a non-smoker?</w:t>
      </w:r>
      <w:r>
        <w:t xml:space="preserve"> </w:t>
      </w:r>
      <w:r>
        <w:t xml:space="preserve">A: &lt;3%.</w:t>
      </w:r>
    </w:p>
    <w:p>
      <w:pPr>
        <w:pStyle w:val="BodyText"/>
      </w:pPr>
      <w:r>
        <w:rPr>
          <w:b/>
          <w:bCs/>
        </w:rPr>
        <w:t xml:space="preserve">Q19: What is a</w:t>
      </w:r>
      <w:r>
        <w:rPr>
          <w:b/>
          <w:bCs/>
        </w:rPr>
        <w:t xml:space="preserve"> </w:t>
      </w:r>
      <w:r>
        <w:rPr>
          <w:b/>
          <w:bCs/>
        </w:rPr>
        <w:t xml:space="preserve">“Normal”</w:t>
      </w:r>
      <w:r>
        <w:rPr>
          <w:b/>
          <w:bCs/>
        </w:rPr>
        <w:t xml:space="preserve"> </w:t>
      </w:r>
      <w:r>
        <w:rPr>
          <w:b/>
          <w:bCs/>
        </w:rPr>
        <w:t xml:space="preserve">COHb level for a heavy smoker?</w:t>
      </w:r>
      <w:r>
        <w:t xml:space="preserve"> </w:t>
      </w:r>
      <w:r>
        <w:t xml:space="preserve">A: Up to 10-15%.</w:t>
      </w:r>
    </w:p>
    <w:p>
      <w:pPr>
        <w:pStyle w:val="BodyText"/>
      </w:pPr>
      <w:r>
        <w:rPr>
          <w:b/>
          <w:bCs/>
        </w:rPr>
        <w:t xml:space="preserve">Q20: Can you have a</w:t>
      </w:r>
      <w:r>
        <w:rPr>
          <w:b/>
          <w:bCs/>
        </w:rPr>
        <w:t xml:space="preserve"> </w:t>
      </w:r>
      <w:r>
        <w:rPr>
          <w:b/>
          <w:bCs/>
        </w:rPr>
        <w:t xml:space="preserve">“Normal”</w:t>
      </w:r>
      <w:r>
        <w:rPr>
          <w:b/>
          <w:bCs/>
        </w:rPr>
        <w:t xml:space="preserve"> </w:t>
      </w:r>
      <w:r>
        <w:rPr>
          <w:b/>
          <w:bCs/>
        </w:rPr>
        <w:t xml:space="preserve">COHb level and still have severe CO poisoning?</w:t>
      </w:r>
      <w:r>
        <w:t xml:space="preserve"> </w:t>
      </w:r>
      <w:r>
        <w:t xml:space="preserve">A: Yes, if the sample was drawn many hours after exposure or after the patient received 100% oxygen.</w:t>
      </w:r>
    </w:p>
    <w:p>
      <w:pPr>
        <w:pStyle w:val="BodyText"/>
      </w:pPr>
      <w:r>
        <w:rPr>
          <w:b/>
          <w:bCs/>
        </w:rPr>
        <w:t xml:space="preserve">Q21: What is the</w:t>
      </w:r>
      <w:r>
        <w:rPr>
          <w:b/>
          <w:bCs/>
        </w:rPr>
        <w:t xml:space="preserve"> </w:t>
      </w:r>
      <w:r>
        <w:rPr>
          <w:b/>
          <w:bCs/>
        </w:rPr>
        <w:t xml:space="preserve">“Gap”</w:t>
      </w:r>
      <w:r>
        <w:rPr>
          <w:b/>
          <w:bCs/>
        </w:rPr>
        <w:t xml:space="preserve"> </w:t>
      </w:r>
      <w:r>
        <w:rPr>
          <w:b/>
          <w:bCs/>
        </w:rPr>
        <w:t xml:space="preserve">often seen in cyanide poisoning?</w:t>
      </w:r>
      <w:r>
        <w:t xml:space="preserve"> </w:t>
      </w:r>
      <w:r>
        <w:t xml:space="preserve">A: The Oxygen Extraction Gap (small difference between arterial and venous pO2, as tissues cannot use oxygen).</w:t>
      </w:r>
    </w:p>
    <w:p>
      <w:pPr>
        <w:pStyle w:val="BodyText"/>
      </w:pPr>
      <w:r>
        <w:rPr>
          <w:b/>
          <w:bCs/>
        </w:rPr>
        <w:t xml:space="preserve">Q22: Why does the venous blood look bright red in cyanide poisoning?</w:t>
      </w:r>
      <w:r>
        <w:t xml:space="preserve"> </w:t>
      </w:r>
      <w:r>
        <w:t xml:space="preserve">A: Because the tissues are not extracting oxygen from the arterial blood.</w:t>
      </w:r>
    </w:p>
    <w:p>
      <w:pPr>
        <w:pStyle w:val="BodyText"/>
      </w:pPr>
      <w:r>
        <w:rPr>
          <w:b/>
          <w:bCs/>
        </w:rPr>
        <w:t xml:space="preserve">Q23: What does the ECG show in severe CO/CN poisoning?</w:t>
      </w:r>
      <w:r>
        <w:t xml:space="preserve"> </w:t>
      </w:r>
      <w:r>
        <w:t xml:space="preserve">A: Signs of ischemia (ST depression, T-wave inversion) or arrhythmias.</w:t>
      </w:r>
    </w:p>
    <w:p>
      <w:pPr>
        <w:pStyle w:val="BodyText"/>
      </w:pPr>
      <w:r>
        <w:rPr>
          <w:b/>
          <w:bCs/>
        </w:rPr>
        <w:t xml:space="preserve">Q24: Is a carboxyhemoglobin level of 10% concerning in a pregnant patient?</w:t>
      </w:r>
      <w:r>
        <w:t xml:space="preserve"> </w:t>
      </w:r>
      <w:r>
        <w:t xml:space="preserve">A: Yes, any level &gt;15% is an absolute indication for HBO in pregnancy, but some advocate for lower thresholds.</w:t>
      </w:r>
    </w:p>
    <w:p>
      <w:pPr>
        <w:pStyle w:val="BodyText"/>
      </w:pPr>
      <w:r>
        <w:rPr>
          <w:b/>
          <w:bCs/>
        </w:rPr>
        <w:t xml:space="preserve">Q25: What is the significance of a CT head showing bilateral globus pallidus lucencies?</w:t>
      </w:r>
      <w:r>
        <w:t xml:space="preserve"> </w:t>
      </w:r>
      <w:r>
        <w:t xml:space="preserve">A: Classic radiologic finding of carbon monoxide poisoning.</w:t>
      </w:r>
    </w:p>
    <w:p>
      <w:pPr>
        <w:pStyle w:val="BodyText"/>
      </w:pPr>
      <w:r>
        <w:rPr>
          <w:b/>
          <w:bCs/>
        </w:rPr>
        <w:t xml:space="preserve">Q26: How does cyanide affect the pupils?</w:t>
      </w:r>
      <w:r>
        <w:t xml:space="preserve"> </w:t>
      </w:r>
      <w:r>
        <w:t xml:space="preserve">A: Often causes mydriasis (dilated pupils).</w:t>
      </w:r>
    </w:p>
    <w:p>
      <w:pPr>
        <w:pStyle w:val="BodyText"/>
      </w:pPr>
      <w:r>
        <w:rPr>
          <w:b/>
          <w:bCs/>
        </w:rPr>
        <w:t xml:space="preserve">Q27: Can pulse CO-oximetry (e.g., Masimo Rad-57) replace blood testing?</w:t>
      </w:r>
      <w:r>
        <w:t xml:space="preserve"> </w:t>
      </w:r>
      <w:r>
        <w:t xml:space="preserve">A: It is useful for screening in the field but should be confirmed with blood CO-oximetry in the ED.</w:t>
      </w:r>
    </w:p>
    <w:p>
      <w:pPr>
        <w:pStyle w:val="BodyText"/>
      </w:pPr>
      <w:r>
        <w:rPr>
          <w:b/>
          <w:bCs/>
        </w:rPr>
        <w:t xml:space="preserve">Q28: What is the half-life of COHb on room air?</w:t>
      </w:r>
      <w:r>
        <w:t xml:space="preserve"> </w:t>
      </w:r>
      <w:r>
        <w:t xml:space="preserve">A: Approximately 4 to 6 hours.</w:t>
      </w:r>
    </w:p>
    <w:p>
      <w:pPr>
        <w:pStyle w:val="BodyText"/>
      </w:pPr>
      <w:r>
        <w:rPr>
          <w:b/>
          <w:bCs/>
        </w:rPr>
        <w:t xml:space="preserve">Q29: What is the half-life of COHb on 100% non-rebreather oxygen?</w:t>
      </w:r>
      <w:r>
        <w:t xml:space="preserve"> </w:t>
      </w:r>
      <w:r>
        <w:t xml:space="preserve">A: Approximately 60 to 90 minutes.</w:t>
      </w:r>
    </w:p>
    <w:p>
      <w:pPr>
        <w:pStyle w:val="BodyText"/>
      </w:pPr>
      <w:r>
        <w:rPr>
          <w:b/>
          <w:bCs/>
        </w:rPr>
        <w:t xml:space="preserve">Q30: What is the half-life of COHb under Hyperbaric Oxygen (3 atm)?</w:t>
      </w:r>
      <w:r>
        <w:t xml:space="preserve"> </w:t>
      </w:r>
      <w:r>
        <w:t xml:space="preserve">A: Approximately 20 to 30 minutes.</w:t>
      </w:r>
    </w:p>
    <w:p>
      <w:pPr>
        <w:pStyle w:val="BodyText"/>
      </w:pPr>
      <w:r>
        <w:rPr>
          <w:b/>
          <w:bCs/>
        </w:rPr>
        <w:t xml:space="preserve">Q31: Does cyanide cause a metabolic or respiratory acidosis?</w:t>
      </w:r>
      <w:r>
        <w:t xml:space="preserve"> </w:t>
      </w:r>
      <w:r>
        <w:t xml:space="preserve">A: Severe metabolic acidosis (lactic acidosis).</w:t>
      </w:r>
    </w:p>
    <w:p>
      <w:pPr>
        <w:pStyle w:val="BodyText"/>
      </w:pPr>
      <w:r>
        <w:rPr>
          <w:b/>
          <w:bCs/>
        </w:rPr>
        <w:t xml:space="preserve">Q32: What is the utility of chest X-ray in smoke inhalation?</w:t>
      </w:r>
      <w:r>
        <w:t xml:space="preserve"> </w:t>
      </w:r>
      <w:r>
        <w:t xml:space="preserve">A: To look for signs of pulmonary edema or aspiration pneumonia, though it is often normal initially.</w:t>
      </w:r>
    </w:p>
    <w:p>
      <w:pPr>
        <w:pStyle w:val="BodyText"/>
      </w:pPr>
      <w:r>
        <w:rPr>
          <w:b/>
          <w:bCs/>
        </w:rPr>
        <w:t xml:space="preserve">Q33: Is there a</w:t>
      </w:r>
      <w:r>
        <w:rPr>
          <w:b/>
          <w:bCs/>
        </w:rPr>
        <w:t xml:space="preserve"> </w:t>
      </w:r>
      <w:r>
        <w:rPr>
          <w:b/>
          <w:bCs/>
        </w:rPr>
        <w:t xml:space="preserve">“Cyanide Level”</w:t>
      </w:r>
      <w:r>
        <w:rPr>
          <w:b/>
          <w:bCs/>
        </w:rPr>
        <w:t xml:space="preserve"> </w:t>
      </w:r>
      <w:r>
        <w:rPr>
          <w:b/>
          <w:bCs/>
        </w:rPr>
        <w:t xml:space="preserve">test?</w:t>
      </w:r>
      <w:r>
        <w:t xml:space="preserve"> </w:t>
      </w:r>
      <w:r>
        <w:t xml:space="preserve">A: Yes, but it is rarely available in time for clinical decision-making; treatment must be empirical.</w:t>
      </w:r>
    </w:p>
    <w:p>
      <w:pPr>
        <w:pStyle w:val="BodyText"/>
      </w:pPr>
      <w:r>
        <w:rPr>
          <w:b/>
          <w:bCs/>
        </w:rPr>
        <w:t xml:space="preserve">Q34: How does CO poisoning affect the oxyhemoglobin dissociation curve?</w:t>
      </w:r>
      <w:r>
        <w:t xml:space="preserve"> </w:t>
      </w:r>
      <w:r>
        <w:t xml:space="preserve">A: It shifts it to the left, making it harder for hemoglobin to release oxygen to tissues.</w:t>
      </w:r>
    </w:p>
    <w:p>
      <w:pPr>
        <w:pStyle w:val="BodyText"/>
      </w:pPr>
      <w:r>
        <w:rPr>
          <w:b/>
          <w:bCs/>
        </w:rPr>
        <w:t xml:space="preserve">Q35: What is the</w:t>
      </w:r>
      <w:r>
        <w:rPr>
          <w:b/>
          <w:bCs/>
        </w:rPr>
        <w:t xml:space="preserve"> </w:t>
      </w:r>
      <w:r>
        <w:rPr>
          <w:b/>
          <w:bCs/>
        </w:rPr>
        <w:t xml:space="preserve">“Calculated”</w:t>
      </w:r>
      <w:r>
        <w:rPr>
          <w:b/>
          <w:bCs/>
        </w:rPr>
        <w:t xml:space="preserve"> </w:t>
      </w:r>
      <w:r>
        <w:rPr>
          <w:b/>
          <w:bCs/>
        </w:rPr>
        <w:t xml:space="preserve">vs</w:t>
      </w:r>
      <w:r>
        <w:rPr>
          <w:b/>
          <w:bCs/>
        </w:rPr>
        <w:t xml:space="preserve"> </w:t>
      </w:r>
      <w:r>
        <w:rPr>
          <w:b/>
          <w:bCs/>
        </w:rPr>
        <w:t xml:space="preserve">“Measured”</w:t>
      </w:r>
      <w:r>
        <w:rPr>
          <w:b/>
          <w:bCs/>
        </w:rPr>
        <w:t xml:space="preserve"> </w:t>
      </w:r>
      <w:r>
        <w:rPr>
          <w:b/>
          <w:bCs/>
        </w:rPr>
        <w:t xml:space="preserve">SaO2 difference called?</w:t>
      </w:r>
      <w:r>
        <w:t xml:space="preserve"> </w:t>
      </w:r>
      <w:r>
        <w:t xml:space="preserve">A: The Saturation Gap.</w:t>
      </w:r>
    </w:p>
    <w:bookmarkEnd w:id="17"/>
    <w:bookmarkStart w:id="18" w:name="q36-q55-acute-ed-management"/>
    <w:p>
      <w:pPr>
        <w:pStyle w:val="Heading3"/>
      </w:pPr>
      <w:r>
        <w:t xml:space="preserve">Q36-Q55: Acute ED Management</w:t>
      </w:r>
    </w:p>
    <w:p>
      <w:pPr>
        <w:pStyle w:val="FirstParagraph"/>
      </w:pPr>
      <w:r>
        <w:rPr>
          <w:b/>
          <w:bCs/>
        </w:rPr>
        <w:t xml:space="preserve">Q36: What is the first-line treatment for CO poisoning?</w:t>
      </w:r>
      <w:r>
        <w:t xml:space="preserve"> </w:t>
      </w:r>
      <w:r>
        <w:t xml:space="preserve">A: 100% high-flow oxygen via a non-rebreather mask or endotracheal tube.</w:t>
      </w:r>
    </w:p>
    <w:p>
      <w:pPr>
        <w:pStyle w:val="BodyText"/>
      </w:pPr>
      <w:r>
        <w:rPr>
          <w:b/>
          <w:bCs/>
        </w:rPr>
        <w:t xml:space="preserve">Q37: What is the name of the preferred cyanide antidote?</w:t>
      </w:r>
      <w:r>
        <w:t xml:space="preserve"> </w:t>
      </w:r>
      <w:r>
        <w:t xml:space="preserve">A: Hydroxocobalamin (Cyanokit).</w:t>
      </w:r>
    </w:p>
    <w:p>
      <w:pPr>
        <w:pStyle w:val="BodyText"/>
      </w:pPr>
      <w:r>
        <w:rPr>
          <w:b/>
          <w:bCs/>
        </w:rPr>
        <w:t xml:space="preserve">Q38: How does hydroxocobalamin work?</w:t>
      </w:r>
      <w:r>
        <w:t xml:space="preserve"> </w:t>
      </w:r>
      <w:r>
        <w:t xml:space="preserve">A: It binds to cyanide to form cyanocobalamin (Vitamin B12), which is then excreted in the urine.</w:t>
      </w:r>
    </w:p>
    <w:p>
      <w:pPr>
        <w:pStyle w:val="BodyText"/>
      </w:pPr>
      <w:r>
        <w:rPr>
          <w:b/>
          <w:bCs/>
        </w:rPr>
        <w:t xml:space="preserve">Q39: What is the standard dose of hydroxocobalamin for an adult?</w:t>
      </w:r>
      <w:r>
        <w:t xml:space="preserve"> </w:t>
      </w:r>
      <w:r>
        <w:t xml:space="preserve">A: 5 grams IV over 15 minutes.</w:t>
      </w:r>
    </w:p>
    <w:p>
      <w:pPr>
        <w:pStyle w:val="BodyText"/>
      </w:pPr>
      <w:r>
        <w:rPr>
          <w:b/>
          <w:bCs/>
        </w:rPr>
        <w:t xml:space="preserve">Q40: Can hydroxocobalamin be given to pregnant women?</w:t>
      </w:r>
      <w:r>
        <w:t xml:space="preserve"> </w:t>
      </w:r>
      <w:r>
        <w:t xml:space="preserve">A: Yes, it is the preferred antidote in pregnancy.</w:t>
      </w:r>
    </w:p>
    <w:p>
      <w:pPr>
        <w:pStyle w:val="BodyText"/>
      </w:pPr>
      <w:r>
        <w:rPr>
          <w:b/>
          <w:bCs/>
        </w:rPr>
        <w:t xml:space="preserve">Q41: What is a major interference caused by hydroxocobalamin in the lab?</w:t>
      </w:r>
      <w:r>
        <w:t xml:space="preserve"> </w:t>
      </w:r>
      <w:r>
        <w:t xml:space="preserve">A: Its intense red color interferes with many colorimetric assays (e.g., creatinine, bilirubin, hemoglobin).</w:t>
      </w:r>
    </w:p>
    <w:p>
      <w:pPr>
        <w:pStyle w:val="BodyText"/>
      </w:pPr>
      <w:r>
        <w:rPr>
          <w:b/>
          <w:bCs/>
        </w:rPr>
        <w:t xml:space="preserve">Q42: How does hydroxocobalamin affect hemodialysis?</w:t>
      </w:r>
      <w:r>
        <w:t xml:space="preserve"> </w:t>
      </w:r>
      <w:r>
        <w:t xml:space="preserve">A: It can cause the dialysis machine to detect a</w:t>
      </w:r>
      <w:r>
        <w:t xml:space="preserve"> </w:t>
      </w:r>
      <w:r>
        <w:t xml:space="preserve">“blood leak”</w:t>
      </w:r>
      <w:r>
        <w:t xml:space="preserve"> </w:t>
      </w:r>
      <w:r>
        <w:t xml:space="preserve">and shut down due to the red color of the effluent.</w:t>
      </w:r>
    </w:p>
    <w:p>
      <w:pPr>
        <w:pStyle w:val="BodyText"/>
      </w:pPr>
      <w:r>
        <w:rPr>
          <w:b/>
          <w:bCs/>
        </w:rPr>
        <w:t xml:space="preserve">Q43: Should you wait for a COHb level before starting 100% O2?</w:t>
      </w:r>
      <w:r>
        <w:t xml:space="preserve"> </w:t>
      </w:r>
      <w:r>
        <w:t xml:space="preserve">A: No, start oxygen immediately based on history.</w:t>
      </w:r>
    </w:p>
    <w:p>
      <w:pPr>
        <w:pStyle w:val="BodyText"/>
      </w:pPr>
      <w:r>
        <w:rPr>
          <w:b/>
          <w:bCs/>
        </w:rPr>
        <w:t xml:space="preserve">Q44: What are the two components of the older</w:t>
      </w:r>
      <w:r>
        <w:rPr>
          <w:b/>
          <w:bCs/>
        </w:rPr>
        <w:t xml:space="preserve"> </w:t>
      </w:r>
      <w:r>
        <w:rPr>
          <w:b/>
          <w:bCs/>
        </w:rPr>
        <w:t xml:space="preserve">“Cyanide Antidote Kit”</w:t>
      </w:r>
      <w:r>
        <w:rPr>
          <w:b/>
          <w:bCs/>
        </w:rPr>
        <w:t xml:space="preserve">?</w:t>
      </w:r>
      <w:r>
        <w:t xml:space="preserve"> </w:t>
      </w:r>
      <w:r>
        <w:t xml:space="preserve">A: Nitrites (Amyl nitrite and Sodium nitrite) and Sodium Thiosulfate.</w:t>
      </w:r>
    </w:p>
    <w:p>
      <w:pPr>
        <w:pStyle w:val="BodyText"/>
      </w:pPr>
      <w:r>
        <w:rPr>
          <w:b/>
          <w:bCs/>
        </w:rPr>
        <w:t xml:space="preserve">Q45: Why is Sodium Nitrite potentially dangerous in smoke inhalation?</w:t>
      </w:r>
      <w:r>
        <w:t xml:space="preserve"> </w:t>
      </w:r>
      <w:r>
        <w:t xml:space="preserve">A: It induces methemoglobinemia, which further reduces the oxygen-carrying capacity already compromised by CO.</w:t>
      </w:r>
    </w:p>
    <w:p>
      <w:pPr>
        <w:pStyle w:val="BodyText"/>
      </w:pPr>
      <w:r>
        <w:rPr>
          <w:b/>
          <w:bCs/>
        </w:rPr>
        <w:t xml:space="preserve">Q46: What is the mechanism of Sodium Thiosulfate?</w:t>
      </w:r>
      <w:r>
        <w:t xml:space="preserve"> </w:t>
      </w:r>
      <w:r>
        <w:t xml:space="preserve">A: It acts as a sulfur donor for the enzyme rhodanese, which converts cyanide to thiocyanate.</w:t>
      </w:r>
    </w:p>
    <w:p>
      <w:pPr>
        <w:pStyle w:val="BodyText"/>
      </w:pPr>
      <w:r>
        <w:rPr>
          <w:b/>
          <w:bCs/>
        </w:rPr>
        <w:t xml:space="preserve">Q47: Is Sodium Thiosulfate used alone?</w:t>
      </w:r>
      <w:r>
        <w:t xml:space="preserve"> </w:t>
      </w:r>
      <w:r>
        <w:t xml:space="preserve">A: Usually as an adjunct to hydroxocobalamin or nitrites.</w:t>
      </w:r>
    </w:p>
    <w:p>
      <w:pPr>
        <w:pStyle w:val="BodyText"/>
      </w:pPr>
      <w:r>
        <w:rPr>
          <w:b/>
          <w:bCs/>
        </w:rPr>
        <w:t xml:space="preserve">Q48: How do you treat the airway in smoke inhalation?</w:t>
      </w:r>
      <w:r>
        <w:t xml:space="preserve"> </w:t>
      </w:r>
      <w:r>
        <w:t xml:space="preserve">A: Low threshold for intubation if there are signs of upper airway burn, stridor, or significant soot.</w:t>
      </w:r>
    </w:p>
    <w:p>
      <w:pPr>
        <w:pStyle w:val="BodyText"/>
      </w:pPr>
      <w:r>
        <w:rPr>
          <w:b/>
          <w:bCs/>
        </w:rPr>
        <w:t xml:space="preserve">Q49: How do you manage hypotension in these patients?</w:t>
      </w:r>
      <w:r>
        <w:t xml:space="preserve"> </w:t>
      </w:r>
      <w:r>
        <w:t xml:space="preserve">A: Fluids first, then vasopressors; however, if due to cyanide, the antidote (Cyanokit) is the definitive treatment for the shock.</w:t>
      </w:r>
    </w:p>
    <w:p>
      <w:pPr>
        <w:pStyle w:val="BodyText"/>
      </w:pPr>
      <w:r>
        <w:rPr>
          <w:b/>
          <w:bCs/>
        </w:rPr>
        <w:t xml:space="preserve">Q50: Can CO poisoning cause rhabdomyolysis?</w:t>
      </w:r>
      <w:r>
        <w:t xml:space="preserve"> </w:t>
      </w:r>
      <w:r>
        <w:t xml:space="preserve">A: Yes, due to direct muscle toxicity and prolonged immobilization.</w:t>
      </w:r>
    </w:p>
    <w:p>
      <w:pPr>
        <w:pStyle w:val="BodyText"/>
      </w:pPr>
      <w:r>
        <w:rPr>
          <w:b/>
          <w:bCs/>
        </w:rPr>
        <w:t xml:space="preserve">Q51: What is the target COHb level to stop 100% O2?</w:t>
      </w:r>
      <w:r>
        <w:t xml:space="preserve"> </w:t>
      </w:r>
      <w:r>
        <w:t xml:space="preserve">A: Usually when COHb falls below 5% (or 3% in non-smokers), provided the patient is asymptomatic.</w:t>
      </w:r>
    </w:p>
    <w:p>
      <w:pPr>
        <w:pStyle w:val="BodyText"/>
      </w:pPr>
      <w:r>
        <w:rPr>
          <w:b/>
          <w:bCs/>
        </w:rPr>
        <w:t xml:space="preserve">Q52: Is there a role for steroids in smoke inhalation?</w:t>
      </w:r>
      <w:r>
        <w:t xml:space="preserve"> </w:t>
      </w:r>
      <w:r>
        <w:t xml:space="preserve">A: No, they do not improve outcomes and may increase the risk of infection.</w:t>
      </w:r>
    </w:p>
    <w:p>
      <w:pPr>
        <w:pStyle w:val="BodyText"/>
      </w:pPr>
      <w:r>
        <w:rPr>
          <w:b/>
          <w:bCs/>
        </w:rPr>
        <w:t xml:space="preserve">Q53: What is the role of nebulized bronchodilators?</w:t>
      </w:r>
      <w:r>
        <w:t xml:space="preserve"> </w:t>
      </w:r>
      <w:r>
        <w:t xml:space="preserve">A: Useful for bronchospasm caused by chemical irritants in the smoke.</w:t>
      </w:r>
    </w:p>
    <w:p>
      <w:pPr>
        <w:pStyle w:val="BodyText"/>
      </w:pPr>
      <w:r>
        <w:rPr>
          <w:b/>
          <w:bCs/>
        </w:rPr>
        <w:t xml:space="preserve">Q54: How do you treat methemoglobinemia if it occurs?</w:t>
      </w:r>
      <w:r>
        <w:t xml:space="preserve"> </w:t>
      </w:r>
      <w:r>
        <w:t xml:space="preserve">A: Methylene blue (though avoid if the patient has G6PD deficiency).</w:t>
      </w:r>
    </w:p>
    <w:p>
      <w:pPr>
        <w:pStyle w:val="BodyText"/>
      </w:pPr>
      <w:r>
        <w:rPr>
          <w:b/>
          <w:bCs/>
        </w:rPr>
        <w:t xml:space="preserve">Q55: What is the role of sodium bicarbonate in cyanide poisoning?</w:t>
      </w:r>
      <w:r>
        <w:t xml:space="preserve"> </w:t>
      </w:r>
      <w:r>
        <w:t xml:space="preserve">A: It can be used to treat the severe acidosis, but the antidote is more important.</w:t>
      </w:r>
    </w:p>
    <w:bookmarkEnd w:id="18"/>
    <w:bookmarkStart w:id="19" w:name="q56-q75-hyperbaric-oxygen-hbo"/>
    <w:p>
      <w:pPr>
        <w:pStyle w:val="Heading3"/>
      </w:pPr>
      <w:r>
        <w:t xml:space="preserve">Q56-Q75: Hyperbaric Oxygen (HBO)</w:t>
      </w:r>
    </w:p>
    <w:p>
      <w:pPr>
        <w:pStyle w:val="FirstParagraph"/>
      </w:pPr>
      <w:r>
        <w:rPr>
          <w:b/>
          <w:bCs/>
        </w:rPr>
        <w:t xml:space="preserve">Q56: What are the 4 main indications for HBO in CO poisoning?</w:t>
      </w:r>
      <w:r>
        <w:t xml:space="preserve"> </w:t>
      </w:r>
      <w:r>
        <w:t xml:space="preserve">A: 1. COHb &gt;25% (&gt;15% in pregnancy). 2. Loss of consciousness (syncope). 3. GCS &lt;15 or neurologic deficit. 4. Myocardial ischemia.</w:t>
      </w:r>
    </w:p>
    <w:p>
      <w:pPr>
        <w:pStyle w:val="BodyText"/>
      </w:pPr>
      <w:r>
        <w:rPr>
          <w:b/>
          <w:bCs/>
        </w:rPr>
        <w:t xml:space="preserve">Q57: What is the primary benefit of HBO over 100% O2?</w:t>
      </w:r>
      <w:r>
        <w:t xml:space="preserve"> </w:t>
      </w:r>
      <w:r>
        <w:t xml:space="preserve">A: Reduction in the incidence of Delayed Neuropsychiatric Sequelae (DNS).</w:t>
      </w:r>
    </w:p>
    <w:p>
      <w:pPr>
        <w:pStyle w:val="BodyText"/>
      </w:pPr>
      <w:r>
        <w:rPr>
          <w:b/>
          <w:bCs/>
        </w:rPr>
        <w:t xml:space="preserve">Q58: What are Delayed Neuropsychiatric Sequelae (DNS)?</w:t>
      </w:r>
      <w:r>
        <w:t xml:space="preserve"> </w:t>
      </w:r>
      <w:r>
        <w:t xml:space="preserve">A: Cognitive deficits, personality changes, and Parkinsonism that occur 2-40 days after recovery from the acute poisoning.</w:t>
      </w:r>
    </w:p>
    <w:p>
      <w:pPr>
        <w:pStyle w:val="BodyText"/>
      </w:pPr>
      <w:r>
        <w:rPr>
          <w:b/>
          <w:bCs/>
        </w:rPr>
        <w:t xml:space="preserve">Q59: What trial is most often cited for HBO benefit?</w:t>
      </w:r>
      <w:r>
        <w:t xml:space="preserve"> </w:t>
      </w:r>
      <w:r>
        <w:t xml:space="preserve">A: The Weaver et al. (NEJM 2002) trial.</w:t>
      </w:r>
    </w:p>
    <w:p>
      <w:pPr>
        <w:pStyle w:val="BodyText"/>
      </w:pPr>
      <w:r>
        <w:rPr>
          <w:b/>
          <w:bCs/>
        </w:rPr>
        <w:t xml:space="preserve">Q60: What is the</w:t>
      </w:r>
      <w:r>
        <w:rPr>
          <w:b/>
          <w:bCs/>
        </w:rPr>
        <w:t xml:space="preserve"> </w:t>
      </w:r>
      <w:r>
        <w:rPr>
          <w:b/>
          <w:bCs/>
        </w:rPr>
        <w:t xml:space="preserve">“Pressure”</w:t>
      </w:r>
      <w:r>
        <w:rPr>
          <w:b/>
          <w:bCs/>
        </w:rPr>
        <w:t xml:space="preserve"> </w:t>
      </w:r>
      <w:r>
        <w:rPr>
          <w:b/>
          <w:bCs/>
        </w:rPr>
        <w:t xml:space="preserve">typically used in the HBO chamber for CO?</w:t>
      </w:r>
      <w:r>
        <w:t xml:space="preserve"> </w:t>
      </w:r>
      <w:r>
        <w:t xml:space="preserve">A: 2.5 to 3.0 atmospheres absolute (ATA).</w:t>
      </w:r>
    </w:p>
    <w:p>
      <w:pPr>
        <w:pStyle w:val="BodyText"/>
      </w:pPr>
      <w:r>
        <w:rPr>
          <w:b/>
          <w:bCs/>
        </w:rPr>
        <w:t xml:space="preserve">Q61: How many HBO sessions are usually recommended?</w:t>
      </w:r>
      <w:r>
        <w:t xml:space="preserve"> </w:t>
      </w:r>
      <w:r>
        <w:t xml:space="preserve">A: One session is standard; some protocols use three sessions within the first 24 hours.</w:t>
      </w:r>
    </w:p>
    <w:p>
      <w:pPr>
        <w:pStyle w:val="BodyText"/>
      </w:pPr>
      <w:r>
        <w:rPr>
          <w:b/>
          <w:bCs/>
        </w:rPr>
        <w:t xml:space="preserve">Q62: What is a contraindication to HBO?</w:t>
      </w:r>
      <w:r>
        <w:t xml:space="preserve"> </w:t>
      </w:r>
      <w:r>
        <w:t xml:space="preserve">A: Untreated pneumothorax.</w:t>
      </w:r>
    </w:p>
    <w:p>
      <w:pPr>
        <w:pStyle w:val="BodyText"/>
      </w:pPr>
      <w:r>
        <w:rPr>
          <w:b/>
          <w:bCs/>
        </w:rPr>
        <w:t xml:space="preserve">Q63: Can an intubated patient undergo HBO?</w:t>
      </w:r>
      <w:r>
        <w:t xml:space="preserve"> </w:t>
      </w:r>
      <w:r>
        <w:t xml:space="preserve">A: Yes, in a multi-place chamber with specialized equipment.</w:t>
      </w:r>
    </w:p>
    <w:p>
      <w:pPr>
        <w:pStyle w:val="BodyText"/>
      </w:pPr>
      <w:r>
        <w:rPr>
          <w:b/>
          <w:bCs/>
        </w:rPr>
        <w:t xml:space="preserve">Q64: Why is HBO used in pregnancy for CO levels &gt;15%?</w:t>
      </w:r>
      <w:r>
        <w:t xml:space="preserve"> </w:t>
      </w:r>
      <w:r>
        <w:t xml:space="preserve">A: To ensure adequate oxygenation of the fetus and clearance of fetal COHb.</w:t>
      </w:r>
    </w:p>
    <w:p>
      <w:pPr>
        <w:pStyle w:val="BodyText"/>
      </w:pPr>
      <w:r>
        <w:rPr>
          <w:b/>
          <w:bCs/>
        </w:rPr>
        <w:t xml:space="preserve">Q65: What is the risk of HBO?</w:t>
      </w:r>
      <w:r>
        <w:t xml:space="preserve"> </w:t>
      </w:r>
      <w:r>
        <w:t xml:space="preserve">A: Barotrauma (ears/lungs), oxygen toxicity seizures, and confinement anxiety.</w:t>
      </w:r>
    </w:p>
    <w:p>
      <w:pPr>
        <w:pStyle w:val="BodyText"/>
      </w:pPr>
      <w:r>
        <w:rPr>
          <w:b/>
          <w:bCs/>
        </w:rPr>
        <w:t xml:space="preserve">Q66: Does age affect the decision for HBO?</w:t>
      </w:r>
      <w:r>
        <w:t xml:space="preserve"> </w:t>
      </w:r>
      <w:r>
        <w:t xml:space="preserve">A: Yes, some protocols use lower thresholds for patients over 36 or 50 years old.</w:t>
      </w:r>
    </w:p>
    <w:p>
      <w:pPr>
        <w:pStyle w:val="BodyText"/>
      </w:pPr>
      <w:r>
        <w:rPr>
          <w:b/>
          <w:bCs/>
        </w:rPr>
        <w:t xml:space="preserve">Q67: Is HBO useful for Cyanide poisoning?</w:t>
      </w:r>
      <w:r>
        <w:t xml:space="preserve"> </w:t>
      </w:r>
      <w:r>
        <w:t xml:space="preserve">A: Theoretically yes, but oxygen and hydroxocobalamin are the primary treatments; HBO is not standard for isolated CN.</w:t>
      </w:r>
    </w:p>
    <w:p>
      <w:pPr>
        <w:pStyle w:val="BodyText"/>
      </w:pPr>
      <w:r>
        <w:rPr>
          <w:b/>
          <w:bCs/>
        </w:rPr>
        <w:t xml:space="preserve">Q68: What is the</w:t>
      </w:r>
      <w:r>
        <w:rPr>
          <w:b/>
          <w:bCs/>
        </w:rPr>
        <w:t xml:space="preserve"> </w:t>
      </w:r>
      <w:r>
        <w:rPr>
          <w:b/>
          <w:bCs/>
        </w:rPr>
        <w:t xml:space="preserve">“Time Window”</w:t>
      </w:r>
      <w:r>
        <w:rPr>
          <w:b/>
          <w:bCs/>
        </w:rPr>
        <w:t xml:space="preserve"> </w:t>
      </w:r>
      <w:r>
        <w:rPr>
          <w:b/>
          <w:bCs/>
        </w:rPr>
        <w:t xml:space="preserve">for effective HBO in CO poisoning?</w:t>
      </w:r>
      <w:r>
        <w:t xml:space="preserve"> </w:t>
      </w:r>
      <w:r>
        <w:t xml:space="preserve">A: Ideally within 6 hours, though benefits may be seen up to 24 hours.</w:t>
      </w:r>
    </w:p>
    <w:p>
      <w:pPr>
        <w:pStyle w:val="BodyText"/>
      </w:pPr>
      <w:r>
        <w:rPr>
          <w:b/>
          <w:bCs/>
        </w:rPr>
        <w:t xml:space="preserve">Q69: Can HBO improve myocardial outcomes in CO?</w:t>
      </w:r>
      <w:r>
        <w:t xml:space="preserve"> </w:t>
      </w:r>
      <w:r>
        <w:t xml:space="preserve">A: Yes, by reducing oxidative stress and mitochondrial damage.</w:t>
      </w:r>
    </w:p>
    <w:p>
      <w:pPr>
        <w:pStyle w:val="BodyText"/>
      </w:pPr>
      <w:r>
        <w:rPr>
          <w:b/>
          <w:bCs/>
        </w:rPr>
        <w:t xml:space="preserve">Q70: What is the mechanism of DNS?</w:t>
      </w:r>
      <w:r>
        <w:t xml:space="preserve"> </w:t>
      </w:r>
      <w:r>
        <w:t xml:space="preserve">A: Brain lipid peroxidation and delayed inflammatory response triggered by the initial CO insult.</w:t>
      </w:r>
    </w:p>
    <w:p>
      <w:pPr>
        <w:pStyle w:val="BodyText"/>
      </w:pPr>
      <w:r>
        <w:rPr>
          <w:b/>
          <w:bCs/>
        </w:rPr>
        <w:t xml:space="preserve">Q71: Does a normal CT scan rule out the need for HBO?</w:t>
      </w:r>
      <w:r>
        <w:t xml:space="preserve"> </w:t>
      </w:r>
      <w:r>
        <w:t xml:space="preserve">A: No.</w:t>
      </w:r>
    </w:p>
    <w:p>
      <w:pPr>
        <w:pStyle w:val="BodyText"/>
      </w:pPr>
      <w:r>
        <w:rPr>
          <w:b/>
          <w:bCs/>
        </w:rPr>
        <w:t xml:space="preserve">Q72: Is</w:t>
      </w:r>
      <w:r>
        <w:rPr>
          <w:b/>
          <w:bCs/>
        </w:rPr>
        <w:t xml:space="preserve"> </w:t>
      </w:r>
      <w:r>
        <w:rPr>
          <w:b/>
          <w:bCs/>
        </w:rPr>
        <w:t xml:space="preserve">“Cherry Red Skin”</w:t>
      </w:r>
      <w:r>
        <w:rPr>
          <w:b/>
          <w:bCs/>
        </w:rPr>
        <w:t xml:space="preserve"> </w:t>
      </w:r>
      <w:r>
        <w:rPr>
          <w:b/>
          <w:bCs/>
        </w:rPr>
        <w:t xml:space="preserve">an indication for HBO?</w:t>
      </w:r>
      <w:r>
        <w:t xml:space="preserve"> </w:t>
      </w:r>
      <w:r>
        <w:t xml:space="preserve">A: No, only the clinical and lab criteria mentioned.</w:t>
      </w:r>
    </w:p>
    <w:p>
      <w:pPr>
        <w:pStyle w:val="BodyText"/>
      </w:pPr>
      <w:r>
        <w:rPr>
          <w:b/>
          <w:bCs/>
        </w:rPr>
        <w:t xml:space="preserve">Q73: Does a patient with a COHb of 20% and a brief syncopal episode need HBO?</w:t>
      </w:r>
      <w:r>
        <w:t xml:space="preserve"> </w:t>
      </w:r>
      <w:r>
        <w:t xml:space="preserve">A: Yes, syncope/LOC is an indication regardless of the level.</w:t>
      </w:r>
    </w:p>
    <w:p>
      <w:pPr>
        <w:pStyle w:val="BodyText"/>
      </w:pPr>
      <w:r>
        <w:rPr>
          <w:b/>
          <w:bCs/>
        </w:rPr>
        <w:t xml:space="preserve">Q74: What is the role of the</w:t>
      </w:r>
      <w:r>
        <w:rPr>
          <w:b/>
          <w:bCs/>
        </w:rPr>
        <w:t xml:space="preserve"> </w:t>
      </w:r>
      <w:r>
        <w:rPr>
          <w:b/>
          <w:bCs/>
        </w:rPr>
        <w:t xml:space="preserve">“Psychometric Test”</w:t>
      </w:r>
      <w:r>
        <w:rPr>
          <w:b/>
          <w:bCs/>
        </w:rPr>
        <w:t xml:space="preserve"> </w:t>
      </w:r>
      <w:r>
        <w:rPr>
          <w:b/>
          <w:bCs/>
        </w:rPr>
        <w:t xml:space="preserve">in the ED?</w:t>
      </w:r>
      <w:r>
        <w:t xml:space="preserve"> </w:t>
      </w:r>
      <w:r>
        <w:t xml:space="preserve">A: To detect subtle cognitive deficits that would mandate HBO.</w:t>
      </w:r>
    </w:p>
    <w:p>
      <w:pPr>
        <w:pStyle w:val="BodyText"/>
      </w:pPr>
      <w:r>
        <w:rPr>
          <w:b/>
          <w:bCs/>
        </w:rPr>
        <w:t xml:space="preserve">Q75: Can HBO be done for methylene chloride exposure?</w:t>
      </w:r>
      <w:r>
        <w:t xml:space="preserve"> </w:t>
      </w:r>
      <w:r>
        <w:t xml:space="preserve">A: Yes, as it results in prolonged CO production.</w:t>
      </w:r>
    </w:p>
    <w:bookmarkEnd w:id="19"/>
    <w:bookmarkStart w:id="20" w:name="q76-q90-targeted-antidotes"/>
    <w:p>
      <w:pPr>
        <w:pStyle w:val="Heading3"/>
      </w:pPr>
      <w:r>
        <w:t xml:space="preserve">Q76-Q90: Targeted Antidotes</w:t>
      </w:r>
    </w:p>
    <w:p>
      <w:pPr>
        <w:pStyle w:val="FirstParagraph"/>
      </w:pPr>
      <w:r>
        <w:rPr>
          <w:b/>
          <w:bCs/>
        </w:rPr>
        <w:t xml:space="preserve">Q76: What is the dose of Sodium Thiosulfate?</w:t>
      </w:r>
      <w:r>
        <w:t xml:space="preserve"> </w:t>
      </w:r>
      <w:r>
        <w:t xml:space="preserve">A: 12.5 grams IV (50 mL of a 25% solution).</w:t>
      </w:r>
    </w:p>
    <w:p>
      <w:pPr>
        <w:pStyle w:val="BodyText"/>
      </w:pPr>
      <w:r>
        <w:rPr>
          <w:b/>
          <w:bCs/>
        </w:rPr>
        <w:t xml:space="preserve">Q77: What is a side effect of Sodium Thiosulfate?</w:t>
      </w:r>
      <w:r>
        <w:t xml:space="preserve"> </w:t>
      </w:r>
      <w:r>
        <w:t xml:space="preserve">A: Hypotension if given too rapidly.</w:t>
      </w:r>
    </w:p>
    <w:p>
      <w:pPr>
        <w:pStyle w:val="BodyText"/>
      </w:pPr>
      <w:r>
        <w:rPr>
          <w:b/>
          <w:bCs/>
        </w:rPr>
        <w:t xml:space="preserve">Q78: When do you use Amyl Nitrite?</w:t>
      </w:r>
      <w:r>
        <w:t xml:space="preserve"> </w:t>
      </w:r>
      <w:r>
        <w:t xml:space="preserve">A: Only if IV access is not yet available; it is inhaled from a crushed ampule.</w:t>
      </w:r>
    </w:p>
    <w:p>
      <w:pPr>
        <w:pStyle w:val="BodyText"/>
      </w:pPr>
      <w:r>
        <w:rPr>
          <w:b/>
          <w:bCs/>
        </w:rPr>
        <w:t xml:space="preserve">Q79: What is the target Methemoglobin level when using nitrites?</w:t>
      </w:r>
      <w:r>
        <w:t xml:space="preserve"> </w:t>
      </w:r>
      <w:r>
        <w:t xml:space="preserve">A: 20-30%.</w:t>
      </w:r>
    </w:p>
    <w:p>
      <w:pPr>
        <w:pStyle w:val="BodyText"/>
      </w:pPr>
      <w:r>
        <w:rPr>
          <w:b/>
          <w:bCs/>
        </w:rPr>
        <w:t xml:space="preserve">Q80: Why does methemoglobin help in cyanide poisoning?</w:t>
      </w:r>
      <w:r>
        <w:t xml:space="preserve"> </w:t>
      </w:r>
      <w:r>
        <w:t xml:space="preserve">A: Cyanide has a high affinity for the ferric (Fe3+) iron in methemoglobin, forming cyanomethemoglobin and pulling cyanide away from the mitochondria.</w:t>
      </w:r>
    </w:p>
    <w:p>
      <w:pPr>
        <w:pStyle w:val="BodyText"/>
      </w:pPr>
      <w:r>
        <w:rPr>
          <w:b/>
          <w:bCs/>
        </w:rPr>
        <w:t xml:space="preserve">Q81: Which antidote is safer: Hydroxocobalamin or Sodium Nitrite?</w:t>
      </w:r>
      <w:r>
        <w:t xml:space="preserve"> </w:t>
      </w:r>
      <w:r>
        <w:t xml:space="preserve">A: Hydroxocobalamin.</w:t>
      </w:r>
    </w:p>
    <w:p>
      <w:pPr>
        <w:pStyle w:val="BodyText"/>
      </w:pPr>
      <w:r>
        <w:rPr>
          <w:b/>
          <w:bCs/>
        </w:rPr>
        <w:t xml:space="preserve">Q82: Can you give Hydroxocobalamin and Sodium Thiosulfate through the same IV line?</w:t>
      </w:r>
      <w:r>
        <w:t xml:space="preserve"> </w:t>
      </w:r>
      <w:r>
        <w:t xml:space="preserve">A: No, they are chemically incompatible and should be given in separate lines.</w:t>
      </w:r>
    </w:p>
    <w:p>
      <w:pPr>
        <w:pStyle w:val="BodyText"/>
      </w:pPr>
      <w:r>
        <w:rPr>
          <w:b/>
          <w:bCs/>
        </w:rPr>
        <w:t xml:space="preserve">Q83: What is the</w:t>
      </w:r>
      <w:r>
        <w:rPr>
          <w:b/>
          <w:bCs/>
        </w:rPr>
        <w:t xml:space="preserve"> </w:t>
      </w:r>
      <w:r>
        <w:rPr>
          <w:b/>
          <w:bCs/>
        </w:rPr>
        <w:t xml:space="preserve">“Cobinamide”</w:t>
      </w:r>
      <w:r>
        <w:rPr>
          <w:b/>
          <w:bCs/>
        </w:rPr>
        <w:t xml:space="preserve"> </w:t>
      </w:r>
      <w:r>
        <w:rPr>
          <w:b/>
          <w:bCs/>
        </w:rPr>
        <w:t xml:space="preserve">antidote?</w:t>
      </w:r>
      <w:r>
        <w:t xml:space="preserve"> </w:t>
      </w:r>
      <w:r>
        <w:t xml:space="preserve">A: An experimental, more potent analog of hydroxocobalamin.</w:t>
      </w:r>
    </w:p>
    <w:p>
      <w:pPr>
        <w:pStyle w:val="BodyText"/>
      </w:pPr>
      <w:r>
        <w:rPr>
          <w:b/>
          <w:bCs/>
        </w:rPr>
        <w:t xml:space="preserve">Q84: Does Vitamin B12 (Cyanocobalamin) work for cyanide?</w:t>
      </w:r>
      <w:r>
        <w:t xml:space="preserve"> </w:t>
      </w:r>
      <w:r>
        <w:t xml:space="preserve">A: No, it is already</w:t>
      </w:r>
      <w:r>
        <w:t xml:space="preserve"> </w:t>
      </w:r>
      <w:r>
        <w:t xml:space="preserve">“full”</w:t>
      </w:r>
      <w:r>
        <w:t xml:space="preserve"> </w:t>
      </w:r>
      <w:r>
        <w:t xml:space="preserve">of cyanide; you need the hydroxy- form to bind new cyanide.</w:t>
      </w:r>
    </w:p>
    <w:p>
      <w:pPr>
        <w:pStyle w:val="BodyText"/>
      </w:pPr>
      <w:r>
        <w:rPr>
          <w:b/>
          <w:bCs/>
        </w:rPr>
        <w:t xml:space="preserve">Q85: How long do the skin changes from Cyanokit last?</w:t>
      </w:r>
      <w:r>
        <w:t xml:space="preserve"> </w:t>
      </w:r>
      <w:r>
        <w:t xml:space="preserve">A: Up to 1-2 weeks.</w:t>
      </w:r>
    </w:p>
    <w:p>
      <w:pPr>
        <w:pStyle w:val="BodyText"/>
      </w:pPr>
      <w:r>
        <w:rPr>
          <w:b/>
          <w:bCs/>
        </w:rPr>
        <w:t xml:space="preserve">Q86: How long do the urine changes from Cyanokit last?</w:t>
      </w:r>
      <w:r>
        <w:t xml:space="preserve"> </w:t>
      </w:r>
      <w:r>
        <w:t xml:space="preserve">A: Up to 4-5 weeks.</w:t>
      </w:r>
    </w:p>
    <w:p>
      <w:pPr>
        <w:pStyle w:val="BodyText"/>
      </w:pPr>
      <w:r>
        <w:rPr>
          <w:b/>
          <w:bCs/>
        </w:rPr>
        <w:t xml:space="preserve">Q87: What happens to the lactate after successful cyanide treatment?</w:t>
      </w:r>
      <w:r>
        <w:t xml:space="preserve"> </w:t>
      </w:r>
      <w:r>
        <w:t xml:space="preserve">A: It should drop rapidly (within hours).</w:t>
      </w:r>
    </w:p>
    <w:p>
      <w:pPr>
        <w:pStyle w:val="BodyText"/>
      </w:pPr>
      <w:r>
        <w:rPr>
          <w:b/>
          <w:bCs/>
        </w:rPr>
        <w:t xml:space="preserve">Q88: Is Dicobalt Edetate used in the US?</w:t>
      </w:r>
      <w:r>
        <w:t xml:space="preserve"> </w:t>
      </w:r>
      <w:r>
        <w:t xml:space="preserve">A: No, due to high toxicity (it is used in some other countries).</w:t>
      </w:r>
    </w:p>
    <w:p>
      <w:pPr>
        <w:pStyle w:val="BodyText"/>
      </w:pPr>
      <w:r>
        <w:rPr>
          <w:b/>
          <w:bCs/>
        </w:rPr>
        <w:t xml:space="preserve">Q89: What is the antidote for Methemoglobinemia?</w:t>
      </w:r>
      <w:r>
        <w:t xml:space="preserve"> </w:t>
      </w:r>
      <w:r>
        <w:t xml:space="preserve">A: Methylene Blue.</w:t>
      </w:r>
    </w:p>
    <w:p>
      <w:pPr>
        <w:pStyle w:val="BodyText"/>
      </w:pPr>
      <w:r>
        <w:rPr>
          <w:b/>
          <w:bCs/>
        </w:rPr>
        <w:t xml:space="preserve">Q90: Why is Methylene Blue contraindicated in cyanide poisoning (theoretically)?</w:t>
      </w:r>
      <w:r>
        <w:t xml:space="preserve"> </w:t>
      </w:r>
      <w:r>
        <w:t xml:space="preserve">A: Because you</w:t>
      </w:r>
      <w:r>
        <w:t xml:space="preserve"> </w:t>
      </w:r>
      <w:r>
        <w:rPr>
          <w:i/>
          <w:iCs/>
        </w:rPr>
        <w:t xml:space="preserve">want</w:t>
      </w:r>
      <w:r>
        <w:t xml:space="preserve"> </w:t>
      </w:r>
      <w:r>
        <w:t xml:space="preserve">the methemoglobin to bind the cyanide; removing it might release cyanide. (In practice, only treat if MetHb &gt;30% and symptomatic).</w:t>
      </w:r>
    </w:p>
    <w:bookmarkEnd w:id="20"/>
    <w:bookmarkStart w:id="21" w:name="q91-q100-disposition-prognosis"/>
    <w:p>
      <w:pPr>
        <w:pStyle w:val="Heading3"/>
      </w:pPr>
      <w:r>
        <w:t xml:space="preserve">Q91-Q100: Disposition &amp; Prognosis</w:t>
      </w:r>
    </w:p>
    <w:p>
      <w:pPr>
        <w:pStyle w:val="FirstParagraph"/>
      </w:pPr>
      <w:r>
        <w:rPr>
          <w:b/>
          <w:bCs/>
        </w:rPr>
        <w:t xml:space="preserve">Q91: How do you screen for DNS at discharge?</w:t>
      </w:r>
      <w:r>
        <w:t xml:space="preserve"> </w:t>
      </w:r>
      <w:r>
        <w:t xml:space="preserve">A: Advise the patient and family to look for memory loss, gait changes, or mood swings.</w:t>
      </w:r>
    </w:p>
    <w:p>
      <w:pPr>
        <w:pStyle w:val="BodyText"/>
      </w:pPr>
      <w:r>
        <w:rPr>
          <w:b/>
          <w:bCs/>
        </w:rPr>
        <w:t xml:space="preserve">Q92: What is the prognosis for a patient who presents in cardiac arrest from CO/CN?</w:t>
      </w:r>
      <w:r>
        <w:t xml:space="preserve"> </w:t>
      </w:r>
      <w:r>
        <w:t xml:space="preserve">A: Extremely poor.</w:t>
      </w:r>
    </w:p>
    <w:p>
      <w:pPr>
        <w:pStyle w:val="BodyText"/>
      </w:pPr>
      <w:r>
        <w:rPr>
          <w:b/>
          <w:bCs/>
        </w:rPr>
        <w:t xml:space="preserve">Q93: Can CO cause long-term cardiac issues?</w:t>
      </w:r>
      <w:r>
        <w:t xml:space="preserve"> </w:t>
      </w:r>
      <w:r>
        <w:t xml:space="preserve">A: Yes, it is associated with increased long-term cardiovascular mortality.</w:t>
      </w:r>
    </w:p>
    <w:p>
      <w:pPr>
        <w:pStyle w:val="BodyText"/>
      </w:pPr>
      <w:r>
        <w:rPr>
          <w:b/>
          <w:bCs/>
        </w:rPr>
        <w:t xml:space="preserve">Q94: Should all fire victims be tested for CO?</w:t>
      </w:r>
      <w:r>
        <w:t xml:space="preserve"> </w:t>
      </w:r>
      <w:r>
        <w:t xml:space="preserve">A: Yes, if there was any exposure to smoke or fire in a confined space.</w:t>
      </w:r>
    </w:p>
    <w:p>
      <w:pPr>
        <w:pStyle w:val="BodyText"/>
      </w:pPr>
      <w:r>
        <w:rPr>
          <w:b/>
          <w:bCs/>
        </w:rPr>
        <w:t xml:space="preserve">Q95: When can a minor CO exposure patient be discharged?</w:t>
      </w:r>
      <w:r>
        <w:t xml:space="preserve"> </w:t>
      </w:r>
      <w:r>
        <w:t xml:space="preserve">A: When asymptomatic, COHb is &lt;5%, and there is a safe (no CO) environment to return to.</w:t>
      </w:r>
    </w:p>
    <w:p>
      <w:pPr>
        <w:pStyle w:val="BodyText"/>
      </w:pPr>
      <w:r>
        <w:rPr>
          <w:b/>
          <w:bCs/>
        </w:rPr>
        <w:t xml:space="preserve">Q96: What is the most important</w:t>
      </w:r>
      <w:r>
        <w:rPr>
          <w:b/>
          <w:bCs/>
        </w:rPr>
        <w:t xml:space="preserve"> </w:t>
      </w:r>
      <w:r>
        <w:rPr>
          <w:b/>
          <w:bCs/>
        </w:rPr>
        <w:t xml:space="preserve">“Environmental”</w:t>
      </w:r>
      <w:r>
        <w:rPr>
          <w:b/>
          <w:bCs/>
        </w:rPr>
        <w:t xml:space="preserve"> </w:t>
      </w:r>
      <w:r>
        <w:rPr>
          <w:b/>
          <w:bCs/>
        </w:rPr>
        <w:t xml:space="preserve">follow-up?</w:t>
      </w:r>
      <w:r>
        <w:t xml:space="preserve"> </w:t>
      </w:r>
      <w:r>
        <w:t xml:space="preserve">A: Ensuring the source of CO is identified and fixed, and CO detectors are installed.</w:t>
      </w:r>
    </w:p>
    <w:p>
      <w:pPr>
        <w:pStyle w:val="BodyText"/>
      </w:pPr>
      <w:r>
        <w:rPr>
          <w:b/>
          <w:bCs/>
        </w:rPr>
        <w:t xml:space="preserve">Q97: What percentage of CO survivors develop DNS?</w:t>
      </w:r>
      <w:r>
        <w:t xml:space="preserve"> </w:t>
      </w:r>
      <w:r>
        <w:t xml:space="preserve">A: Estimates vary widely from 10% to 30%.</w:t>
      </w:r>
    </w:p>
    <w:p>
      <w:pPr>
        <w:pStyle w:val="BodyText"/>
      </w:pPr>
      <w:r>
        <w:rPr>
          <w:b/>
          <w:bCs/>
        </w:rPr>
        <w:t xml:space="preserve">Q98: Is a repeat COHb level needed after 100% O2?</w:t>
      </w:r>
      <w:r>
        <w:t xml:space="preserve"> </w:t>
      </w:r>
      <w:r>
        <w:t xml:space="preserve">A: Usually, to confirm the level is dropping appropriately.</w:t>
      </w:r>
    </w:p>
    <w:p>
      <w:pPr>
        <w:pStyle w:val="BodyText"/>
      </w:pPr>
      <w:r>
        <w:rPr>
          <w:b/>
          <w:bCs/>
        </w:rPr>
        <w:t xml:space="preserve">Q99: What is the role of neuropsychological testing?</w:t>
      </w:r>
      <w:r>
        <w:t xml:space="preserve"> </w:t>
      </w:r>
      <w:r>
        <w:t xml:space="preserve">A: To provide a baseline and monitor for subtle recovery or decline in cognitive function.</w:t>
      </w:r>
    </w:p>
    <w:p>
      <w:pPr>
        <w:pStyle w:val="BodyText"/>
      </w:pPr>
      <w:r>
        <w:rPr>
          <w:b/>
          <w:bCs/>
        </w:rPr>
        <w:t xml:space="preserve">Q100: What is the single most effective way to prevent CO-related deaths?</w:t>
      </w:r>
      <w:r>
        <w:t xml:space="preserve"> </w:t>
      </w:r>
      <w:r>
        <w:t xml:space="preserve">A: Widespread use of functional carbon monoxide detectors in homes.</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2026-04-02T21:16:01Z</dcterms:created>
  <dcterms:modified xsi:type="dcterms:W3CDTF">2026-04-02T21:16:01Z</dcterms:modified>
</cp:coreProperties>
</file>

<file path=docProps/custom.xml><?xml version="1.0" encoding="utf-8"?>
<Properties xmlns="http://schemas.openxmlformats.org/officeDocument/2006/custom-properties" xmlns:vt="http://schemas.openxmlformats.org/officeDocument/2006/docPropsVTypes"/>
</file>