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443f9b3c56aedf9147a23caa53a223760744e93"/>
    <w:p>
      <w:pPr>
        <w:pStyle w:val="Heading1"/>
      </w:pPr>
      <w:r>
        <w:t xml:space="preserve">Master Case: Subacute Salicylate Toxicity in an Elderly Patient</w:t>
      </w:r>
    </w:p>
    <w:p>
      <w:pPr>
        <w:pStyle w:val="FirstParagraph"/>
      </w:pPr>
      <w:r>
        <w:rPr>
          <w:b/>
          <w:bCs/>
        </w:rPr>
        <w:t xml:space="preserve">Clinical Narrative: Triage to Definitive Care</w:t>
      </w:r>
    </w:p>
    <w:p>
      <w:pPr>
        <w:pStyle w:val="BodyText"/>
      </w:pPr>
      <w:r>
        <w:rPr>
          <w:b/>
          <w:bCs/>
        </w:rPr>
        <w:t xml:space="preserve">Triage:</w:t>
      </w:r>
      <w:r>
        <w:t xml:space="preserve"> </w:t>
      </w:r>
      <w:r>
        <w:t xml:space="preserve">A 72-year-old female is brought to the ED by her daughter for</w:t>
      </w:r>
      <w:r>
        <w:t xml:space="preserve"> </w:t>
      </w:r>
      <w:r>
        <w:t xml:space="preserve">“confusion and breathing fast.”</w:t>
      </w:r>
      <w:r>
        <w:t xml:space="preserve"> </w:t>
      </w:r>
      <w:r>
        <w:t xml:space="preserve">The patient has a history of osteoarthritis and has been taking</w:t>
      </w:r>
      <w:r>
        <w:t xml:space="preserve"> </w:t>
      </w:r>
      <w:r>
        <w:t xml:space="preserve">“extra”</w:t>
      </w:r>
      <w:r>
        <w:t xml:space="preserve"> </w:t>
      </w:r>
      <w:r>
        <w:t xml:space="preserve">aspirin for the past week due to worsening knee pain. Vitals: BP 145/85 mmHg, HR 105 bpm, RR 28 bpm, Temp 38.2°C, SpO2 94% on RA.</w:t>
      </w:r>
    </w:p>
    <w:p>
      <w:pPr>
        <w:pStyle w:val="BodyText"/>
      </w:pPr>
      <w:r>
        <w:rPr>
          <w:b/>
          <w:bCs/>
        </w:rPr>
        <w:t xml:space="preserve">Initial History &amp; Assessment:</w:t>
      </w:r>
      <w:r>
        <w:t xml:space="preserve"> </w:t>
      </w:r>
      <w:r>
        <w:t xml:space="preserve">The daughter notes that the patient has been complaining of a</w:t>
      </w:r>
      <w:r>
        <w:t xml:space="preserve"> </w:t>
      </w:r>
      <w:r>
        <w:t xml:space="preserve">“ringing in her ears”</w:t>
      </w:r>
      <w:r>
        <w:t xml:space="preserve"> </w:t>
      </w:r>
      <w:r>
        <w:t xml:space="preserve">(tinnitus). On exam, the patient is agitated and diaphoretic. She is oriented only to person. Lung sounds are clear, but she is tachypneic with deep breaths (Kussmaul-like).</w:t>
      </w:r>
    </w:p>
    <w:p>
      <w:pPr>
        <w:pStyle w:val="BodyText"/>
      </w:pPr>
      <w:r>
        <w:rPr>
          <w:b/>
          <w:bCs/>
        </w:rPr>
        <w:t xml:space="preserve">ED Course:</w:t>
      </w:r>
      <w:r>
        <w:t xml:space="preserve"> </w:t>
      </w:r>
      <w:r>
        <w:t xml:space="preserve">An arterial blood gas (ABG) is drawn, showing pH 7.45, pCO2 20 mmHg, HCO3 14 mmol/L. This represents a mixed respiratory alkalosis and metabolic acidosis. A salicylate level returns at 55 mg/dL.</w:t>
      </w:r>
    </w:p>
    <w:p>
      <w:pPr>
        <w:pStyle w:val="BodyText"/>
      </w:pPr>
      <w:r>
        <w:rPr>
          <w:b/>
          <w:bCs/>
        </w:rPr>
        <w:t xml:space="preserve">Diagnostic Decision Making:</w:t>
      </w:r>
      <w:r>
        <w:t xml:space="preserve"> </w:t>
      </w:r>
      <w:r>
        <w:t xml:space="preserve">Although the level is not</w:t>
      </w:r>
      <w:r>
        <w:t xml:space="preserve"> </w:t>
      </w:r>
      <w:r>
        <w:t xml:space="preserve">“critically high”</w:t>
      </w:r>
      <w:r>
        <w:t xml:space="preserve"> </w:t>
      </w:r>
      <w:r>
        <w:t xml:space="preserve">for an acute ingestion (&gt;100 mg/dL), in the context of chronic/subacute ingestion, 55 mg/dL is highly toxic. The patient has altered mental status and hyperpyrexia, indicating significant CNS salicylate penetration.</w:t>
      </w:r>
    </w:p>
    <w:p>
      <w:pPr>
        <w:pStyle w:val="BodyText"/>
      </w:pPr>
      <w:r>
        <w:rPr>
          <w:b/>
          <w:bCs/>
        </w:rPr>
        <w:t xml:space="preserve">Acute Management:</w:t>
      </w:r>
      <w:r>
        <w:t xml:space="preserve"> </w:t>
      </w:r>
      <w:r>
        <w:t xml:space="preserve">IV fluids with 5% Dextrose and Sodium Bicarbonate are initiated for urine alkalinization. Potassium is aggressively supplemented despite a</w:t>
      </w:r>
      <w:r>
        <w:t xml:space="preserve"> </w:t>
      </w:r>
      <w:r>
        <w:t xml:space="preserve">“normal”</w:t>
      </w:r>
      <w:r>
        <w:t xml:space="preserve"> </w:t>
      </w:r>
      <w:r>
        <w:t xml:space="preserve">serum level of 3.8 mmol/L.</w:t>
      </w:r>
    </w:p>
    <w:p>
      <w:pPr>
        <w:pStyle w:val="BodyText"/>
      </w:pPr>
      <w:r>
        <w:rPr>
          <w:b/>
          <w:bCs/>
        </w:rPr>
        <w:t xml:space="preserve">Clinical Evolution:</w:t>
      </w:r>
      <w:r>
        <w:t xml:space="preserve"> </w:t>
      </w:r>
      <w:r>
        <w:t xml:space="preserve">Despite treatment, the patient’s agitation increases. The team considers intubation but recognizes the extreme risk of worsening acidosis. Nephrology is consulted for emergent hemodialysis due to altered mental status and pulmonary edema starting to develop on CXR.</w:t>
      </w:r>
    </w:p>
    <w:p>
      <w:r>
        <w:pict>
          <v:rect style="width:0;height:1.5pt" o:hralign="center" o:hrstd="t" o:hr="t"/>
        </w:pict>
      </w:r>
    </w:p>
    <w:bookmarkStart w:id="15" w:name="rapid-fire-clinical-questions-answers"/>
    <w:p>
      <w:pPr>
        <w:pStyle w:val="Heading2"/>
      </w:pPr>
      <w:r>
        <w:t xml:space="preserve">100 Rapid-Fire Clinical Questions &amp; Answers</w:t>
      </w:r>
    </w:p>
    <w:bookmarkStart w:id="9" w:name="q1-q15-triage-clinical-presentation"/>
    <w:p>
      <w:pPr>
        <w:pStyle w:val="Heading3"/>
      </w:pPr>
      <w:r>
        <w:t xml:space="preserve">Q1-Q15: Triage &amp; Clinical Presentation</w:t>
      </w:r>
    </w:p>
    <w:p>
      <w:pPr>
        <w:pStyle w:val="FirstParagraph"/>
      </w:pPr>
      <w:r>
        <w:rPr>
          <w:b/>
          <w:bCs/>
        </w:rPr>
        <w:t xml:space="preserve">Q1: What is the classic clinical triad of salicylate toxicity?</w:t>
      </w:r>
      <w:r>
        <w:t xml:space="preserve"> </w:t>
      </w:r>
      <w:r>
        <w:t xml:space="preserve">A: Tinnitus, tachypnea, and altered mental status (hyperpyrexia is also common).</w:t>
      </w:r>
    </w:p>
    <w:p>
      <w:pPr>
        <w:pStyle w:val="BodyText"/>
      </w:pPr>
      <w:r>
        <w:rPr>
          <w:b/>
          <w:bCs/>
        </w:rPr>
        <w:t xml:space="preserve">Q2: Why is salicylate toxicity often missed in the elderly?</w:t>
      </w:r>
      <w:r>
        <w:t xml:space="preserve"> </w:t>
      </w:r>
      <w:r>
        <w:t xml:space="preserve">A: Symptoms like confusion and tachypnea are non-specific and may be attributed to sepsis or pneumonia.</w:t>
      </w:r>
    </w:p>
    <w:p>
      <w:pPr>
        <w:pStyle w:val="BodyText"/>
      </w:pPr>
      <w:r>
        <w:rPr>
          <w:b/>
          <w:bCs/>
        </w:rPr>
        <w:t xml:space="preserve">Q3: What is the mechanism of hyperpyrexia in salicylate toxicity?</w:t>
      </w:r>
      <w:r>
        <w:t xml:space="preserve"> </w:t>
      </w:r>
      <w:r>
        <w:t xml:space="preserve">A: Uncoupling of oxidative phosphorylation leading to heat production.</w:t>
      </w:r>
    </w:p>
    <w:p>
      <w:pPr>
        <w:pStyle w:val="BodyText"/>
      </w:pPr>
      <w:r>
        <w:rPr>
          <w:b/>
          <w:bCs/>
        </w:rPr>
        <w:t xml:space="preserve">Q4: How does salicylate affect the respiratory center?</w:t>
      </w:r>
      <w:r>
        <w:t xml:space="preserve"> </w:t>
      </w:r>
      <w:r>
        <w:t xml:space="preserve">A: Direct stimulation of the medullary respiratory center causes primary respiratory alkalosis.</w:t>
      </w:r>
    </w:p>
    <w:p>
      <w:pPr>
        <w:pStyle w:val="BodyText"/>
      </w:pPr>
      <w:r>
        <w:rPr>
          <w:b/>
          <w:bCs/>
        </w:rPr>
        <w:t xml:space="preserve">Q5: What is the significance of tinnitus?</w:t>
      </w:r>
      <w:r>
        <w:t xml:space="preserve"> </w:t>
      </w:r>
      <w:r>
        <w:t xml:space="preserve">A: Usually occurs at levels &gt;20-30 mg/dL; caused by inhibition of enzymes in the cochlea and altered microcirculation.</w:t>
      </w:r>
    </w:p>
    <w:p>
      <w:pPr>
        <w:pStyle w:val="BodyText"/>
      </w:pPr>
      <w:r>
        <w:rPr>
          <w:b/>
          <w:bCs/>
        </w:rPr>
        <w:t xml:space="preserve">Q6: What is the difference between acute and chronic salicylate toxicity?</w:t>
      </w:r>
      <w:r>
        <w:t xml:space="preserve"> </w:t>
      </w:r>
      <w:r>
        <w:t xml:space="preserve">A: Chronic toxicity occurs at lower serum levels, has higher tissue distribution (including CNS), and carries higher morbidity/mortality.</w:t>
      </w:r>
    </w:p>
    <w:p>
      <w:pPr>
        <w:pStyle w:val="BodyText"/>
      </w:pPr>
      <w:r>
        <w:rPr>
          <w:b/>
          <w:bCs/>
        </w:rPr>
        <w:t xml:space="preserve">Q7: Why do salicylate patients develop a metabolic acidosis?</w:t>
      </w:r>
      <w:r>
        <w:t xml:space="preserve"> </w:t>
      </w:r>
      <w:r>
        <w:t xml:space="preserve">A: Accumulation of organic acids (lactate, ketones) and interference with the Krebs cycle.</w:t>
      </w:r>
    </w:p>
    <w:p>
      <w:pPr>
        <w:pStyle w:val="BodyText"/>
      </w:pPr>
      <w:r>
        <w:rPr>
          <w:b/>
          <w:bCs/>
        </w:rPr>
        <w:t xml:space="preserve">Q8: What is the</w:t>
      </w:r>
      <w:r>
        <w:rPr>
          <w:b/>
          <w:bCs/>
        </w:rPr>
        <w:t xml:space="preserve"> </w:t>
      </w:r>
      <w:r>
        <w:rPr>
          <w:b/>
          <w:bCs/>
        </w:rPr>
        <w:t xml:space="preserve">“therapeutic”</w:t>
      </w:r>
      <w:r>
        <w:rPr>
          <w:b/>
          <w:bCs/>
        </w:rPr>
        <w:t xml:space="preserve"> </w:t>
      </w:r>
      <w:r>
        <w:rPr>
          <w:b/>
          <w:bCs/>
        </w:rPr>
        <w:t xml:space="preserve">range for salicylate?</w:t>
      </w:r>
      <w:r>
        <w:t xml:space="preserve"> </w:t>
      </w:r>
      <w:r>
        <w:t xml:space="preserve">A: 15-30 mg/dL (for anti-inflammatory effects).</w:t>
      </w:r>
    </w:p>
    <w:p>
      <w:pPr>
        <w:pStyle w:val="BodyText"/>
      </w:pPr>
      <w:r>
        <w:rPr>
          <w:b/>
          <w:bCs/>
        </w:rPr>
        <w:t xml:space="preserve">Q9: What is the toxic dose for an acute aspirin ingestion?</w:t>
      </w:r>
      <w:r>
        <w:t xml:space="preserve"> </w:t>
      </w:r>
      <w:r>
        <w:t xml:space="preserve">A: &gt;150 mg/kg (mild); &gt;300 mg/kg (severe).</w:t>
      </w:r>
    </w:p>
    <w:p>
      <w:pPr>
        <w:pStyle w:val="BodyText"/>
      </w:pPr>
      <w:r>
        <w:rPr>
          <w:b/>
          <w:bCs/>
        </w:rPr>
        <w:t xml:space="preserve">Q10: Does a normal salicylate level rule out toxicity?</w:t>
      </w:r>
      <w:r>
        <w:t xml:space="preserve"> </w:t>
      </w:r>
      <w:r>
        <w:t xml:space="preserve">A: No, especially in late presentations or chronic toxicity where salicylate has shifted into the tissues.</w:t>
      </w:r>
    </w:p>
    <w:p>
      <w:pPr>
        <w:pStyle w:val="BodyText"/>
      </w:pPr>
      <w:r>
        <w:rPr>
          <w:b/>
          <w:bCs/>
        </w:rPr>
        <w:t xml:space="preserve">Q11: What is the characteristic breathing pattern in salicylate toxicity?</w:t>
      </w:r>
      <w:r>
        <w:t xml:space="preserve"> </w:t>
      </w:r>
      <w:r>
        <w:t xml:space="preserve">A: Hyperpnea (deep, rapid breaths).</w:t>
      </w:r>
    </w:p>
    <w:p>
      <w:pPr>
        <w:pStyle w:val="BodyText"/>
      </w:pPr>
      <w:r>
        <w:rPr>
          <w:b/>
          <w:bCs/>
        </w:rPr>
        <w:t xml:space="preserve">Q12: How does salicylate affect glucose metabolism?</w:t>
      </w:r>
      <w:r>
        <w:t xml:space="preserve"> </w:t>
      </w:r>
      <w:r>
        <w:t xml:space="preserve">A: Causes CNS neuroglycopenia despite normal serum glucose levels.</w:t>
      </w:r>
    </w:p>
    <w:p>
      <w:pPr>
        <w:pStyle w:val="BodyText"/>
      </w:pPr>
      <w:r>
        <w:rPr>
          <w:b/>
          <w:bCs/>
        </w:rPr>
        <w:t xml:space="preserve">Q13: Why are salicylate patients often dehydrated?</w:t>
      </w:r>
      <w:r>
        <w:t xml:space="preserve"> </w:t>
      </w:r>
      <w:r>
        <w:t xml:space="preserve">A: Insensible losses (tachypnea, diaphoresis, hyperpyrexia) and vomiting.</w:t>
      </w:r>
    </w:p>
    <w:p>
      <w:pPr>
        <w:pStyle w:val="BodyText"/>
      </w:pPr>
      <w:r>
        <w:rPr>
          <w:b/>
          <w:bCs/>
        </w:rPr>
        <w:t xml:space="preserve">Q14: What is the effect of salicylate on platelets?</w:t>
      </w:r>
      <w:r>
        <w:t xml:space="preserve"> </w:t>
      </w:r>
      <w:r>
        <w:t xml:space="preserve">A: Irreversible inhibition of cyclooxygenase, leading to decreased thromboxane A2 and impaired aggregation.</w:t>
      </w:r>
    </w:p>
    <w:p>
      <w:pPr>
        <w:pStyle w:val="BodyText"/>
      </w:pPr>
      <w:r>
        <w:rPr>
          <w:b/>
          <w:bCs/>
        </w:rPr>
        <w:t xml:space="preserve">Q15: Can salicylate cause non-cardiogenic pulmonary edema?</w:t>
      </w:r>
      <w:r>
        <w:t xml:space="preserve"> </w:t>
      </w:r>
      <w:r>
        <w:t xml:space="preserve">A: Yes, due to increased alveolar capillary permeability.</w:t>
      </w:r>
    </w:p>
    <w:p>
      <w:r>
        <w:pict>
          <v:rect style="width:0;height:1.5pt" o:hralign="center" o:hrstd="t" o:hr="t"/>
        </w:pict>
      </w:r>
    </w:p>
    <w:bookmarkEnd w:id="9"/>
    <w:bookmarkStart w:id="10" w:name="q16-q35-diagnostic-decision-making"/>
    <w:p>
      <w:pPr>
        <w:pStyle w:val="Heading3"/>
      </w:pPr>
      <w:r>
        <w:t xml:space="preserve">Q16-Q35: Diagnostic Decision Making</w:t>
      </w:r>
    </w:p>
    <w:p>
      <w:pPr>
        <w:pStyle w:val="FirstParagraph"/>
      </w:pPr>
      <w:r>
        <w:rPr>
          <w:b/>
          <w:bCs/>
        </w:rPr>
        <w:t xml:space="preserve">Q16: What is the classic VBG/ABG finding in early salicylate toxicity?</w:t>
      </w:r>
      <w:r>
        <w:t xml:space="preserve"> </w:t>
      </w:r>
      <w:r>
        <w:t xml:space="preserve">A: Mixed respiratory alkalosis and metabolic acidosis (e.g., pH 7.42, pCO2 18, HCO3 12).</w:t>
      </w:r>
    </w:p>
    <w:p>
      <w:pPr>
        <w:pStyle w:val="BodyText"/>
      </w:pPr>
      <w:r>
        <w:rPr>
          <w:b/>
          <w:bCs/>
        </w:rPr>
        <w:t xml:space="preserve">Q17: What does a low pH (&lt;7.35) in salicylate toxicity suggest?</w:t>
      </w:r>
      <w:r>
        <w:t xml:space="preserve"> </w:t>
      </w:r>
      <w:r>
        <w:t xml:space="preserve">A: Severe toxicity and failure of the primary respiratory alkalosis to compensate for the worsening metabolic acidosis.</w:t>
      </w:r>
    </w:p>
    <w:p>
      <w:pPr>
        <w:pStyle w:val="BodyText"/>
      </w:pPr>
      <w:r>
        <w:rPr>
          <w:b/>
          <w:bCs/>
        </w:rPr>
        <w:t xml:space="preserve">Q18: Why is acidemia (low blood pH) dangerous in salicylate toxicity?</w:t>
      </w:r>
      <w:r>
        <w:t xml:space="preserve"> </w:t>
      </w:r>
      <w:r>
        <w:t xml:space="preserve">A: It shifts salicylate from the ionized (charged) to the non-ionized (uncharged) form, which can cross the blood-brain barrier.</w:t>
      </w:r>
    </w:p>
    <w:p>
      <w:pPr>
        <w:pStyle w:val="BodyText"/>
      </w:pPr>
      <w:r>
        <w:rPr>
          <w:b/>
          <w:bCs/>
        </w:rPr>
        <w:t xml:space="preserve">Q19: What is the Done Nomogram?</w:t>
      </w:r>
      <w:r>
        <w:t xml:space="preserve"> </w:t>
      </w:r>
      <w:r>
        <w:t xml:space="preserve">A: An obsolete tool previously used to predict toxicity; it is no longer recommended because it is inaccurate.</w:t>
      </w:r>
    </w:p>
    <w:p>
      <w:pPr>
        <w:pStyle w:val="BodyText"/>
      </w:pPr>
      <w:r>
        <w:rPr>
          <w:b/>
          <w:bCs/>
        </w:rPr>
        <w:t xml:space="preserve">Q20: How often should salicylate levels be checked?</w:t>
      </w:r>
      <w:r>
        <w:t xml:space="preserve"> </w:t>
      </w:r>
      <w:r>
        <w:t xml:space="preserve">A: Every 2-4 hours until two consecutive levels show a clear decline.</w:t>
      </w:r>
    </w:p>
    <w:p>
      <w:pPr>
        <w:pStyle w:val="BodyText"/>
      </w:pPr>
      <w:r>
        <w:rPr>
          <w:b/>
          <w:bCs/>
        </w:rPr>
        <w:t xml:space="preserve">Q21: What is the pKa of salicylic acid?</w:t>
      </w:r>
      <w:r>
        <w:t xml:space="preserve"> </w:t>
      </w:r>
      <w:r>
        <w:t xml:space="preserve">A: ~3.0.</w:t>
      </w:r>
    </w:p>
    <w:p>
      <w:pPr>
        <w:pStyle w:val="BodyText"/>
      </w:pPr>
      <w:r>
        <w:rPr>
          <w:b/>
          <w:bCs/>
        </w:rPr>
        <w:t xml:space="preserve">Q22: Why does the serum salicylate level poorly correlate with clinical severity in chronic toxicity?</w:t>
      </w:r>
      <w:r>
        <w:t xml:space="preserve"> </w:t>
      </w:r>
      <w:r>
        <w:t xml:space="preserve">A: Because a large portion of the salicylate is already in the tissues/CNS.</w:t>
      </w:r>
    </w:p>
    <w:p>
      <w:pPr>
        <w:pStyle w:val="BodyText"/>
      </w:pPr>
      <w:r>
        <w:rPr>
          <w:b/>
          <w:bCs/>
        </w:rPr>
        <w:t xml:space="preserve">Q23: What other lab abnormalities are common in salicylate toxicity?</w:t>
      </w:r>
      <w:r>
        <w:t xml:space="preserve"> </w:t>
      </w:r>
      <w:r>
        <w:t xml:space="preserve">A: Hypokalemia, elevated lactate, ketonuria, and sometimes elevated PT/INR.</w:t>
      </w:r>
    </w:p>
    <w:p>
      <w:pPr>
        <w:pStyle w:val="BodyText"/>
      </w:pPr>
      <w:r>
        <w:rPr>
          <w:b/>
          <w:bCs/>
        </w:rPr>
        <w:t xml:space="preserve">Q24: Can salicylates cause a false positive for ketones?</w:t>
      </w:r>
      <w:r>
        <w:t xml:space="preserve"> </w:t>
      </w:r>
      <w:r>
        <w:t xml:space="preserve">A: Yes, but they also cause true ketosis.</w:t>
      </w:r>
    </w:p>
    <w:p>
      <w:pPr>
        <w:pStyle w:val="BodyText"/>
      </w:pPr>
      <w:r>
        <w:rPr>
          <w:b/>
          <w:bCs/>
        </w:rPr>
        <w:t xml:space="preserve">Q25: What is the significance of an increased anion gap?</w:t>
      </w:r>
      <w:r>
        <w:t xml:space="preserve"> </w:t>
      </w:r>
      <w:r>
        <w:t xml:space="preserve">A: Indicates the presence of unmeasured anions (salicylate itself, lactate, ketoacids).</w:t>
      </w:r>
    </w:p>
    <w:p>
      <w:pPr>
        <w:pStyle w:val="BodyText"/>
      </w:pPr>
      <w:r>
        <w:rPr>
          <w:b/>
          <w:bCs/>
        </w:rPr>
        <w:t xml:space="preserve">Q26: Why should you check a paracetamol level in all salicylate overdoses?</w:t>
      </w:r>
      <w:r>
        <w:t xml:space="preserve"> </w:t>
      </w:r>
      <w:r>
        <w:t xml:space="preserve">A: Co-ingestion is common and symptoms may overlap or be masked.</w:t>
      </w:r>
    </w:p>
    <w:p>
      <w:pPr>
        <w:pStyle w:val="BodyText"/>
      </w:pPr>
      <w:r>
        <w:rPr>
          <w:b/>
          <w:bCs/>
        </w:rPr>
        <w:t xml:space="preserve">Q27: How does salicylate affect the urine pH?</w:t>
      </w:r>
      <w:r>
        <w:t xml:space="preserve"> </w:t>
      </w:r>
      <w:r>
        <w:t xml:space="preserve">A: Paradoxical aciduria may occur due to potassium depletion, even when blood is alkaline.</w:t>
      </w:r>
    </w:p>
    <w:p>
      <w:pPr>
        <w:pStyle w:val="BodyText"/>
      </w:pPr>
      <w:r>
        <w:rPr>
          <w:b/>
          <w:bCs/>
        </w:rPr>
        <w:t xml:space="preserve">Q28: What is the</w:t>
      </w:r>
      <w:r>
        <w:rPr>
          <w:b/>
          <w:bCs/>
        </w:rPr>
        <w:t xml:space="preserve"> </w:t>
      </w:r>
      <w:r>
        <w:rPr>
          <w:b/>
          <w:bCs/>
        </w:rPr>
        <w:t xml:space="preserve">“lethal”</w:t>
      </w:r>
      <w:r>
        <w:rPr>
          <w:b/>
          <w:bCs/>
        </w:rPr>
        <w:t xml:space="preserve"> </w:t>
      </w:r>
      <w:r>
        <w:rPr>
          <w:b/>
          <w:bCs/>
        </w:rPr>
        <w:t xml:space="preserve">level in acute salicylate ingestion?</w:t>
      </w:r>
      <w:r>
        <w:t xml:space="preserve"> </w:t>
      </w:r>
      <w:r>
        <w:t xml:space="preserve">A: Usually &gt;100 mg/dL.</w:t>
      </w:r>
    </w:p>
    <w:p>
      <w:pPr>
        <w:pStyle w:val="BodyText"/>
      </w:pPr>
      <w:r>
        <w:rPr>
          <w:b/>
          <w:bCs/>
        </w:rPr>
        <w:t xml:space="preserve">Q29: What level is considered severe in chronic ingestion?</w:t>
      </w:r>
      <w:r>
        <w:t xml:space="preserve"> </w:t>
      </w:r>
      <w:r>
        <w:t xml:space="preserve">A: &gt;60 mg/dL (sometimes even &gt;40 mg/dL in the elderly with symptoms).</w:t>
      </w:r>
    </w:p>
    <w:p>
      <w:pPr>
        <w:pStyle w:val="BodyText"/>
      </w:pPr>
      <w:r>
        <w:rPr>
          <w:b/>
          <w:bCs/>
        </w:rPr>
        <w:t xml:space="preserve">Q30: How does salicylate absorption change in overdose?</w:t>
      </w:r>
      <w:r>
        <w:t xml:space="preserve"> </w:t>
      </w:r>
      <w:r>
        <w:t xml:space="preserve">A: Becomes erratic; bezoar formation can occur, and peak levels can be delayed for 24+ hours.</w:t>
      </w:r>
    </w:p>
    <w:p>
      <w:pPr>
        <w:pStyle w:val="BodyText"/>
      </w:pPr>
      <w:r>
        <w:rPr>
          <w:b/>
          <w:bCs/>
        </w:rPr>
        <w:t xml:space="preserve">Q31: What is the effect of salicylate on the gastrointestinal tract?</w:t>
      </w:r>
      <w:r>
        <w:t xml:space="preserve"> </w:t>
      </w:r>
      <w:r>
        <w:t xml:space="preserve">A: Direct mucosal irritation and pylorospasm.</w:t>
      </w:r>
    </w:p>
    <w:p>
      <w:pPr>
        <w:pStyle w:val="BodyText"/>
      </w:pPr>
      <w:r>
        <w:rPr>
          <w:b/>
          <w:bCs/>
        </w:rPr>
        <w:t xml:space="preserve">Q32: Is salicylate cleared by the liver or kidneys?</w:t>
      </w:r>
      <w:r>
        <w:t xml:space="preserve"> </w:t>
      </w:r>
      <w:r>
        <w:t xml:space="preserve">A: Primarily renal clearance (enhanced by alkaline urine).</w:t>
      </w:r>
    </w:p>
    <w:p>
      <w:pPr>
        <w:pStyle w:val="BodyText"/>
      </w:pPr>
      <w:r>
        <w:rPr>
          <w:b/>
          <w:bCs/>
        </w:rPr>
        <w:t xml:space="preserve">Q33: What happens to the fraction of free (active) salicylate as total levels rise?</w:t>
      </w:r>
      <w:r>
        <w:t xml:space="preserve"> </w:t>
      </w:r>
      <w:r>
        <w:t xml:space="preserve">A: It increases significantly as protein binding sites (albumin) become saturated.</w:t>
      </w:r>
    </w:p>
    <w:p>
      <w:pPr>
        <w:pStyle w:val="BodyText"/>
      </w:pPr>
      <w:r>
        <w:rPr>
          <w:b/>
          <w:bCs/>
        </w:rPr>
        <w:t xml:space="preserve">Q34: Can salicylates be absorbed through the skin?</w:t>
      </w:r>
      <w:r>
        <w:t xml:space="preserve"> </w:t>
      </w:r>
      <w:r>
        <w:t xml:space="preserve">A: Yes, oil of wintergreen (methyl salicylate) is highly toxic via dermal absorption.</w:t>
      </w:r>
    </w:p>
    <w:p>
      <w:pPr>
        <w:pStyle w:val="BodyText"/>
      </w:pPr>
      <w:r>
        <w:rPr>
          <w:b/>
          <w:bCs/>
        </w:rPr>
        <w:t xml:space="preserve">Q35: How much aspirin is in 5mL of oil of wintergreen?</w:t>
      </w:r>
      <w:r>
        <w:t xml:space="preserve"> </w:t>
      </w:r>
      <w:r>
        <w:t xml:space="preserve">A: Equivalent to about 7,000 mg of aspirin (21 adult tablets).</w:t>
      </w:r>
    </w:p>
    <w:p>
      <w:r>
        <w:pict>
          <v:rect style="width:0;height:1.5pt" o:hralign="center" o:hrstd="t" o:hr="t"/>
        </w:pict>
      </w:r>
    </w:p>
    <w:bookmarkEnd w:id="10"/>
    <w:bookmarkStart w:id="11" w:name="q36-q55-acute-ed-management"/>
    <w:p>
      <w:pPr>
        <w:pStyle w:val="Heading3"/>
      </w:pPr>
      <w:r>
        <w:t xml:space="preserve">Q36-Q55: Acute ED Management</w:t>
      </w:r>
    </w:p>
    <w:p>
      <w:pPr>
        <w:pStyle w:val="FirstParagraph"/>
      </w:pPr>
      <w:r>
        <w:rPr>
          <w:b/>
          <w:bCs/>
        </w:rPr>
        <w:t xml:space="preserve">Q36: What are the three pillars of salicylate management?</w:t>
      </w:r>
      <w:r>
        <w:t xml:space="preserve"> </w:t>
      </w:r>
      <w:r>
        <w:t xml:space="preserve">A: Fluid resuscitation, urine alkalinization, and hemodialysis.</w:t>
      </w:r>
    </w:p>
    <w:p>
      <w:pPr>
        <w:pStyle w:val="BodyText"/>
      </w:pPr>
      <w:r>
        <w:rPr>
          <w:b/>
          <w:bCs/>
        </w:rPr>
        <w:t xml:space="preserve">Q37: What is the goal urine pH for alkalinization?</w:t>
      </w:r>
      <w:r>
        <w:t xml:space="preserve"> </w:t>
      </w:r>
      <w:r>
        <w:t xml:space="preserve">A: 7.5 to 8.0.</w:t>
      </w:r>
    </w:p>
    <w:p>
      <w:pPr>
        <w:pStyle w:val="BodyText"/>
      </w:pPr>
      <w:r>
        <w:rPr>
          <w:b/>
          <w:bCs/>
        </w:rPr>
        <w:t xml:space="preserve">Q38: How do you prepare a bicarbonate drip for salicylate?</w:t>
      </w:r>
      <w:r>
        <w:t xml:space="preserve"> </w:t>
      </w:r>
      <w:r>
        <w:t xml:space="preserve">A: 3 ampules of NaHCO3 (150 mEq) in 1L of D5W.</w:t>
      </w:r>
    </w:p>
    <w:p>
      <w:pPr>
        <w:pStyle w:val="BodyText"/>
      </w:pPr>
      <w:r>
        <w:rPr>
          <w:b/>
          <w:bCs/>
        </w:rPr>
        <w:t xml:space="preserve">Q39: Why is D5W used as the base for the bicarbonate drip?</w:t>
      </w:r>
      <w:r>
        <w:t xml:space="preserve"> </w:t>
      </w:r>
      <w:r>
        <w:t xml:space="preserve">A: To provide glucose and prevent CNS neuroglycopenia.</w:t>
      </w:r>
    </w:p>
    <w:p>
      <w:pPr>
        <w:pStyle w:val="BodyText"/>
      </w:pPr>
      <w:r>
        <w:rPr>
          <w:b/>
          <w:bCs/>
        </w:rPr>
        <w:t xml:space="preserve">Q40: Why is potassium supplementation critical for successful urine alkalinization?</w:t>
      </w:r>
      <w:r>
        <w:t xml:space="preserve"> </w:t>
      </w:r>
      <w:r>
        <w:t xml:space="preserve">A: In the setting of hypokalemia, the kidneys reabsorb K+ in exchange for H+ ions, making the urine acidic and preventing salicylate excretion.</w:t>
      </w:r>
    </w:p>
    <w:p>
      <w:pPr>
        <w:pStyle w:val="BodyText"/>
      </w:pPr>
      <w:r>
        <w:rPr>
          <w:b/>
          <w:bCs/>
        </w:rPr>
        <w:t xml:space="preserve">Q41: What is the target serum potassium level?</w:t>
      </w:r>
      <w:r>
        <w:t xml:space="preserve"> </w:t>
      </w:r>
      <w:r>
        <w:t xml:space="preserve">A: 4.0 - 4.5 mEq/L.</w:t>
      </w:r>
    </w:p>
    <w:p>
      <w:pPr>
        <w:pStyle w:val="BodyText"/>
      </w:pPr>
      <w:r>
        <w:rPr>
          <w:b/>
          <w:bCs/>
        </w:rPr>
        <w:t xml:space="preserve">Q42: When should Activated Charcoal (AC) be given?</w:t>
      </w:r>
      <w:r>
        <w:t xml:space="preserve"> </w:t>
      </w:r>
      <w:r>
        <w:t xml:space="preserve">A: Within 1-2 hours of ingestion; consider multi-dose AC if a large amount or ER prep was taken.</w:t>
      </w:r>
    </w:p>
    <w:p>
      <w:pPr>
        <w:pStyle w:val="BodyText"/>
      </w:pPr>
      <w:r>
        <w:rPr>
          <w:b/>
          <w:bCs/>
        </w:rPr>
        <w:t xml:space="preserve">Q43: Does AC bind salicylate?</w:t>
      </w:r>
      <w:r>
        <w:t xml:space="preserve"> </w:t>
      </w:r>
      <w:r>
        <w:t xml:space="preserve">A: Yes, very effectively.</w:t>
      </w:r>
    </w:p>
    <w:p>
      <w:pPr>
        <w:pStyle w:val="BodyText"/>
      </w:pPr>
      <w:r>
        <w:rPr>
          <w:b/>
          <w:bCs/>
        </w:rPr>
        <w:t xml:space="preserve">Q44: Is there a role for gastric lavage?</w:t>
      </w:r>
      <w:r>
        <w:t xml:space="preserve"> </w:t>
      </w:r>
      <w:r>
        <w:t xml:space="preserve">A: Only in very large, early ingestions (&lt;1 hour).</w:t>
      </w:r>
    </w:p>
    <w:p>
      <w:pPr>
        <w:pStyle w:val="BodyText"/>
      </w:pPr>
      <w:r>
        <w:rPr>
          <w:b/>
          <w:bCs/>
        </w:rPr>
        <w:t xml:space="preserve">Q45: Should you use a bicarbonate bolus before starting the drip?</w:t>
      </w:r>
      <w:r>
        <w:t xml:space="preserve"> </w:t>
      </w:r>
      <w:r>
        <w:t xml:space="preserve">A: Yes, 1-2 mEq/kg to rapidly raise serum pH and prevent CNS entry.</w:t>
      </w:r>
    </w:p>
    <w:p>
      <w:pPr>
        <w:pStyle w:val="BodyText"/>
      </w:pPr>
      <w:r>
        <w:rPr>
          <w:b/>
          <w:bCs/>
        </w:rPr>
        <w:t xml:space="preserve">Q46: What is</w:t>
      </w:r>
      <w:r>
        <w:rPr>
          <w:b/>
          <w:bCs/>
        </w:rPr>
        <w:t xml:space="preserve"> </w:t>
      </w:r>
      <w:r>
        <w:rPr>
          <w:b/>
          <w:bCs/>
        </w:rPr>
        <w:t xml:space="preserve">“ion trapping”</w:t>
      </w:r>
      <w:r>
        <w:rPr>
          <w:b/>
          <w:bCs/>
        </w:rPr>
        <w:t xml:space="preserve">?</w:t>
      </w:r>
      <w:r>
        <w:t xml:space="preserve"> </w:t>
      </w:r>
      <w:r>
        <w:t xml:space="preserve">A: Keeping salicylate in its ionized form (by maintaining an alkaline environment) so it cannot cross membranes and is excreted in the urine.</w:t>
      </w:r>
    </w:p>
    <w:p>
      <w:pPr>
        <w:pStyle w:val="BodyText"/>
      </w:pPr>
      <w:r>
        <w:rPr>
          <w:b/>
          <w:bCs/>
        </w:rPr>
        <w:t xml:space="preserve">Q47: Can you use Acetazolamide to alkalinize the urine?</w:t>
      </w:r>
      <w:r>
        <w:t xml:space="preserve"> </w:t>
      </w:r>
      <w:r>
        <w:t xml:space="preserve">A: NO. It causes a systemic metabolic acidosis, which increases salicylate entry into the brain.</w:t>
      </w:r>
    </w:p>
    <w:p>
      <w:pPr>
        <w:pStyle w:val="BodyText"/>
      </w:pPr>
      <w:r>
        <w:rPr>
          <w:b/>
          <w:bCs/>
        </w:rPr>
        <w:t xml:space="preserve">Q48: What is the risk of fluid overload during resuscitation?</w:t>
      </w:r>
      <w:r>
        <w:t xml:space="preserve"> </w:t>
      </w:r>
      <w:r>
        <w:t xml:space="preserve">A: Pulmonary edema and cerebral edema.</w:t>
      </w:r>
    </w:p>
    <w:p>
      <w:pPr>
        <w:pStyle w:val="BodyText"/>
      </w:pPr>
      <w:r>
        <w:rPr>
          <w:b/>
          <w:bCs/>
        </w:rPr>
        <w:t xml:space="preserve">Q49: How do you monitor the effectiveness of alkalinization?</w:t>
      </w:r>
      <w:r>
        <w:t xml:space="preserve"> </w:t>
      </w:r>
      <w:r>
        <w:t xml:space="preserve">A: Serial serum salicylate levels and hourly urine pH.</w:t>
      </w:r>
    </w:p>
    <w:p>
      <w:pPr>
        <w:pStyle w:val="BodyText"/>
      </w:pPr>
      <w:r>
        <w:rPr>
          <w:b/>
          <w:bCs/>
        </w:rPr>
        <w:t xml:space="preserve">Q50: Why is it difficult to alkalinize the urine in severe cases?</w:t>
      </w:r>
      <w:r>
        <w:t xml:space="preserve"> </w:t>
      </w:r>
      <w:r>
        <w:t xml:space="preserve">A: Due to severe dehydration, potassium depletion, and profound metabolic acidosis.</w:t>
      </w:r>
    </w:p>
    <w:p>
      <w:pPr>
        <w:pStyle w:val="BodyText"/>
      </w:pPr>
      <w:r>
        <w:rPr>
          <w:b/>
          <w:bCs/>
        </w:rPr>
        <w:t xml:space="preserve">Q51: What should you do if the urine pH remains &lt;7.5 despite bicarbonate?</w:t>
      </w:r>
      <w:r>
        <w:t xml:space="preserve"> </w:t>
      </w:r>
      <w:r>
        <w:t xml:space="preserve">A: Recheck potassium and increase bicarbonate dose/rate.</w:t>
      </w:r>
    </w:p>
    <w:p>
      <w:pPr>
        <w:pStyle w:val="BodyText"/>
      </w:pPr>
      <w:r>
        <w:rPr>
          <w:b/>
          <w:bCs/>
        </w:rPr>
        <w:t xml:space="preserve">Q52: Is there a role for Whole Bowel Irrigation (WBI)?</w:t>
      </w:r>
      <w:r>
        <w:t xml:space="preserve"> </w:t>
      </w:r>
      <w:r>
        <w:t xml:space="preserve">A: Consider it for massive ingestions of enteric-coated or sustained-release aspirin.</w:t>
      </w:r>
    </w:p>
    <w:p>
      <w:pPr>
        <w:pStyle w:val="BodyText"/>
      </w:pPr>
      <w:r>
        <w:rPr>
          <w:b/>
          <w:bCs/>
        </w:rPr>
        <w:t xml:space="preserve">Q53: What is the mechanism of cerebral edema in salicylate toxicity?</w:t>
      </w:r>
      <w:r>
        <w:t xml:space="preserve"> </w:t>
      </w:r>
      <w:r>
        <w:t xml:space="preserve">A: Direct toxic effect and altered cerebral blood flow.</w:t>
      </w:r>
    </w:p>
    <w:p>
      <w:pPr>
        <w:pStyle w:val="BodyText"/>
      </w:pPr>
      <w:r>
        <w:rPr>
          <w:b/>
          <w:bCs/>
        </w:rPr>
        <w:t xml:space="preserve">Q54: How does salicylate affect the Kreb’s Cycle?</w:t>
      </w:r>
      <w:r>
        <w:t xml:space="preserve"> </w:t>
      </w:r>
      <w:r>
        <w:t xml:space="preserve">A: Inhibits dehydrogenases, leading to anaerobic metabolism and lactate production.</w:t>
      </w:r>
    </w:p>
    <w:p>
      <w:pPr>
        <w:pStyle w:val="BodyText"/>
      </w:pPr>
      <w:r>
        <w:rPr>
          <w:b/>
          <w:bCs/>
        </w:rPr>
        <w:t xml:space="preserve">Q55: Should you use normal saline for maintenance fluids in salicylate toxicity?</w:t>
      </w:r>
      <w:r>
        <w:t xml:space="preserve"> </w:t>
      </w:r>
      <w:r>
        <w:t xml:space="preserve">A: No, use D5W with bicarbonate to address both acidosis and neuroglycopenia.</w:t>
      </w:r>
    </w:p>
    <w:p>
      <w:r>
        <w:pict>
          <v:rect style="width:0;height:1.5pt" o:hralign="center" o:hrstd="t" o:hr="t"/>
        </w:pict>
      </w:r>
    </w:p>
    <w:bookmarkEnd w:id="11"/>
    <w:bookmarkStart w:id="12" w:name="q56-q75-intubation-hazards"/>
    <w:p>
      <w:pPr>
        <w:pStyle w:val="Heading3"/>
      </w:pPr>
      <w:r>
        <w:t xml:space="preserve">Q56-Q75: Intubation Hazards</w:t>
      </w:r>
    </w:p>
    <w:p>
      <w:pPr>
        <w:pStyle w:val="FirstParagraph"/>
      </w:pPr>
      <w:r>
        <w:rPr>
          <w:b/>
          <w:bCs/>
        </w:rPr>
        <w:t xml:space="preserve">Q56: Why is intubation extremely dangerous in salicylate toxicity?</w:t>
      </w:r>
      <w:r>
        <w:t xml:space="preserve"> </w:t>
      </w:r>
      <w:r>
        <w:t xml:space="preserve">A: Even a brief period of apnea or hypoventilation during RSI can cause pCO2 to rise, dropping the pH and causing a massive shift of salicylate into the brain.</w:t>
      </w:r>
    </w:p>
    <w:p>
      <w:pPr>
        <w:pStyle w:val="BodyText"/>
      </w:pPr>
      <w:r>
        <w:rPr>
          <w:b/>
          <w:bCs/>
        </w:rPr>
        <w:t xml:space="preserve">Q57: If intubation is mandatory, what should be done beforehand?</w:t>
      </w:r>
      <w:r>
        <w:t xml:space="preserve"> </w:t>
      </w:r>
      <w:r>
        <w:t xml:space="preserve">A: Give a large bolus of sodium bicarbonate (2-3 amps) to maximize pH buffer.</w:t>
      </w:r>
    </w:p>
    <w:p>
      <w:pPr>
        <w:pStyle w:val="BodyText"/>
      </w:pPr>
      <w:r>
        <w:rPr>
          <w:b/>
          <w:bCs/>
        </w:rPr>
        <w:t xml:space="preserve">Q58: What ventilator settings are required for a salicylate patient?</w:t>
      </w:r>
      <w:r>
        <w:t xml:space="preserve"> </w:t>
      </w:r>
      <w:r>
        <w:t xml:space="preserve">A: High minute ventilation to match the patient’s pre-intubation respiratory drive (e.g., RR 30-40, large tidal volumes).</w:t>
      </w:r>
    </w:p>
    <w:p>
      <w:pPr>
        <w:pStyle w:val="BodyText"/>
      </w:pPr>
      <w:r>
        <w:rPr>
          <w:b/>
          <w:bCs/>
        </w:rPr>
        <w:t xml:space="preserve">Q59: What is the risk of</w:t>
      </w:r>
      <w:r>
        <w:rPr>
          <w:b/>
          <w:bCs/>
        </w:rPr>
        <w:t xml:space="preserve"> </w:t>
      </w:r>
      <w:r>
        <w:rPr>
          <w:b/>
          <w:bCs/>
        </w:rPr>
        <w:t xml:space="preserve">“normal”</w:t>
      </w:r>
      <w:r>
        <w:rPr>
          <w:b/>
          <w:bCs/>
        </w:rPr>
        <w:t xml:space="preserve"> </w:t>
      </w:r>
      <w:r>
        <w:rPr>
          <w:b/>
          <w:bCs/>
        </w:rPr>
        <w:t xml:space="preserve">ventilator settings (e.g., RR 12)?</w:t>
      </w:r>
      <w:r>
        <w:t xml:space="preserve"> </w:t>
      </w:r>
      <w:r>
        <w:t xml:space="preserve">A: Rapid death from CNS salicylate toxicity.</w:t>
      </w:r>
    </w:p>
    <w:p>
      <w:pPr>
        <w:pStyle w:val="BodyText"/>
      </w:pPr>
      <w:r>
        <w:rPr>
          <w:b/>
          <w:bCs/>
        </w:rPr>
        <w:t xml:space="preserve">Q60: Who should perform the intubation?</w:t>
      </w:r>
      <w:r>
        <w:t xml:space="preserve"> </w:t>
      </w:r>
      <w:r>
        <w:t xml:space="preserve">A: The most experienced clinician, to minimize time spent apneic.</w:t>
      </w:r>
    </w:p>
    <w:p>
      <w:pPr>
        <w:pStyle w:val="BodyText"/>
      </w:pPr>
      <w:r>
        <w:rPr>
          <w:b/>
          <w:bCs/>
        </w:rPr>
        <w:t xml:space="preserve">Q61: What sedation should be used?</w:t>
      </w:r>
      <w:r>
        <w:t xml:space="preserve"> </w:t>
      </w:r>
      <w:r>
        <w:t xml:space="preserve">A: Avoid medications that might suppress respiratory drive unless the patient is being fully ventilated.</w:t>
      </w:r>
    </w:p>
    <w:p>
      <w:pPr>
        <w:pStyle w:val="BodyText"/>
      </w:pPr>
      <w:r>
        <w:rPr>
          <w:b/>
          <w:bCs/>
        </w:rPr>
        <w:t xml:space="preserve">Q62: Is Succinylcholine safe?</w:t>
      </w:r>
      <w:r>
        <w:t xml:space="preserve"> </w:t>
      </w:r>
      <w:r>
        <w:t xml:space="preserve">A: Generally yes, but be aware of possible hyperkalemia if there is associated renal failure.</w:t>
      </w:r>
    </w:p>
    <w:p>
      <w:pPr>
        <w:pStyle w:val="BodyText"/>
      </w:pPr>
      <w:r>
        <w:rPr>
          <w:b/>
          <w:bCs/>
        </w:rPr>
        <w:t xml:space="preserve">Q63: Why do we want to avoid</w:t>
      </w:r>
      <w:r>
        <w:rPr>
          <w:b/>
          <w:bCs/>
        </w:rPr>
        <w:t xml:space="preserve"> </w:t>
      </w:r>
      <w:r>
        <w:rPr>
          <w:b/>
          <w:bCs/>
        </w:rPr>
        <w:t xml:space="preserve">“pH 7.4”</w:t>
      </w:r>
      <w:r>
        <w:rPr>
          <w:b/>
          <w:bCs/>
        </w:rPr>
        <w:t xml:space="preserve"> </w:t>
      </w:r>
      <w:r>
        <w:rPr>
          <w:b/>
          <w:bCs/>
        </w:rPr>
        <w:t xml:space="preserve">in a salicylate patient?</w:t>
      </w:r>
      <w:r>
        <w:t xml:space="preserve"> </w:t>
      </w:r>
      <w:r>
        <w:t xml:space="preserve">A: We want them</w:t>
      </w:r>
      <w:r>
        <w:t xml:space="preserve"> </w:t>
      </w:r>
      <w:r>
        <w:t xml:space="preserve">“super-alkaline”</w:t>
      </w:r>
      <w:r>
        <w:t xml:space="preserve"> </w:t>
      </w:r>
      <w:r>
        <w:t xml:space="preserve">(pH 7.5-7.55) to keep salicylate out of the CNS.</w:t>
      </w:r>
    </w:p>
    <w:p>
      <w:pPr>
        <w:pStyle w:val="BodyText"/>
      </w:pPr>
      <w:r>
        <w:rPr>
          <w:b/>
          <w:bCs/>
        </w:rPr>
        <w:t xml:space="preserve">Q64: What should you monitor immediately after intubation?</w:t>
      </w:r>
      <w:r>
        <w:t xml:space="preserve"> </w:t>
      </w:r>
      <w:r>
        <w:t xml:space="preserve">A: End-tidal CO2 and frequent blood gases to ensure adequate ventilation.</w:t>
      </w:r>
    </w:p>
    <w:p>
      <w:pPr>
        <w:pStyle w:val="BodyText"/>
      </w:pPr>
      <w:r>
        <w:rPr>
          <w:b/>
          <w:bCs/>
        </w:rPr>
        <w:t xml:space="preserve">Q65: Can salicylate patients be managed with BiPAP?</w:t>
      </w:r>
      <w:r>
        <w:t xml:space="preserve"> </w:t>
      </w:r>
      <w:r>
        <w:t xml:space="preserve">A: Usually no, as they are often agitated or have high risk of vomiting/aspiration.</w:t>
      </w:r>
    </w:p>
    <w:p>
      <w:pPr>
        <w:pStyle w:val="BodyText"/>
      </w:pPr>
      <w:r>
        <w:rPr>
          <w:b/>
          <w:bCs/>
        </w:rPr>
        <w:t xml:space="preserve">Q66: Does intubation change the indication for hemodialysis?</w:t>
      </w:r>
      <w:r>
        <w:t xml:space="preserve"> </w:t>
      </w:r>
      <w:r>
        <w:t xml:space="preserve">A: Yes, intubation itself is often considered an indication for HD because of the difficulty in maintaining safe ventilation.</w:t>
      </w:r>
    </w:p>
    <w:p>
      <w:pPr>
        <w:pStyle w:val="BodyText"/>
      </w:pPr>
      <w:r>
        <w:rPr>
          <w:b/>
          <w:bCs/>
        </w:rPr>
        <w:t xml:space="preserve">Q67: What is the</w:t>
      </w:r>
      <w:r>
        <w:rPr>
          <w:b/>
          <w:bCs/>
        </w:rPr>
        <w:t xml:space="preserve"> </w:t>
      </w:r>
      <w:r>
        <w:rPr>
          <w:b/>
          <w:bCs/>
        </w:rPr>
        <w:t xml:space="preserve">“death spiral”</w:t>
      </w:r>
      <w:r>
        <w:rPr>
          <w:b/>
          <w:bCs/>
        </w:rPr>
        <w:t xml:space="preserve"> </w:t>
      </w:r>
      <w:r>
        <w:rPr>
          <w:b/>
          <w:bCs/>
        </w:rPr>
        <w:t xml:space="preserve">in salicylate intubation?</w:t>
      </w:r>
      <w:r>
        <w:t xml:space="preserve"> </w:t>
      </w:r>
      <w:r>
        <w:t xml:space="preserve">A: Apnea -&gt; Acidosis -&gt; CNS toxicity -&gt; Cardiovascular collapse.</w:t>
      </w:r>
    </w:p>
    <w:p>
      <w:pPr>
        <w:pStyle w:val="BodyText"/>
      </w:pPr>
      <w:r>
        <w:rPr>
          <w:b/>
          <w:bCs/>
        </w:rPr>
        <w:t xml:space="preserve">Q68: What is the target pCO2 for a ventilated salicylate patient?</w:t>
      </w:r>
      <w:r>
        <w:t xml:space="preserve"> </w:t>
      </w:r>
      <w:r>
        <w:t xml:space="preserve">A: It must match their compensatory level, often 15-20 mmHg.</w:t>
      </w:r>
    </w:p>
    <w:p>
      <w:pPr>
        <w:pStyle w:val="BodyText"/>
      </w:pPr>
      <w:r>
        <w:rPr>
          <w:b/>
          <w:bCs/>
        </w:rPr>
        <w:t xml:space="preserve">Q69: Can you use a paralytic for maintenance on the vent?</w:t>
      </w:r>
      <w:r>
        <w:t xml:space="preserve"> </w:t>
      </w:r>
      <w:r>
        <w:t xml:space="preserve">A: Yes, to prevent the patient from</w:t>
      </w:r>
      <w:r>
        <w:t xml:space="preserve"> </w:t>
      </w:r>
      <w:r>
        <w:t xml:space="preserve">“fighting”</w:t>
      </w:r>
      <w:r>
        <w:t xml:space="preserve"> </w:t>
      </w:r>
      <w:r>
        <w:t xml:space="preserve">the high minute ventilation required.</w:t>
      </w:r>
    </w:p>
    <w:p>
      <w:pPr>
        <w:pStyle w:val="BodyText"/>
      </w:pPr>
      <w:r>
        <w:rPr>
          <w:b/>
          <w:bCs/>
        </w:rPr>
        <w:t xml:space="preserve">Q70: How does salicylate affect the surfactant?</w:t>
      </w:r>
      <w:r>
        <w:t xml:space="preserve"> </w:t>
      </w:r>
      <w:r>
        <w:t xml:space="preserve">A: May contribute to pulmonary edema.</w:t>
      </w:r>
    </w:p>
    <w:p>
      <w:pPr>
        <w:pStyle w:val="BodyText"/>
      </w:pPr>
      <w:r>
        <w:rPr>
          <w:b/>
          <w:bCs/>
        </w:rPr>
        <w:t xml:space="preserve">Q71: Is there a role for hypertonic saline?</w:t>
      </w:r>
      <w:r>
        <w:t xml:space="preserve"> </w:t>
      </w:r>
      <w:r>
        <w:t xml:space="preserve">A: Only if there are signs of cerebral edema.</w:t>
      </w:r>
    </w:p>
    <w:p>
      <w:pPr>
        <w:pStyle w:val="BodyText"/>
      </w:pPr>
      <w:r>
        <w:rPr>
          <w:b/>
          <w:bCs/>
        </w:rPr>
        <w:t xml:space="preserve">Q72: What is the significance of</w:t>
      </w:r>
      <w:r>
        <w:rPr>
          <w:b/>
          <w:bCs/>
        </w:rPr>
        <w:t xml:space="preserve"> </w:t>
      </w:r>
      <w:r>
        <w:rPr>
          <w:b/>
          <w:bCs/>
        </w:rPr>
        <w:t xml:space="preserve">“agitation”</w:t>
      </w:r>
      <w:r>
        <w:rPr>
          <w:b/>
          <w:bCs/>
        </w:rPr>
        <w:t xml:space="preserve"> </w:t>
      </w:r>
      <w:r>
        <w:rPr>
          <w:b/>
          <w:bCs/>
        </w:rPr>
        <w:t xml:space="preserve">in the context of intubation?</w:t>
      </w:r>
      <w:r>
        <w:t xml:space="preserve"> </w:t>
      </w:r>
      <w:r>
        <w:t xml:space="preserve">A: It’s a sign of CNS toxicity; however, the risk of intubation must be balanced against the risk of the agitation.</w:t>
      </w:r>
    </w:p>
    <w:p>
      <w:pPr>
        <w:pStyle w:val="BodyText"/>
      </w:pPr>
      <w:r>
        <w:rPr>
          <w:b/>
          <w:bCs/>
        </w:rPr>
        <w:t xml:space="preserve">Q73: Should you wait for a salicylate level before deciding to intubate?</w:t>
      </w:r>
      <w:r>
        <w:t xml:space="preserve"> </w:t>
      </w:r>
      <w:r>
        <w:t xml:space="preserve">A: No, decision is clinical based on airway, breathing, and mental status.</w:t>
      </w:r>
    </w:p>
    <w:p>
      <w:pPr>
        <w:pStyle w:val="BodyText"/>
      </w:pPr>
      <w:r>
        <w:rPr>
          <w:b/>
          <w:bCs/>
        </w:rPr>
        <w:t xml:space="preserve">Q74: Is Etomidate safe?</w:t>
      </w:r>
      <w:r>
        <w:t xml:space="preserve"> </w:t>
      </w:r>
      <w:r>
        <w:t xml:space="preserve">A: Yes, usually preferred for hemodynamic stability.</w:t>
      </w:r>
    </w:p>
    <w:p>
      <w:pPr>
        <w:pStyle w:val="BodyText"/>
      </w:pPr>
      <w:r>
        <w:rPr>
          <w:b/>
          <w:bCs/>
        </w:rPr>
        <w:t xml:space="preserve">Q75: What is the most common error in managing a ventilated salicylate patient?</w:t>
      </w:r>
      <w:r>
        <w:t xml:space="preserve"> </w:t>
      </w:r>
      <w:r>
        <w:t xml:space="preserve">A: Setting the respiratory rate too low.</w:t>
      </w:r>
    </w:p>
    <w:p>
      <w:r>
        <w:pict>
          <v:rect style="width:0;height:1.5pt" o:hralign="center" o:hrstd="t" o:hr="t"/>
        </w:pict>
      </w:r>
    </w:p>
    <w:bookmarkEnd w:id="12"/>
    <w:bookmarkStart w:id="13" w:name="q76-q90-definitive-repair-hemodialysis"/>
    <w:p>
      <w:pPr>
        <w:pStyle w:val="Heading3"/>
      </w:pPr>
      <w:r>
        <w:t xml:space="preserve">Q76-Q90: Definitive Repair (Hemodialysis)</w:t>
      </w:r>
    </w:p>
    <w:p>
      <w:pPr>
        <w:pStyle w:val="FirstParagraph"/>
      </w:pPr>
      <w:r>
        <w:rPr>
          <w:b/>
          <w:bCs/>
        </w:rPr>
        <w:t xml:space="preserve">Q76: What are the absolute indications for hemodialysis in salicylate toxicity?</w:t>
      </w:r>
      <w:r>
        <w:t xml:space="preserve"> </w:t>
      </w:r>
      <w:r>
        <w:t xml:space="preserve">A: 1. Salicylate level &gt;100 mg/dL (acute) or &gt;60 mg/dL (chronic).</w:t>
      </w:r>
      <w:r>
        <w:t xml:space="preserve"> </w:t>
      </w:r>
      <w:r>
        <w:t xml:space="preserve">2. Altered mental status.</w:t>
      </w:r>
      <w:r>
        <w:t xml:space="preserve"> </w:t>
      </w:r>
      <w:r>
        <w:t xml:space="preserve">3. Pulmonary edema.</w:t>
      </w:r>
      <w:r>
        <w:t xml:space="preserve"> </w:t>
      </w:r>
      <w:r>
        <w:t xml:space="preserve">4. Renal failure.</w:t>
      </w:r>
      <w:r>
        <w:t xml:space="preserve"> </w:t>
      </w:r>
      <w:r>
        <w:t xml:space="preserve">5. Severe acidemia (pH &lt;7.2).</w:t>
      </w:r>
      <w:r>
        <w:t xml:space="preserve"> </w:t>
      </w:r>
      <w:r>
        <w:t xml:space="preserve">6. Clinical deterioration despite treatment.</w:t>
      </w:r>
    </w:p>
    <w:p>
      <w:pPr>
        <w:pStyle w:val="BodyText"/>
      </w:pPr>
      <w:r>
        <w:rPr>
          <w:b/>
          <w:bCs/>
        </w:rPr>
        <w:t xml:space="preserve">Q77: Why is HD the definitive treatment?</w:t>
      </w:r>
      <w:r>
        <w:t xml:space="preserve"> </w:t>
      </w:r>
      <w:r>
        <w:t xml:space="preserve">A: It removes salicylate, corrects acid-base disturbances, and restores fluid/electrolyte balance simultaneously.</w:t>
      </w:r>
    </w:p>
    <w:p>
      <w:pPr>
        <w:pStyle w:val="BodyText"/>
      </w:pPr>
      <w:r>
        <w:rPr>
          <w:b/>
          <w:bCs/>
        </w:rPr>
        <w:t xml:space="preserve">Q78: Does peritoneal dialysis or charcoal hemoperfusion work?</w:t>
      </w:r>
      <w:r>
        <w:t xml:space="preserve"> </w:t>
      </w:r>
      <w:r>
        <w:t xml:space="preserve">A: They are much less effective than hemodialysis.</w:t>
      </w:r>
    </w:p>
    <w:p>
      <w:pPr>
        <w:pStyle w:val="BodyText"/>
      </w:pPr>
      <w:r>
        <w:rPr>
          <w:b/>
          <w:bCs/>
        </w:rPr>
        <w:t xml:space="preserve">Q79: Should you wait for the level to reach 100 mg/dL to call nephrology?</w:t>
      </w:r>
      <w:r>
        <w:t xml:space="preserve"> </w:t>
      </w:r>
      <w:r>
        <w:t xml:space="preserve">A: No, call early if there are signs of CNS toxicity or if the level is rising rapidly.</w:t>
      </w:r>
    </w:p>
    <w:p>
      <w:pPr>
        <w:pStyle w:val="BodyText"/>
      </w:pPr>
      <w:r>
        <w:rPr>
          <w:b/>
          <w:bCs/>
        </w:rPr>
        <w:t xml:space="preserve">Q80: How long should HD be performed?</w:t>
      </w:r>
      <w:r>
        <w:t xml:space="preserve"> </w:t>
      </w:r>
      <w:r>
        <w:t xml:space="preserve">A: Until the salicylate level is &lt;20 mg/dL and symptoms have resolved.</w:t>
      </w:r>
    </w:p>
    <w:p>
      <w:pPr>
        <w:pStyle w:val="BodyText"/>
      </w:pPr>
      <w:r>
        <w:rPr>
          <w:b/>
          <w:bCs/>
        </w:rPr>
        <w:t xml:space="preserve">Q81: Can CVVH (Continuous Veno-Venous Hemofiltration) be used?</w:t>
      </w:r>
      <w:r>
        <w:t xml:space="preserve"> </w:t>
      </w:r>
      <w:r>
        <w:t xml:space="preserve">A: Only if standard HD is not available; it is much slower at removing salicylate.</w:t>
      </w:r>
    </w:p>
    <w:p>
      <w:pPr>
        <w:pStyle w:val="BodyText"/>
      </w:pPr>
      <w:r>
        <w:rPr>
          <w:b/>
          <w:bCs/>
        </w:rPr>
        <w:t xml:space="preserve">Q82: Does HD remove salicylate better than the kidneys?</w:t>
      </w:r>
      <w:r>
        <w:t xml:space="preserve"> </w:t>
      </w:r>
      <w:r>
        <w:t xml:space="preserve">A: Yes, by a factor of 10-20.</w:t>
      </w:r>
    </w:p>
    <w:p>
      <w:pPr>
        <w:pStyle w:val="BodyText"/>
      </w:pPr>
      <w:r>
        <w:rPr>
          <w:b/>
          <w:bCs/>
        </w:rPr>
        <w:t xml:space="preserve">Q83: What should happen to the bicarbonate drip during HD?</w:t>
      </w:r>
      <w:r>
        <w:t xml:space="preserve"> </w:t>
      </w:r>
      <w:r>
        <w:t xml:space="preserve">A: The HD machine will manage the acid-base balance; the drip can usually be stopped.</w:t>
      </w:r>
    </w:p>
    <w:p>
      <w:pPr>
        <w:pStyle w:val="BodyText"/>
      </w:pPr>
      <w:r>
        <w:rPr>
          <w:b/>
          <w:bCs/>
        </w:rPr>
        <w:t xml:space="preserve">Q84: Is age a factor in deciding for HD?</w:t>
      </w:r>
      <w:r>
        <w:t xml:space="preserve"> </w:t>
      </w:r>
      <w:r>
        <w:t xml:space="preserve">A: Yes, elderly patients have less reserve and should have a lower threshold for HD.</w:t>
      </w:r>
    </w:p>
    <w:p>
      <w:pPr>
        <w:pStyle w:val="BodyText"/>
      </w:pPr>
      <w:r>
        <w:rPr>
          <w:b/>
          <w:bCs/>
        </w:rPr>
        <w:t xml:space="preserve">Q85: What is the mortality rate for salicylate toxicity requiring HD?</w:t>
      </w:r>
      <w:r>
        <w:t xml:space="preserve"> </w:t>
      </w:r>
      <w:r>
        <w:t xml:space="preserve">A: High if delayed, but HD is life-saving.</w:t>
      </w:r>
    </w:p>
    <w:p>
      <w:pPr>
        <w:pStyle w:val="BodyText"/>
      </w:pPr>
      <w:r>
        <w:rPr>
          <w:b/>
          <w:bCs/>
        </w:rPr>
        <w:t xml:space="preserve">Q86: Can you do HD on a patient who is hemodynamically unstable?</w:t>
      </w:r>
      <w:r>
        <w:t xml:space="preserve"> </w:t>
      </w:r>
      <w:r>
        <w:t xml:space="preserve">A: Yes, though they may require vasopressors to tolerate the procedure.</w:t>
      </w:r>
    </w:p>
    <w:p>
      <w:pPr>
        <w:pStyle w:val="BodyText"/>
      </w:pPr>
      <w:r>
        <w:rPr>
          <w:b/>
          <w:bCs/>
        </w:rPr>
        <w:t xml:space="preserve">Q87: What is the role of the EXTRIP workgroup?</w:t>
      </w:r>
      <w:r>
        <w:t xml:space="preserve"> </w:t>
      </w:r>
      <w:r>
        <w:t xml:space="preserve">A: They provide evidence-based guidelines for Extracorporeal Treatment in Poisoning.</w:t>
      </w:r>
    </w:p>
    <w:p>
      <w:pPr>
        <w:pStyle w:val="BodyText"/>
      </w:pPr>
      <w:r>
        <w:rPr>
          <w:b/>
          <w:bCs/>
        </w:rPr>
        <w:t xml:space="preserve">Q88: Why does HD work so well for salicylate?</w:t>
      </w:r>
      <w:r>
        <w:t xml:space="preserve"> </w:t>
      </w:r>
      <w:r>
        <w:t xml:space="preserve">A: Small molecular weight, low volume of distribution, and low protein binding at toxic levels.</w:t>
      </w:r>
    </w:p>
    <w:p>
      <w:pPr>
        <w:pStyle w:val="BodyText"/>
      </w:pPr>
      <w:r>
        <w:rPr>
          <w:b/>
          <w:bCs/>
        </w:rPr>
        <w:t xml:space="preserve">Q89: Should you stop HD if the level is 30 mg/dL?</w:t>
      </w:r>
      <w:r>
        <w:t xml:space="preserve"> </w:t>
      </w:r>
      <w:r>
        <w:t xml:space="preserve">A: Only if the patient is clinically improving; levels can</w:t>
      </w:r>
      <w:r>
        <w:t xml:space="preserve"> </w:t>
      </w:r>
      <w:r>
        <w:t xml:space="preserve">“rebound”</w:t>
      </w:r>
      <w:r>
        <w:t xml:space="preserve"> </w:t>
      </w:r>
      <w:r>
        <w:t xml:space="preserve">after HD stops.</w:t>
      </w:r>
    </w:p>
    <w:p>
      <w:pPr>
        <w:pStyle w:val="BodyText"/>
      </w:pPr>
      <w:r>
        <w:rPr>
          <w:b/>
          <w:bCs/>
        </w:rPr>
        <w:t xml:space="preserve">Q90: What causes the</w:t>
      </w:r>
      <w:r>
        <w:rPr>
          <w:b/>
          <w:bCs/>
        </w:rPr>
        <w:t xml:space="preserve"> </w:t>
      </w:r>
      <w:r>
        <w:rPr>
          <w:b/>
          <w:bCs/>
        </w:rPr>
        <w:t xml:space="preserve">“rebound”</w:t>
      </w:r>
      <w:r>
        <w:rPr>
          <w:b/>
          <w:bCs/>
        </w:rPr>
        <w:t xml:space="preserve"> </w:t>
      </w:r>
      <w:r>
        <w:rPr>
          <w:b/>
          <w:bCs/>
        </w:rPr>
        <w:t xml:space="preserve">effect?</w:t>
      </w:r>
      <w:r>
        <w:t xml:space="preserve"> </w:t>
      </w:r>
      <w:r>
        <w:t xml:space="preserve">A: Redistribution of salicylate from the tissues back into the blood.</w:t>
      </w:r>
    </w:p>
    <w:p>
      <w:r>
        <w:pict>
          <v:rect style="width:0;height:1.5pt" o:hralign="center" o:hrstd="t" o:hr="t"/>
        </w:pict>
      </w:r>
    </w:p>
    <w:bookmarkEnd w:id="13"/>
    <w:bookmarkStart w:id="14" w:name="q91-q100-disposition-prognosis"/>
    <w:p>
      <w:pPr>
        <w:pStyle w:val="Heading3"/>
      </w:pPr>
      <w:r>
        <w:t xml:space="preserve">Q91-Q100: Disposition &amp; Prognosis</w:t>
      </w:r>
    </w:p>
    <w:p>
      <w:pPr>
        <w:pStyle w:val="FirstParagraph"/>
      </w:pPr>
      <w:r>
        <w:rPr>
          <w:b/>
          <w:bCs/>
        </w:rPr>
        <w:t xml:space="preserve">Q91: Where should a symptomatic salicylate patient be admitted?</w:t>
      </w:r>
      <w:r>
        <w:t xml:space="preserve"> </w:t>
      </w:r>
      <w:r>
        <w:t xml:space="preserve">A: ICU.</w:t>
      </w:r>
    </w:p>
    <w:p>
      <w:pPr>
        <w:pStyle w:val="BodyText"/>
      </w:pPr>
      <w:r>
        <w:rPr>
          <w:b/>
          <w:bCs/>
        </w:rPr>
        <w:t xml:space="preserve">Q92: When can a patient be cleared by psychiatry?</w:t>
      </w:r>
      <w:r>
        <w:t xml:space="preserve"> </w:t>
      </w:r>
      <w:r>
        <w:t xml:space="preserve">A: After salicylate levels have normalized and the patient is back at their baseline mental status.</w:t>
      </w:r>
    </w:p>
    <w:p>
      <w:pPr>
        <w:pStyle w:val="BodyText"/>
      </w:pPr>
      <w:r>
        <w:rPr>
          <w:b/>
          <w:bCs/>
        </w:rPr>
        <w:t xml:space="preserve">Q93: What is the prognosis for chronic salicylate toxicity?</w:t>
      </w:r>
      <w:r>
        <w:t xml:space="preserve"> </w:t>
      </w:r>
      <w:r>
        <w:t xml:space="preserve">A: Guarded; it has a higher mortality rate than acute toxicity.</w:t>
      </w:r>
    </w:p>
    <w:p>
      <w:pPr>
        <w:pStyle w:val="BodyText"/>
      </w:pPr>
      <w:r>
        <w:rPr>
          <w:b/>
          <w:bCs/>
        </w:rPr>
        <w:t xml:space="preserve">Q94: What are the criteria for discharge from the ED?</w:t>
      </w:r>
      <w:r>
        <w:t xml:space="preserve"> </w:t>
      </w:r>
      <w:r>
        <w:t xml:space="preserve">A: Asymptomatic, declining levels (at least two), level &lt;30 mg/dL, and normal acid-base status.</w:t>
      </w:r>
    </w:p>
    <w:p>
      <w:pPr>
        <w:pStyle w:val="BodyText"/>
      </w:pPr>
      <w:r>
        <w:rPr>
          <w:b/>
          <w:bCs/>
        </w:rPr>
        <w:t xml:space="preserve">Q95: Can a patient be discharged on a bicarbonate drip?</w:t>
      </w:r>
      <w:r>
        <w:t xml:space="preserve"> </w:t>
      </w:r>
      <w:r>
        <w:t xml:space="preserve">A: No.</w:t>
      </w:r>
    </w:p>
    <w:p>
      <w:pPr>
        <w:pStyle w:val="BodyText"/>
      </w:pPr>
      <w:r>
        <w:rPr>
          <w:b/>
          <w:bCs/>
        </w:rPr>
        <w:t xml:space="preserve">Q96: What is the most common long-term complication?</w:t>
      </w:r>
      <w:r>
        <w:t xml:space="preserve"> </w:t>
      </w:r>
      <w:r>
        <w:t xml:space="preserve">A: Usually none if the patient survives the acute phase; however, some may have persistent hearing loss.</w:t>
      </w:r>
    </w:p>
    <w:p>
      <w:pPr>
        <w:pStyle w:val="BodyText"/>
      </w:pPr>
      <w:r>
        <w:rPr>
          <w:b/>
          <w:bCs/>
        </w:rPr>
        <w:t xml:space="preserve">Q97: Is follow-up required?</w:t>
      </w:r>
      <w:r>
        <w:t xml:space="preserve"> </w:t>
      </w:r>
      <w:r>
        <w:t xml:space="preserve">A: Yes, to ensure no recurrence of toxicity and to address the underlying reason for ingestion.</w:t>
      </w:r>
    </w:p>
    <w:p>
      <w:pPr>
        <w:pStyle w:val="BodyText"/>
      </w:pPr>
      <w:r>
        <w:rPr>
          <w:b/>
          <w:bCs/>
        </w:rPr>
        <w:t xml:space="preserve">Q98: What is the significance of a</w:t>
      </w:r>
      <w:r>
        <w:rPr>
          <w:b/>
          <w:bCs/>
        </w:rPr>
        <w:t xml:space="preserve"> </w:t>
      </w:r>
      <w:r>
        <w:rPr>
          <w:b/>
          <w:bCs/>
        </w:rPr>
        <w:t xml:space="preserve">“flat”</w:t>
      </w:r>
      <w:r>
        <w:rPr>
          <w:b/>
          <w:bCs/>
        </w:rPr>
        <w:t xml:space="preserve"> </w:t>
      </w:r>
      <w:r>
        <w:rPr>
          <w:b/>
          <w:bCs/>
        </w:rPr>
        <w:t xml:space="preserve">salicylate level curve?</w:t>
      </w:r>
      <w:r>
        <w:t xml:space="preserve"> </w:t>
      </w:r>
      <w:r>
        <w:t xml:space="preserve">A: Suggests ongoing absorption (e.g., from a bezoar).</w:t>
      </w:r>
    </w:p>
    <w:p>
      <w:pPr>
        <w:pStyle w:val="BodyText"/>
      </w:pPr>
      <w:r>
        <w:rPr>
          <w:b/>
          <w:bCs/>
        </w:rPr>
        <w:t xml:space="preserve">Q99: How does salicylate toxicity affect the lungs long-term?</w:t>
      </w:r>
      <w:r>
        <w:t xml:space="preserve"> </w:t>
      </w:r>
      <w:r>
        <w:t xml:space="preserve">A: Usually no permanent damage unless there was severe ARDS/aspiration.</w:t>
      </w:r>
    </w:p>
    <w:p>
      <w:pPr>
        <w:pStyle w:val="BodyText"/>
      </w:pPr>
      <w:r>
        <w:rPr>
          <w:b/>
          <w:bCs/>
        </w:rPr>
        <w:t xml:space="preserve">Q100: If the patient took 50 tablets of 325mg ASA, what is the total dose?</w:t>
      </w:r>
      <w:r>
        <w:t xml:space="preserve"> </w:t>
      </w:r>
      <w:r>
        <w:t xml:space="preserve">A: 16,250 mg (16.25g). In a 70kg patient, this is ~232 mg/kg (moderate toxicity).</w:t>
      </w:r>
    </w:p>
    <w:bookmarkEnd w:id="14"/>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2026-04-02T21:16:01Z</dcterms:created>
  <dcterms:modified xsi:type="dcterms:W3CDTF">2026-04-02T21:16:01Z</dcterms:modified>
</cp:coreProperties>
</file>

<file path=docProps/custom.xml><?xml version="1.0" encoding="utf-8"?>
<Properties xmlns="http://schemas.openxmlformats.org/officeDocument/2006/custom-properties" xmlns:vt="http://schemas.openxmlformats.org/officeDocument/2006/docPropsVTypes"/>
</file>