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78d5852b6417eb6125481f3293080208de2f0c"/>
    <w:p>
      <w:pPr>
        <w:pStyle w:val="Heading1"/>
      </w:pPr>
      <w:r>
        <w:t xml:space="preserve">Master Case: Geriatric Trauma &amp; Anticoagulation</w:t>
      </w:r>
    </w:p>
    <w:bookmarkStart w:id="14" w:name="clinical-timeline-based-narrative"/>
    <w:p>
      <w:pPr>
        <w:pStyle w:val="Heading2"/>
      </w:pPr>
      <w:r>
        <w:t xml:space="preserve">Clinical Timeline-Based Narrative</w:t>
      </w:r>
    </w:p>
    <w:bookmarkStart w:id="9" w:name="triage-presentation-0-15-minutes"/>
    <w:p>
      <w:pPr>
        <w:pStyle w:val="Heading3"/>
      </w:pPr>
      <w:r>
        <w:t xml:space="preserve">Triage &amp; Presentation (0-15 Minutes)</w:t>
      </w:r>
    </w:p>
    <w:p>
      <w:pPr>
        <w:pStyle w:val="FirstParagraph"/>
      </w:pPr>
      <w:r>
        <w:t xml:space="preserve">An 82-year-old female is brought to the ED after a ground-level fall in her kitchen. She reportedly slipped and struck her right side against a counter before hitting the floor. Her past medical history includes atrial fibrillation (on Warfarin), hypertension, and early dementia. On arrival, she is confused (baseline GCS is 14, currently 13). Vitals: BP 150/90, HR 88 (irregular), RR 22, SpO2 93% on room air. She is complaining of right-sided chest pain and a headache.</w:t>
      </w:r>
    </w:p>
    <w:bookmarkEnd w:id="9"/>
    <w:bookmarkStart w:id="10" w:name="X6b7c9d7ac82c7422b4b3b0bd379471b7c57a645"/>
    <w:p>
      <w:pPr>
        <w:pStyle w:val="Heading3"/>
      </w:pPr>
      <w:r>
        <w:t xml:space="preserve">Initial Assessment &amp; Secondary Survey (15-45 Minutes)</w:t>
      </w:r>
    </w:p>
    <w:p>
      <w:pPr>
        <w:pStyle w:val="FirstParagraph"/>
      </w:pPr>
      <w:r>
        <w:t xml:space="preserve">Primary survey is stable, though her SpO2 improves to 97% with 2L nasal cannula. Secondary survey reveals significant ecchymosis over the right lateral chest and a small parietal scalp hematoma. Her skin is thin and friable. Frailty screening (Rockwood scale) suggests moderate frailty. Stat labs are sent, including an INR, which returns at 3.2.</w:t>
      </w:r>
    </w:p>
    <w:bookmarkEnd w:id="10"/>
    <w:bookmarkStart w:id="11" w:name="diagnostic-decision-making-45-90-minutes"/>
    <w:p>
      <w:pPr>
        <w:pStyle w:val="Heading3"/>
      </w:pPr>
      <w:r>
        <w:t xml:space="preserve">Diagnostic Decision Making (45-90 Minutes)</w:t>
      </w:r>
    </w:p>
    <w:p>
      <w:pPr>
        <w:pStyle w:val="FirstParagraph"/>
      </w:pPr>
      <w:r>
        <w:t xml:space="preserve">Due to her age and anticoagulation status, a</w:t>
      </w:r>
      <w:r>
        <w:t xml:space="preserve"> </w:t>
      </w:r>
      <w:r>
        <w:t xml:space="preserve">“low threshold”</w:t>
      </w:r>
      <w:r>
        <w:t xml:space="preserve"> </w:t>
      </w:r>
      <w:r>
        <w:t xml:space="preserve">for imaging is maintained. Non-contrast CT Head, CT C-spine, and CT Chest/Abdomen/Pelvis are performed. CT Head shows a 5mm traumatic subarachnoid hemorrhage (tSAH) in the right parietal sulci. CT Chest reveals fractures of right ribs 4-7 with an underlying small pulmonary contusion but no pneumothorax. CT Pelvis reveals a non-displaced pubic rami fracture.</w:t>
      </w:r>
    </w:p>
    <w:bookmarkEnd w:id="11"/>
    <w:bookmarkStart w:id="12" w:name="acute-management-90-240-minutes"/>
    <w:p>
      <w:pPr>
        <w:pStyle w:val="Heading3"/>
      </w:pPr>
      <w:r>
        <w:t xml:space="preserve">Acute Management (90-240 Minutes)</w:t>
      </w:r>
    </w:p>
    <w:p>
      <w:pPr>
        <w:pStyle w:val="FirstParagraph"/>
      </w:pPr>
      <w:r>
        <w:t xml:space="preserve">Management priorities are twofold: neurosurgical stabilization and respiratory optimization. To reverse the Warfarin, she is given 4-factor Prothrombin Complex Concentrate (PCC) and 10mg of IV Vitamin K. Neurosurgery is consulted and recommends conservative management with a repeat CT in 6 hours. For her rib fractures, an ultrasound-guided serratus anterior plane block is performed to avoid systemic opioids and their associated risk of delirium.</w:t>
      </w:r>
    </w:p>
    <w:bookmarkEnd w:id="12"/>
    <w:bookmarkStart w:id="13" w:name="definitive-care-disposition-day-2"/>
    <w:p>
      <w:pPr>
        <w:pStyle w:val="Heading3"/>
      </w:pPr>
      <w:r>
        <w:t xml:space="preserve">Definitive Care &amp; Disposition (Day 2+)</w:t>
      </w:r>
    </w:p>
    <w:p>
      <w:pPr>
        <w:pStyle w:val="FirstParagraph"/>
      </w:pPr>
      <w:r>
        <w:t xml:space="preserve">The patient is admitted to the Trauma ICU for</w:t>
      </w:r>
      <w:r>
        <w:t xml:space="preserve"> </w:t>
      </w:r>
      <w:r>
        <w:t xml:space="preserve">“Geriatric Trauma”</w:t>
      </w:r>
      <w:r>
        <w:t xml:space="preserve"> </w:t>
      </w:r>
      <w:r>
        <w:t xml:space="preserve">optimization. A multidisciplinary team (Trauma, Geriatrics, Pharmacy, PT/OT) manages her care. Serial CT Head is stable. She is transitioned from the plane block to scheduled acetaminophen and lidocaine patches. Physical therapy starts</w:t>
      </w:r>
      <w:r>
        <w:t xml:space="preserve"> </w:t>
      </w:r>
      <w:r>
        <w:t xml:space="preserve">“early mobilization”</w:t>
      </w:r>
      <w:r>
        <w:t xml:space="preserve"> </w:t>
      </w:r>
      <w:r>
        <w:t xml:space="preserve">on day 2. After a week of inpatient stay, she is discharged to a sub-acute rehabilitation facility with a comprehensive falls prevention plan and a scheduled</w:t>
      </w:r>
      <w:r>
        <w:t xml:space="preserve"> </w:t>
      </w:r>
      <w:r>
        <w:t xml:space="preserve">“anticoagulation restart”</w:t>
      </w:r>
      <w:r>
        <w:t xml:space="preserve"> </w:t>
      </w:r>
      <w:r>
        <w:t xml:space="preserve">discussion for 2 weeks post-injury.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2" w:name="rapid-fire-clinical-questions-answers"/>
    <w:p>
      <w:pPr>
        <w:pStyle w:val="Heading1"/>
      </w:pPr>
      <w:r>
        <w:t xml:space="preserve">100 Rapid-Fire Clinical Questions &amp; Answers</w:t>
      </w:r>
    </w:p>
    <w:bookmarkStart w:id="16" w:name="q1-q15-triage-initial-history"/>
    <w:p>
      <w:pPr>
        <w:pStyle w:val="Heading2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defines</w:t>
      </w:r>
      <w:r>
        <w:rPr>
          <w:b/>
          <w:bCs/>
        </w:rPr>
        <w:t xml:space="preserve"> </w:t>
      </w:r>
      <w:r>
        <w:rPr>
          <w:b/>
          <w:bCs/>
        </w:rPr>
        <w:t xml:space="preserve">“Geriatric”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context of trauma?</w:t>
      </w:r>
      <w:r>
        <w:t xml:space="preserve"> </w:t>
      </w:r>
      <w:r>
        <w:t xml:space="preserve">A: Most guidelines use age &gt; 65 years.</w:t>
      </w:r>
    </w:p>
    <w:p>
      <w:pPr>
        <w:pStyle w:val="BodyText"/>
      </w:pPr>
      <w:r>
        <w:rPr>
          <w:b/>
          <w:bCs/>
        </w:rPr>
        <w:t xml:space="preserve">Q2: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“GCS”</w:t>
      </w:r>
      <w:r>
        <w:rPr>
          <w:b/>
          <w:bCs/>
        </w:rPr>
        <w:t xml:space="preserve"> </w:t>
      </w:r>
      <w:r>
        <w:rPr>
          <w:b/>
          <w:bCs/>
        </w:rPr>
        <w:t xml:space="preserve">sometimes misleading in geriatric patients?</w:t>
      </w:r>
      <w:r>
        <w:t xml:space="preserve"> </w:t>
      </w:r>
      <w:r>
        <w:t xml:space="preserve">A: Pre-existing cognitive impairment (dementia) may make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GCS for the patient lower than 15.</w:t>
      </w:r>
    </w:p>
    <w:p>
      <w:pPr>
        <w:pStyle w:val="BodyText"/>
      </w:pPr>
      <w:r>
        <w:rPr>
          <w:b/>
          <w:bCs/>
        </w:rPr>
        <w:t xml:space="preserve">Q3: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“Shock Index”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elderly?</w:t>
      </w:r>
      <w:r>
        <w:t xml:space="preserve"> </w:t>
      </w:r>
      <w:r>
        <w:t xml:space="preserve">A: The elderly have a higher baseline BP; thus,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BP may actually represent shock. A Shock Index (HR/SBP) &gt; 1.0 is highly concerning.</w:t>
      </w:r>
    </w:p>
    <w:p>
      <w:pPr>
        <w:pStyle w:val="BodyText"/>
      </w:pPr>
      <w:r>
        <w:rPr>
          <w:b/>
          <w:bCs/>
        </w:rPr>
        <w:t xml:space="preserve">Q4: How do beta-blockers affect the trauma assessment?</w:t>
      </w:r>
      <w:r>
        <w:t xml:space="preserve"> </w:t>
      </w:r>
      <w:r>
        <w:t xml:space="preserve">A: They can mask the compensatory tachycardia expected in shock.</w:t>
      </w:r>
    </w:p>
    <w:p>
      <w:pPr>
        <w:pStyle w:val="BodyText"/>
      </w:pPr>
      <w:r>
        <w:rPr>
          <w:b/>
          <w:bCs/>
        </w:rPr>
        <w:t xml:space="preserve">Q5: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“Frailty”</w:t>
      </w:r>
      <w:r>
        <w:rPr>
          <w:b/>
          <w:bCs/>
        </w:rPr>
        <w:t xml:space="preserve"> </w:t>
      </w:r>
      <w:r>
        <w:rPr>
          <w:b/>
          <w:bCs/>
        </w:rPr>
        <w:t xml:space="preserve">concept?</w:t>
      </w:r>
      <w:r>
        <w:t xml:space="preserve"> </w:t>
      </w:r>
      <w:r>
        <w:t xml:space="preserve">A: A state of reduced physiological reserve and increased vulnerability to stressors.</w:t>
      </w:r>
    </w:p>
    <w:p>
      <w:pPr>
        <w:pStyle w:val="BodyText"/>
      </w:pPr>
      <w:r>
        <w:rPr>
          <w:b/>
          <w:bCs/>
        </w:rPr>
        <w:t xml:space="preserve">Q6: Name a common frailty screening tool.</w:t>
      </w:r>
      <w:r>
        <w:t xml:space="preserve"> </w:t>
      </w:r>
      <w:r>
        <w:t xml:space="preserve">A: The Clinical Frailty Scale (Rockwood Scale).</w:t>
      </w:r>
    </w:p>
    <w:p>
      <w:pPr>
        <w:pStyle w:val="BodyText"/>
      </w:pPr>
      <w:r>
        <w:rPr>
          <w:b/>
          <w:bCs/>
        </w:rPr>
        <w:t xml:space="preserve">Q7: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“ground-level fall”</w:t>
      </w:r>
      <w:r>
        <w:rPr>
          <w:b/>
          <w:bCs/>
        </w:rPr>
        <w:t xml:space="preserve"> </w:t>
      </w:r>
      <w:r>
        <w:rPr>
          <w:b/>
          <w:bCs/>
        </w:rPr>
        <w:t xml:space="preserve">a high-energy mechanism in the elderly?</w:t>
      </w:r>
      <w:r>
        <w:t xml:space="preserve"> </w:t>
      </w:r>
      <w:r>
        <w:t xml:space="preserve">A: Due to osteoporosis and reduced muscle mass, even low-energy falls can cause significant fractures and internal bleeding.</w:t>
      </w:r>
    </w:p>
    <w:p>
      <w:pPr>
        <w:pStyle w:val="BodyText"/>
      </w:pPr>
      <w:r>
        <w:rPr>
          <w:b/>
          <w:bCs/>
        </w:rPr>
        <w:t xml:space="preserve">Q8: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“Silver Tsunami”</w:t>
      </w:r>
      <w:r>
        <w:rPr>
          <w:b/>
          <w:bCs/>
        </w:rPr>
        <w:t xml:space="preserve">?</w:t>
      </w:r>
      <w:r>
        <w:t xml:space="preserve"> </w:t>
      </w:r>
      <w:r>
        <w:t xml:space="preserve">A: The demographic trend of an aging population leading to a surge in geriatric trauma cases.</w:t>
      </w:r>
    </w:p>
    <w:p>
      <w:pPr>
        <w:pStyle w:val="BodyText"/>
      </w:pPr>
      <w:r>
        <w:rPr>
          <w:b/>
          <w:bCs/>
        </w:rPr>
        <w:t xml:space="preserve">Q9: Why are geriatric patients at higher risk for cervical spine injury?</w:t>
      </w:r>
      <w:r>
        <w:t xml:space="preserve"> </w:t>
      </w:r>
      <w:r>
        <w:t xml:space="preserve">A: Degenerative changes (spondylosis) and ankylosing conditions make the spine more brittle and susceptible to fractures from minor trauma.</w:t>
      </w:r>
    </w:p>
    <w:p>
      <w:pPr>
        <w:pStyle w:val="BodyText"/>
      </w:pPr>
      <w:r>
        <w:rPr>
          <w:b/>
          <w:bCs/>
        </w:rPr>
        <w:t xml:space="preserve">Q10: What medication class most significantly increases mortality in geriatric TBI?</w:t>
      </w:r>
      <w:r>
        <w:t xml:space="preserve"> </w:t>
      </w:r>
      <w:r>
        <w:t xml:space="preserve">A: Anticoagulants (Warfarin and DOACs).</w:t>
      </w:r>
    </w:p>
    <w:p>
      <w:pPr>
        <w:pStyle w:val="BodyText"/>
      </w:pPr>
      <w:r>
        <w:rPr>
          <w:b/>
          <w:bCs/>
        </w:rPr>
        <w:t xml:space="preserve">Q11: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“Polypharmacy”</w:t>
      </w:r>
      <w:r>
        <w:rPr>
          <w:b/>
          <w:bCs/>
        </w:rPr>
        <w:t xml:space="preserve">?</w:t>
      </w:r>
      <w:r>
        <w:t xml:space="preserve"> </w:t>
      </w:r>
      <w:r>
        <w:t xml:space="preserve">A: The use of multiple medications (typically &gt;5), which increases the risk of falls and drug-drug interactions.</w:t>
      </w:r>
    </w:p>
    <w:p>
      <w:pPr>
        <w:pStyle w:val="BodyText"/>
      </w:pPr>
      <w:r>
        <w:rPr>
          <w:b/>
          <w:bCs/>
        </w:rPr>
        <w:t xml:space="preserve">Q12: How does aging affect the chest wall?</w:t>
      </w:r>
      <w:r>
        <w:t xml:space="preserve"> </w:t>
      </w:r>
      <w:r>
        <w:t xml:space="preserve">A: Ribs become more brittle (osteoporosis) and the chest wall more rigid, increasing the risk of fractures and respiratory failure.</w:t>
      </w:r>
    </w:p>
    <w:p>
      <w:pPr>
        <w:pStyle w:val="BodyText"/>
      </w:pPr>
      <w:r>
        <w:rPr>
          <w:b/>
          <w:bCs/>
        </w:rPr>
        <w:t xml:space="preserve">Q13: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“Triage Paradox”</w:t>
      </w:r>
      <w:r>
        <w:rPr>
          <w:b/>
          <w:bCs/>
        </w:rPr>
        <w:t xml:space="preserve"> </w:t>
      </w:r>
      <w:r>
        <w:rPr>
          <w:b/>
          <w:bCs/>
        </w:rPr>
        <w:t xml:space="preserve">in geriatric trauma?</w:t>
      </w:r>
      <w:r>
        <w:t xml:space="preserve"> </w:t>
      </w:r>
      <w:r>
        <w:t xml:space="preserve">A: Geriatric patients are often undertriaged to lower-level trauma centers despite having higher mortality for the same injury severity.</w:t>
      </w:r>
    </w:p>
    <w:p>
      <w:pPr>
        <w:pStyle w:val="BodyText"/>
      </w:pPr>
      <w:r>
        <w:rPr>
          <w:b/>
          <w:bCs/>
        </w:rPr>
        <w:t xml:space="preserve">Q14: Should</w:t>
      </w:r>
      <w:r>
        <w:rPr>
          <w:b/>
          <w:bCs/>
        </w:rPr>
        <w:t xml:space="preserve"> </w:t>
      </w:r>
      <w:r>
        <w:rPr>
          <w:b/>
          <w:bCs/>
        </w:rPr>
        <w:t xml:space="preserve">“Goals of Care”</w:t>
      </w:r>
      <w:r>
        <w:rPr>
          <w:b/>
          <w:bCs/>
        </w:rPr>
        <w:t xml:space="preserve"> </w:t>
      </w:r>
      <w:r>
        <w:rPr>
          <w:b/>
          <w:bCs/>
        </w:rPr>
        <w:t xml:space="preserve">be discussed in the ED?</w:t>
      </w:r>
      <w:r>
        <w:t xml:space="preserve"> </w:t>
      </w:r>
      <w:r>
        <w:t xml:space="preserve">A: Yes, early identification of DNR/DNI status and the patient’s wishes is essential in geriatric trauma.</w:t>
      </w:r>
    </w:p>
    <w:p>
      <w:pPr>
        <w:pStyle w:val="BodyText"/>
      </w:pPr>
      <w:r>
        <w:rPr>
          <w:b/>
          <w:bCs/>
        </w:rPr>
        <w:t xml:space="preserve">Q15: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“pre-injury”</w:t>
      </w:r>
      <w:r>
        <w:rPr>
          <w:b/>
          <w:bCs/>
        </w:rPr>
        <w:t xml:space="preserve"> </w:t>
      </w:r>
      <w:r>
        <w:rPr>
          <w:b/>
          <w:bCs/>
        </w:rPr>
        <w:t xml:space="preserve">ambulatory status?</w:t>
      </w:r>
      <w:r>
        <w:t xml:space="preserve"> </w:t>
      </w:r>
      <w:r>
        <w:t xml:space="preserve">A: It is a strong predictor of post-injury functional recovery and mortality.</w:t>
      </w:r>
    </w:p>
    <w:bookmarkEnd w:id="16"/>
    <w:bookmarkStart w:id="17" w:name="q16-q35-diagnostic-decision-making"/>
    <w:p>
      <w:pPr>
        <w:pStyle w:val="Heading2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Why is there a</w:t>
      </w:r>
      <w:r>
        <w:rPr>
          <w:b/>
          <w:bCs/>
        </w:rPr>
        <w:t xml:space="preserve"> </w:t>
      </w:r>
      <w:r>
        <w:rPr>
          <w:b/>
          <w:bCs/>
        </w:rPr>
        <w:t xml:space="preserve">“low threshold”</w:t>
      </w:r>
      <w:r>
        <w:rPr>
          <w:b/>
          <w:bCs/>
        </w:rPr>
        <w:t xml:space="preserve"> </w:t>
      </w:r>
      <w:r>
        <w:rPr>
          <w:b/>
          <w:bCs/>
        </w:rPr>
        <w:t xml:space="preserve">for CT Head in the elderly?</w:t>
      </w:r>
      <w:r>
        <w:t xml:space="preserve"> </w:t>
      </w:r>
      <w:r>
        <w:t xml:space="preserve">A: Cerebral atrophy increases the</w:t>
      </w:r>
      <w:r>
        <w:t xml:space="preserve"> </w:t>
      </w:r>
      <w:r>
        <w:t xml:space="preserve">“potential space,”</w:t>
      </w:r>
      <w:r>
        <w:t xml:space="preserve"> </w:t>
      </w:r>
      <w:r>
        <w:t xml:space="preserve">allowing intracranial hemorrhage to expand significantly before symptoms appear.</w:t>
      </w:r>
    </w:p>
    <w:p>
      <w:pPr>
        <w:pStyle w:val="BodyText"/>
      </w:pPr>
      <w:r>
        <w:rPr>
          <w:b/>
          <w:bCs/>
        </w:rPr>
        <w:t xml:space="preserve">Q17: Can you rule out a hip fracture with a normal X-ray in an elderly patient?</w:t>
      </w:r>
      <w:r>
        <w:t xml:space="preserve"> </w:t>
      </w:r>
      <w:r>
        <w:t xml:space="preserve">A: No. If they cannot bear weight, an MRI or CT is required to rule out an occult fracture.</w:t>
      </w:r>
    </w:p>
    <w:p>
      <w:pPr>
        <w:pStyle w:val="BodyText"/>
      </w:pPr>
      <w:r>
        <w:rPr>
          <w:b/>
          <w:bCs/>
        </w:rPr>
        <w:t xml:space="preserve">Q18: What is the most common missed injury in geriatric trauma?</w:t>
      </w:r>
      <w:r>
        <w:t xml:space="preserve"> </w:t>
      </w:r>
      <w:r>
        <w:t xml:space="preserve">A: Cervical spine fractures (especially C1/C2).</w:t>
      </w:r>
    </w:p>
    <w:p>
      <w:pPr>
        <w:pStyle w:val="BodyText"/>
      </w:pPr>
      <w:r>
        <w:rPr>
          <w:b/>
          <w:bCs/>
        </w:rPr>
        <w:t xml:space="preserve">Q19: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“Odontoid Fracture”</w:t>
      </w:r>
      <w:r>
        <w:rPr>
          <w:b/>
          <w:bCs/>
        </w:rPr>
        <w:t xml:space="preserve">?</w:t>
      </w:r>
      <w:r>
        <w:t xml:space="preserve"> </w:t>
      </w:r>
      <w:r>
        <w:t xml:space="preserve">A: A fracture of the dens (C2), which is the most common C-spine fracture in the elderly.</w:t>
      </w:r>
    </w:p>
    <w:p>
      <w:pPr>
        <w:pStyle w:val="BodyText"/>
      </w:pPr>
      <w:r>
        <w:rPr>
          <w:b/>
          <w:bCs/>
        </w:rPr>
        <w:t xml:space="preserve">Q20: Why is a CT Chest often preferred over a Chest X-ray for rib fractures?</w:t>
      </w:r>
      <w:r>
        <w:t xml:space="preserve"> </w:t>
      </w:r>
      <w:r>
        <w:t xml:space="preserve">A: CT is much more sensitive for detecting rib fractures and underlying pulmonary contusions that can lead to pneumonia.</w:t>
      </w:r>
    </w:p>
    <w:p>
      <w:pPr>
        <w:pStyle w:val="BodyText"/>
      </w:pPr>
      <w:r>
        <w:rPr>
          <w:b/>
          <w:bCs/>
        </w:rPr>
        <w:t xml:space="preserve">Q21: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“stable”</w:t>
      </w:r>
      <w:r>
        <w:rPr>
          <w:b/>
          <w:bCs/>
        </w:rPr>
        <w:t xml:space="preserve"> </w:t>
      </w:r>
      <w:r>
        <w:rPr>
          <w:b/>
          <w:bCs/>
        </w:rPr>
        <w:t xml:space="preserve">hematocrit in an elderly trauma patient?</w:t>
      </w:r>
      <w:r>
        <w:t xml:space="preserve"> </w:t>
      </w:r>
      <w:r>
        <w:t xml:space="preserve">A: It may be misleadingly high due to hemoconcentration or delay in equilibration after acute bleeding.</w:t>
      </w:r>
    </w:p>
    <w:p>
      <w:pPr>
        <w:pStyle w:val="BodyText"/>
      </w:pPr>
      <w:r>
        <w:rPr>
          <w:b/>
          <w:bCs/>
        </w:rPr>
        <w:t xml:space="preserve">Q22: Should you use IV contrast in an elderly patient with borderline CKD?</w:t>
      </w:r>
      <w:r>
        <w:t xml:space="preserve"> </w:t>
      </w:r>
      <w:r>
        <w:t xml:space="preserve">A: Yes, if the injury is potentially life-threatening.</w:t>
      </w:r>
      <w:r>
        <w:t xml:space="preserve"> </w:t>
      </w:r>
      <w:r>
        <w:t xml:space="preserve">“Life over limb (or kidney)”</w:t>
      </w:r>
      <w:r>
        <w:t xml:space="preserve"> </w:t>
      </w:r>
      <w:r>
        <w:t xml:space="preserve">applies, but hydration is key.</w:t>
      </w:r>
    </w:p>
    <w:p>
      <w:pPr>
        <w:pStyle w:val="BodyText"/>
      </w:pPr>
      <w:r>
        <w:rPr>
          <w:b/>
          <w:bCs/>
        </w:rPr>
        <w:t xml:space="preserve">Q23: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“NEXUS”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criteria’s utility in the elderly?</w:t>
      </w:r>
      <w:r>
        <w:t xml:space="preserve"> </w:t>
      </w:r>
      <w:r>
        <w:t xml:space="preserve">A: Limited. Many experts suggest CT for all geriatric patients with a significant mechanism due to the low sensitivity of clinical exam.</w:t>
      </w:r>
    </w:p>
    <w:p>
      <w:pPr>
        <w:pStyle w:val="BodyText"/>
      </w:pPr>
      <w:r>
        <w:rPr>
          <w:b/>
          <w:bCs/>
        </w:rPr>
        <w:t xml:space="preserve">Q24: What does a</w:t>
      </w:r>
      <w:r>
        <w:rPr>
          <w:b/>
          <w:bCs/>
        </w:rPr>
        <w:t xml:space="preserve"> </w:t>
      </w:r>
      <w:r>
        <w:rPr>
          <w:b/>
          <w:bCs/>
        </w:rPr>
        <w:t xml:space="preserve">“thickened”</w:t>
      </w:r>
      <w:r>
        <w:rPr>
          <w:b/>
          <w:bCs/>
        </w:rPr>
        <w:t xml:space="preserve"> </w:t>
      </w:r>
      <w:r>
        <w:rPr>
          <w:b/>
          <w:bCs/>
        </w:rPr>
        <w:t xml:space="preserve">heart wall on CT suggest?</w:t>
      </w:r>
      <w:r>
        <w:t xml:space="preserve"> </w:t>
      </w:r>
      <w:r>
        <w:t xml:space="preserve">A: Chronic hypertension or aortic stenosis, which limits the heart’s ability to increase cardiac output during shock.</w:t>
      </w:r>
    </w:p>
    <w:p>
      <w:pPr>
        <w:pStyle w:val="BodyText"/>
      </w:pPr>
      <w:r>
        <w:rPr>
          <w:b/>
          <w:bCs/>
        </w:rPr>
        <w:t xml:space="preserve">Q25: Is FAST useful in the elderly?</w:t>
      </w:r>
      <w:r>
        <w:t xml:space="preserve"> </w:t>
      </w:r>
      <w:r>
        <w:t xml:space="preserve">A: Yes, but be aware that elderly patients may have pre-existing ascites or small amounts of fluid that are non-traumatic.</w:t>
      </w:r>
    </w:p>
    <w:p>
      <w:pPr>
        <w:pStyle w:val="BodyText"/>
      </w:pPr>
      <w:r>
        <w:rPr>
          <w:b/>
          <w:bCs/>
        </w:rPr>
        <w:t xml:space="preserve">Q26: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“STTGAR”</w:t>
      </w:r>
      <w:r>
        <w:rPr>
          <w:b/>
          <w:bCs/>
        </w:rPr>
        <w:t xml:space="preserve"> </w:t>
      </w:r>
      <w:r>
        <w:rPr>
          <w:b/>
          <w:bCs/>
        </w:rPr>
        <w:t xml:space="preserve">score?</w:t>
      </w:r>
      <w:r>
        <w:t xml:space="preserve"> </w:t>
      </w:r>
      <w:r>
        <w:t xml:space="preserve">A: Standardized Triage Tool for Geriatric Trauma Patients.</w:t>
      </w:r>
    </w:p>
    <w:p>
      <w:pPr>
        <w:pStyle w:val="BodyText"/>
      </w:pPr>
      <w:r>
        <w:rPr>
          <w:b/>
          <w:bCs/>
        </w:rPr>
        <w:t xml:space="preserve">Q27: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“First CT”</w:t>
      </w:r>
      <w:r>
        <w:rPr>
          <w:b/>
          <w:bCs/>
        </w:rPr>
        <w:t xml:space="preserve"> </w:t>
      </w:r>
      <w:r>
        <w:rPr>
          <w:b/>
          <w:bCs/>
        </w:rPr>
        <w:t xml:space="preserve">Head often negative in a delayed hemorrhage?</w:t>
      </w:r>
      <w:r>
        <w:t xml:space="preserve"> </w:t>
      </w:r>
      <w:r>
        <w:t xml:space="preserve">A: Especially in those on anticoagulants, a bleed may not be visible for several hours post-injury.</w:t>
      </w:r>
    </w:p>
    <w:p>
      <w:pPr>
        <w:pStyle w:val="BodyText"/>
      </w:pPr>
      <w:r>
        <w:rPr>
          <w:b/>
          <w:bCs/>
        </w:rPr>
        <w:t xml:space="preserve">Q28: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“occult”</w:t>
      </w:r>
      <w:r>
        <w:rPr>
          <w:b/>
          <w:bCs/>
        </w:rPr>
        <w:t xml:space="preserve"> </w:t>
      </w:r>
      <w:r>
        <w:rPr>
          <w:b/>
          <w:bCs/>
        </w:rPr>
        <w:t xml:space="preserve">pelvic fracture?</w:t>
      </w:r>
      <w:r>
        <w:t xml:space="preserve"> </w:t>
      </w:r>
      <w:r>
        <w:t xml:space="preserve">A: Non-displaced fractures of the pubic rami or sacrum that are often missed on initial X-rays.</w:t>
      </w:r>
    </w:p>
    <w:p>
      <w:pPr>
        <w:pStyle w:val="BodyText"/>
      </w:pPr>
      <w:r>
        <w:rPr>
          <w:b/>
          <w:bCs/>
        </w:rPr>
        <w:t xml:space="preserve">Q29: When should you consider a</w:t>
      </w:r>
      <w:r>
        <w:rPr>
          <w:b/>
          <w:bCs/>
        </w:rPr>
        <w:t xml:space="preserve"> </w:t>
      </w:r>
      <w:r>
        <w:rPr>
          <w:b/>
          <w:bCs/>
        </w:rPr>
        <w:t xml:space="preserve">“CT Angiogram”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neck?</w:t>
      </w:r>
      <w:r>
        <w:t xml:space="preserve"> </w:t>
      </w:r>
      <w:r>
        <w:t xml:space="preserve">A: If there is a high-risk C-spine fracture (C1-C3) to rule out blunt cerebrovascular injury (BCVI).</w:t>
      </w:r>
    </w:p>
    <w:p>
      <w:pPr>
        <w:pStyle w:val="BodyText"/>
      </w:pPr>
      <w:r>
        <w:rPr>
          <w:b/>
          <w:bCs/>
        </w:rPr>
        <w:t xml:space="preserve">Q30: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“Dementia”</w:t>
      </w:r>
      <w:r>
        <w:rPr>
          <w:b/>
          <w:bCs/>
        </w:rPr>
        <w:t xml:space="preserve"> </w:t>
      </w:r>
      <w:r>
        <w:rPr>
          <w:b/>
          <w:bCs/>
        </w:rPr>
        <w:t xml:space="preserve">complicate the secondary survey?</w:t>
      </w:r>
      <w:r>
        <w:t xml:space="preserve"> </w:t>
      </w:r>
      <w:r>
        <w:t xml:space="preserve">A: The patient may not be able to localize pain or provide an accurate history of the event.</w:t>
      </w:r>
    </w:p>
    <w:p>
      <w:pPr>
        <w:pStyle w:val="BodyText"/>
      </w:pPr>
      <w:r>
        <w:rPr>
          <w:b/>
          <w:bCs/>
        </w:rPr>
        <w:t xml:space="preserve">Q31: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“Lactate”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elderly?</w:t>
      </w:r>
      <w:r>
        <w:t xml:space="preserve"> </w:t>
      </w:r>
      <w:r>
        <w:t xml:space="preserve">A: Like younger patients, it indicates hypoperfusion, but elderly patients may have a lower</w:t>
      </w:r>
      <w:r>
        <w:t xml:space="preserve"> </w:t>
      </w:r>
      <w:r>
        <w:t xml:space="preserve">“peak”</w:t>
      </w:r>
      <w:r>
        <w:t xml:space="preserve"> </w:t>
      </w:r>
      <w:r>
        <w:t xml:space="preserve">lactate due to reduced metabolic rate.</w:t>
      </w:r>
    </w:p>
    <w:p>
      <w:pPr>
        <w:pStyle w:val="BodyText"/>
      </w:pPr>
      <w:r>
        <w:rPr>
          <w:b/>
          <w:bCs/>
        </w:rPr>
        <w:t xml:space="preserve">Q32: Is</w:t>
      </w:r>
      <w:r>
        <w:rPr>
          <w:b/>
          <w:bCs/>
        </w:rPr>
        <w:t xml:space="preserve"> </w:t>
      </w:r>
      <w:r>
        <w:rPr>
          <w:b/>
          <w:bCs/>
        </w:rPr>
        <w:t xml:space="preserve">“Base Deficit”</w:t>
      </w:r>
      <w:r>
        <w:rPr>
          <w:b/>
          <w:bCs/>
        </w:rPr>
        <w:t xml:space="preserve"> </w:t>
      </w:r>
      <w:r>
        <w:rPr>
          <w:b/>
          <w:bCs/>
        </w:rPr>
        <w:t xml:space="preserve">a reliable marker of shock in the elderly?</w:t>
      </w:r>
      <w:r>
        <w:t xml:space="preserve"> </w:t>
      </w:r>
      <w:r>
        <w:t xml:space="preserve">A: Yes, it is often more reliable than vital signs.</w:t>
      </w:r>
    </w:p>
    <w:p>
      <w:pPr>
        <w:pStyle w:val="BodyText"/>
      </w:pPr>
      <w:r>
        <w:rPr>
          <w:b/>
          <w:bCs/>
        </w:rPr>
        <w:t xml:space="preserve">Q33: Should you perform a</w:t>
      </w:r>
      <w:r>
        <w:rPr>
          <w:b/>
          <w:bCs/>
        </w:rPr>
        <w:t xml:space="preserve"> </w:t>
      </w:r>
      <w:r>
        <w:rPr>
          <w:b/>
          <w:bCs/>
        </w:rPr>
        <w:t xml:space="preserve">“Skeletal Survey”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elderly?</w:t>
      </w:r>
      <w:r>
        <w:t xml:space="preserve"> </w:t>
      </w:r>
      <w:r>
        <w:t xml:space="preserve">A: No, this is for pediatric NAI. In the elderly, targeted imaging is based on symptoms and mechanism.</w:t>
      </w:r>
    </w:p>
    <w:p>
      <w:pPr>
        <w:pStyle w:val="BodyText"/>
      </w:pPr>
      <w:r>
        <w:rPr>
          <w:b/>
          <w:bCs/>
        </w:rPr>
        <w:t xml:space="preserve">Q34: What imaging is best for suspected</w:t>
      </w:r>
      <w:r>
        <w:rPr>
          <w:b/>
          <w:bCs/>
        </w:rPr>
        <w:t xml:space="preserve"> </w:t>
      </w:r>
      <w:r>
        <w:rPr>
          <w:b/>
          <w:bCs/>
        </w:rPr>
        <w:t xml:space="preserve">“Central Cord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MRI of the C-spine.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“Mortality”</w:t>
      </w:r>
      <w:r>
        <w:rPr>
          <w:b/>
          <w:bCs/>
        </w:rPr>
        <w:t xml:space="preserve"> </w:t>
      </w:r>
      <w:r>
        <w:rPr>
          <w:b/>
          <w:bCs/>
        </w:rPr>
        <w:t xml:space="preserve">of an elderly patient with a GCS of 3-8?</w:t>
      </w:r>
      <w:r>
        <w:t xml:space="preserve"> </w:t>
      </w:r>
      <w:r>
        <w:t xml:space="preserve">A: Significantly higher than a younger patient (often &gt;70-80%).</w:t>
      </w:r>
    </w:p>
    <w:bookmarkEnd w:id="17"/>
    <w:bookmarkStart w:id="18" w:name="X6fb10973c57aead94292bd084005e4f533987e2"/>
    <w:p>
      <w:pPr>
        <w:pStyle w:val="Heading2"/>
      </w:pPr>
      <w:r>
        <w:t xml:space="preserve">Q36-Q55: Acute ED Management (Anticoagulation Reversal)</w:t>
      </w:r>
    </w:p>
    <w:p>
      <w:pPr>
        <w:pStyle w:val="FirstParagraph"/>
      </w:pPr>
      <w:r>
        <w:rPr>
          <w:b/>
          <w:bCs/>
        </w:rPr>
        <w:t xml:space="preserve">Q36: What is the first-line reversal agent for Warfarin with life-threatening bleeding?</w:t>
      </w:r>
      <w:r>
        <w:t xml:space="preserve"> </w:t>
      </w:r>
      <w:r>
        <w:t xml:space="preserve">A: 4-factor Prothrombin Complex Concentrate (PCC) (e.g., Kcentra).</w:t>
      </w:r>
    </w:p>
    <w:p>
      <w:pPr>
        <w:pStyle w:val="BodyText"/>
      </w:pPr>
      <w:r>
        <w:rPr>
          <w:b/>
          <w:bCs/>
        </w:rPr>
        <w:t xml:space="preserve">Q37: Why is PCC preferred over FFP (Fresh Frozen Plasma)?</w:t>
      </w:r>
      <w:r>
        <w:t xml:space="preserve"> </w:t>
      </w:r>
      <w:r>
        <w:t xml:space="preserve">A: PCC is faster, doesn’t require blood typing, and has a much smaller volume, avoiding fluid overload (TACO).</w:t>
      </w:r>
    </w:p>
    <w:p>
      <w:pPr>
        <w:pStyle w:val="BodyText"/>
      </w:pPr>
      <w:r>
        <w:rPr>
          <w:b/>
          <w:bCs/>
        </w:rPr>
        <w:t xml:space="preserve">Q38: What is the dose of Vitamin K for Warfarin reversal?</w:t>
      </w:r>
      <w:r>
        <w:t xml:space="preserve"> </w:t>
      </w:r>
      <w:r>
        <w:t xml:space="preserve">A: 10mg IV (given slowly to avoid anaphylaxis).</w:t>
      </w:r>
    </w:p>
    <w:p>
      <w:pPr>
        <w:pStyle w:val="BodyText"/>
      </w:pPr>
      <w:r>
        <w:rPr>
          <w:b/>
          <w:bCs/>
        </w:rPr>
        <w:t xml:space="preserve">Q39: How long does it take for IV Vitamin K to start working?</w:t>
      </w:r>
      <w:r>
        <w:t xml:space="preserve"> </w:t>
      </w:r>
      <w:r>
        <w:t xml:space="preserve">A: 4-6 hours; hence the need for PCC for immediate effect.</w:t>
      </w:r>
    </w:p>
    <w:p>
      <w:pPr>
        <w:pStyle w:val="BodyText"/>
      </w:pPr>
      <w:r>
        <w:rPr>
          <w:b/>
          <w:bCs/>
        </w:rPr>
        <w:t xml:space="preserve">Q40: What is the reversal agent for Dabigatran (Pradaxa)?</w:t>
      </w:r>
      <w:r>
        <w:t xml:space="preserve"> </w:t>
      </w:r>
      <w:r>
        <w:t xml:space="preserve">A: Idarucizumab (Praxbind).</w:t>
      </w:r>
    </w:p>
    <w:p>
      <w:pPr>
        <w:pStyle w:val="BodyText"/>
      </w:pPr>
      <w:r>
        <w:rPr>
          <w:b/>
          <w:bCs/>
        </w:rPr>
        <w:t xml:space="preserve">Q41: What is the reversal agent for Apixaban (Eliquis) and Rivaroxaban (Xarelto)?</w:t>
      </w:r>
      <w:r>
        <w:t xml:space="preserve"> </w:t>
      </w:r>
      <w:r>
        <w:t xml:space="preserve">A: Andexanet alfa (Andexxa).</w:t>
      </w:r>
    </w:p>
    <w:p>
      <w:pPr>
        <w:pStyle w:val="BodyText"/>
      </w:pPr>
      <w:r>
        <w:rPr>
          <w:b/>
          <w:bCs/>
        </w:rPr>
        <w:t xml:space="preserve">Q42: If Andexanet alfa is unavailable, what can be used for Xa inhibitor reversal?</w:t>
      </w:r>
      <w:r>
        <w:t xml:space="preserve"> </w:t>
      </w:r>
      <w:r>
        <w:t xml:space="preserve">A: High-dose 4-factor PCC (50 Units/kg).</w:t>
      </w:r>
    </w:p>
    <w:p>
      <w:pPr>
        <w:pStyle w:val="BodyText"/>
      </w:pPr>
      <w:r>
        <w:rPr>
          <w:b/>
          <w:bCs/>
        </w:rPr>
        <w:t xml:space="preserve">Q43: What is the reversal agent for Aspirin?</w:t>
      </w:r>
      <w:r>
        <w:t xml:space="preserve"> </w:t>
      </w:r>
      <w:r>
        <w:t xml:space="preserve">A: Platelet transfusion (though controversial, it is often given in the setting of intracranial hemorrhage).</w:t>
      </w:r>
    </w:p>
    <w:p>
      <w:pPr>
        <w:pStyle w:val="BodyText"/>
      </w:pPr>
      <w:r>
        <w:rPr>
          <w:b/>
          <w:bCs/>
        </w:rPr>
        <w:t xml:space="preserve">Q44: What is the reversal agent for Clopidogrel (Plavix)?</w:t>
      </w:r>
      <w:r>
        <w:t xml:space="preserve"> </w:t>
      </w:r>
      <w:r>
        <w:t xml:space="preserve">A: Platelet transfusion.</w:t>
      </w:r>
    </w:p>
    <w:p>
      <w:pPr>
        <w:pStyle w:val="BodyText"/>
      </w:pPr>
      <w:r>
        <w:rPr>
          <w:b/>
          <w:bCs/>
        </w:rPr>
        <w:t xml:space="preserve">Q45: Should you reverse anticoagulation for a</w:t>
      </w:r>
      <w:r>
        <w:rPr>
          <w:b/>
          <w:bCs/>
        </w:rPr>
        <w:t xml:space="preserve"> </w:t>
      </w:r>
      <w:r>
        <w:rPr>
          <w:b/>
          <w:bCs/>
        </w:rPr>
        <w:t xml:space="preserve">“negative”</w:t>
      </w:r>
      <w:r>
        <w:rPr>
          <w:b/>
          <w:bCs/>
        </w:rPr>
        <w:t xml:space="preserve"> </w:t>
      </w:r>
      <w:r>
        <w:rPr>
          <w:b/>
          <w:bCs/>
        </w:rPr>
        <w:t xml:space="preserve">CT head in an elderly patient?</w:t>
      </w:r>
      <w:r>
        <w:t xml:space="preserve"> </w:t>
      </w:r>
      <w:r>
        <w:t xml:space="preserve">A: No, usually only if there is evidence of hemorrhage or if urgent surgery is needed.</w:t>
      </w:r>
    </w:p>
    <w:p>
      <w:pPr>
        <w:pStyle w:val="BodyText"/>
      </w:pPr>
      <w:r>
        <w:rPr>
          <w:b/>
          <w:bCs/>
        </w:rPr>
        <w:t xml:space="preserve">Q46: How do you manage</w:t>
      </w:r>
      <w:r>
        <w:rPr>
          <w:b/>
          <w:bCs/>
        </w:rPr>
        <w:t xml:space="preserve"> </w:t>
      </w:r>
      <w:r>
        <w:rPr>
          <w:b/>
          <w:bCs/>
        </w:rPr>
        <w:t xml:space="preserve">“Hypothermia”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elderly?</w:t>
      </w:r>
      <w:r>
        <w:t xml:space="preserve"> </w:t>
      </w:r>
      <w:r>
        <w:t xml:space="preserve">A: Aggressive warming (forced air blankets, warmed fluids) as they have poor thermoregulation.</w:t>
      </w:r>
    </w:p>
    <w:p>
      <w:pPr>
        <w:pStyle w:val="BodyText"/>
      </w:pPr>
      <w:r>
        <w:rPr>
          <w:b/>
          <w:bCs/>
        </w:rPr>
        <w:t xml:space="preserve">Q47: What is the target MAP for an elderly patient with a TBI?</w:t>
      </w:r>
      <w:r>
        <w:t xml:space="preserve"> </w:t>
      </w:r>
      <w:r>
        <w:t xml:space="preserve">A: &gt; 80 mmHg (slightly higher than younger patients to ensure cerebral perfusion).</w:t>
      </w:r>
    </w:p>
    <w:p>
      <w:pPr>
        <w:pStyle w:val="BodyText"/>
      </w:pPr>
      <w:r>
        <w:rPr>
          <w:b/>
          <w:bCs/>
        </w:rPr>
        <w:t xml:space="preserve">Q48: Is</w:t>
      </w:r>
      <w:r>
        <w:rPr>
          <w:b/>
          <w:bCs/>
        </w:rPr>
        <w:t xml:space="preserve"> </w:t>
      </w:r>
      <w:r>
        <w:rPr>
          <w:b/>
          <w:bCs/>
        </w:rPr>
        <w:t xml:space="preserve">“Aggressive Fluid Resuscitation”</w:t>
      </w:r>
      <w:r>
        <w:rPr>
          <w:b/>
          <w:bCs/>
        </w:rPr>
        <w:t xml:space="preserve"> </w:t>
      </w:r>
      <w:r>
        <w:rPr>
          <w:b/>
          <w:bCs/>
        </w:rPr>
        <w:t xml:space="preserve">safe in the elderly?</w:t>
      </w:r>
      <w:r>
        <w:t xml:space="preserve"> </w:t>
      </w:r>
      <w:r>
        <w:t xml:space="preserve">A: No. They are at high risk for heart failure and pulmonary edema. Use small boluses (250-500mL) and reassess.</w:t>
      </w:r>
    </w:p>
    <w:p>
      <w:pPr>
        <w:pStyle w:val="BodyText"/>
      </w:pPr>
      <w:r>
        <w:rPr>
          <w:b/>
          <w:bCs/>
        </w:rPr>
        <w:t xml:space="preserve">Q49: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“TXA”</w:t>
      </w:r>
      <w:r>
        <w:rPr>
          <w:b/>
          <w:bCs/>
        </w:rPr>
        <w:t xml:space="preserve"> </w:t>
      </w:r>
      <w:r>
        <w:rPr>
          <w:b/>
          <w:bCs/>
        </w:rPr>
        <w:t xml:space="preserve">in geriatric trauma?</w:t>
      </w:r>
      <w:r>
        <w:t xml:space="preserve"> </w:t>
      </w:r>
      <w:r>
        <w:t xml:space="preserve">A: Same as adults; give within 3 hours for significant hemorrhage.</w:t>
      </w:r>
    </w:p>
    <w:p>
      <w:pPr>
        <w:pStyle w:val="BodyText"/>
      </w:pPr>
      <w:r>
        <w:rPr>
          <w:b/>
          <w:bCs/>
        </w:rPr>
        <w:t xml:space="preserve">Q50: How do you manage</w:t>
      </w:r>
      <w:r>
        <w:rPr>
          <w:b/>
          <w:bCs/>
        </w:rPr>
        <w:t xml:space="preserve"> </w:t>
      </w:r>
      <w:r>
        <w:rPr>
          <w:b/>
          <w:bCs/>
        </w:rPr>
        <w:t xml:space="preserve">“Delirium”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ED?</w:t>
      </w:r>
      <w:r>
        <w:t xml:space="preserve"> </w:t>
      </w:r>
      <w:r>
        <w:t xml:space="preserve">A: Reorientation, avoidance of restraints, treating pain, and avoiding deliriogenic meds (e.g., benzos, diphenhydramine).</w:t>
      </w:r>
    </w:p>
    <w:p>
      <w:pPr>
        <w:pStyle w:val="BodyText"/>
      </w:pPr>
      <w:r>
        <w:rPr>
          <w:b/>
          <w:bCs/>
        </w:rPr>
        <w:t xml:space="preserve">Q51: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“Analgesic of Choice”</w:t>
      </w:r>
      <w:r>
        <w:rPr>
          <w:b/>
          <w:bCs/>
        </w:rPr>
        <w:t xml:space="preserve"> </w:t>
      </w:r>
      <w:r>
        <w:rPr>
          <w:b/>
          <w:bCs/>
        </w:rPr>
        <w:t xml:space="preserve">for elderly trauma?</w:t>
      </w:r>
      <w:r>
        <w:t xml:space="preserve"> </w:t>
      </w:r>
      <w:r>
        <w:t xml:space="preserve">A: Multimodal: Acetaminophen, topical agents, and regional blocks. Use opioids sparingly.</w:t>
      </w:r>
    </w:p>
    <w:p>
      <w:pPr>
        <w:pStyle w:val="BodyText"/>
      </w:pPr>
      <w:r>
        <w:rPr>
          <w:b/>
          <w:bCs/>
        </w:rPr>
        <w:t xml:space="preserve">Q52: Why avoid Meperidine (Demerol) in the elderly?</w:t>
      </w:r>
      <w:r>
        <w:t xml:space="preserve"> </w:t>
      </w:r>
      <w:r>
        <w:t xml:space="preserve">A: Risk of seizures and delirium due to metabolite accumulation.</w:t>
      </w:r>
    </w:p>
    <w:p>
      <w:pPr>
        <w:pStyle w:val="BodyText"/>
      </w:pPr>
      <w:r>
        <w:rPr>
          <w:b/>
          <w:bCs/>
        </w:rPr>
        <w:t xml:space="preserve">Q53: Is</w:t>
      </w:r>
      <w:r>
        <w:rPr>
          <w:b/>
          <w:bCs/>
        </w:rPr>
        <w:t xml:space="preserve"> </w:t>
      </w:r>
      <w:r>
        <w:rPr>
          <w:b/>
          <w:bCs/>
        </w:rPr>
        <w:t xml:space="preserve">“Ketamine”</w:t>
      </w:r>
      <w:r>
        <w:rPr>
          <w:b/>
          <w:bCs/>
        </w:rPr>
        <w:t xml:space="preserve"> </w:t>
      </w:r>
      <w:r>
        <w:rPr>
          <w:b/>
          <w:bCs/>
        </w:rPr>
        <w:t xml:space="preserve">safe in the elderly?</w:t>
      </w:r>
      <w:r>
        <w:t xml:space="preserve"> </w:t>
      </w:r>
      <w:r>
        <w:t xml:space="preserve">A: Yes, but use lower doses (e.g., 0.1-0.3 mg/kg) as it can cause hallucinations and hypertension.</w:t>
      </w:r>
    </w:p>
    <w:p>
      <w:pPr>
        <w:pStyle w:val="BodyText"/>
      </w:pPr>
      <w:r>
        <w:rPr>
          <w:b/>
          <w:bCs/>
        </w:rPr>
        <w:t xml:space="preserve">Q54: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“Hyponatremia”</w:t>
      </w:r>
      <w:r>
        <w:rPr>
          <w:b/>
          <w:bCs/>
        </w:rPr>
        <w:t xml:space="preserve"> </w:t>
      </w:r>
      <w:r>
        <w:rPr>
          <w:b/>
          <w:bCs/>
        </w:rPr>
        <w:t xml:space="preserve">in an elderly trauma patient?</w:t>
      </w:r>
      <w:r>
        <w:t xml:space="preserve"> </w:t>
      </w:r>
      <w:r>
        <w:t xml:space="preserve">A: Increases the risk of falls and can worsen cerebral edema in TBI.</w:t>
      </w:r>
    </w:p>
    <w:p>
      <w:pPr>
        <w:pStyle w:val="BodyText"/>
      </w:pPr>
      <w:r>
        <w:rPr>
          <w:b/>
          <w:bCs/>
        </w:rPr>
        <w:t xml:space="preserve">Q55: Should you use</w:t>
      </w:r>
      <w:r>
        <w:rPr>
          <w:b/>
          <w:bCs/>
        </w:rPr>
        <w:t xml:space="preserve"> </w:t>
      </w:r>
      <w:r>
        <w:rPr>
          <w:b/>
          <w:bCs/>
        </w:rPr>
        <w:t xml:space="preserve">“Prophylactic Antibiotics”</w:t>
      </w:r>
      <w:r>
        <w:rPr>
          <w:b/>
          <w:bCs/>
        </w:rPr>
        <w:t xml:space="preserve"> </w:t>
      </w:r>
      <w:r>
        <w:rPr>
          <w:b/>
          <w:bCs/>
        </w:rPr>
        <w:t xml:space="preserve">for a simple laceration?</w:t>
      </w:r>
      <w:r>
        <w:t xml:space="preserve"> </w:t>
      </w:r>
      <w:r>
        <w:t xml:space="preserve">A: No, unless heavily contaminated or in an immunocompromised patient.</w:t>
      </w:r>
    </w:p>
    <w:bookmarkEnd w:id="18"/>
    <w:bookmarkStart w:id="19" w:name="Xb5fb9a502a074dabc81bba621c4577aa8c2192a"/>
    <w:p>
      <w:pPr>
        <w:pStyle w:val="Heading2"/>
      </w:pPr>
      <w:r>
        <w:t xml:space="preserve">Q56-Q75: Rib Fractures &amp; Respiratory Failure</w:t>
      </w:r>
    </w:p>
    <w:p>
      <w:pPr>
        <w:pStyle w:val="FirstParagraph"/>
      </w:pPr>
      <w:r>
        <w:rPr>
          <w:b/>
          <w:bCs/>
        </w:rPr>
        <w:t xml:space="preserve">Q56: Why are</w:t>
      </w:r>
      <w:r>
        <w:rPr>
          <w:b/>
          <w:bCs/>
        </w:rPr>
        <w:t xml:space="preserve"> </w:t>
      </w:r>
      <w:r>
        <w:rPr>
          <w:b/>
          <w:bCs/>
        </w:rPr>
        <w:t xml:space="preserve">“Rib Fractures”</w:t>
      </w:r>
      <w:r>
        <w:rPr>
          <w:b/>
          <w:bCs/>
        </w:rPr>
        <w:t xml:space="preserve"> </w:t>
      </w:r>
      <w:r>
        <w:rPr>
          <w:b/>
          <w:bCs/>
        </w:rPr>
        <w:t xml:space="preserve">so dangerous in the elderly?</w:t>
      </w:r>
      <w:r>
        <w:t xml:space="preserve"> </w:t>
      </w:r>
      <w:r>
        <w:t xml:space="preserve">A: They lead to splinting, atelectasis, and eventually pneumonia, which has a high mortality in this age group.</w:t>
      </w:r>
    </w:p>
    <w:p>
      <w:pPr>
        <w:pStyle w:val="BodyText"/>
      </w:pPr>
      <w:r>
        <w:rPr>
          <w:b/>
          <w:bCs/>
        </w:rPr>
        <w:t xml:space="preserve">Q57: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“10% rule”</w:t>
      </w:r>
      <w:r>
        <w:rPr>
          <w:b/>
          <w:bCs/>
        </w:rPr>
        <w:t xml:space="preserve"> </w:t>
      </w:r>
      <w:r>
        <w:rPr>
          <w:b/>
          <w:bCs/>
        </w:rPr>
        <w:t xml:space="preserve">for geriatric rib fractures?</w:t>
      </w:r>
      <w:r>
        <w:t xml:space="preserve"> </w:t>
      </w:r>
      <w:r>
        <w:t xml:space="preserve">A: Mortality increases by approximately 10-12% for each additional rib fracture in patients over 65.</w:t>
      </w:r>
    </w:p>
    <w:p>
      <w:pPr>
        <w:pStyle w:val="BodyText"/>
      </w:pPr>
      <w:r>
        <w:rPr>
          <w:b/>
          <w:bCs/>
        </w:rPr>
        <w:t xml:space="preserve">Q58: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“Flail Chest”</w:t>
      </w:r>
      <w:r>
        <w:rPr>
          <w:b/>
          <w:bCs/>
        </w:rPr>
        <w:t xml:space="preserve">?</w:t>
      </w:r>
      <w:r>
        <w:t xml:space="preserve"> </w:t>
      </w:r>
      <w:r>
        <w:t xml:space="preserve">A: Two or more fractures in three or more consecutive ribs, creating a paradoxically moving segment.</w:t>
      </w:r>
    </w:p>
    <w:p>
      <w:pPr>
        <w:pStyle w:val="BodyText"/>
      </w:pPr>
      <w:r>
        <w:rPr>
          <w:b/>
          <w:bCs/>
        </w:rPr>
        <w:t xml:space="preserve">Q59: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for pain control in geriatric rib fractures?</w:t>
      </w:r>
      <w:r>
        <w:t xml:space="preserve"> </w:t>
      </w:r>
      <w:r>
        <w:t xml:space="preserve">A: Regional anesthesia (Epidural, Paravertebral, or Serratus Anterior/Erector Spinae plane blocks).</w:t>
      </w:r>
    </w:p>
    <w:p>
      <w:pPr>
        <w:pStyle w:val="BodyText"/>
      </w:pPr>
      <w:r>
        <w:rPr>
          <w:b/>
          <w:bCs/>
        </w:rPr>
        <w:t xml:space="preserve">Q60: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“Incentive Spirometry”</w:t>
      </w:r>
      <w:r>
        <w:rPr>
          <w:b/>
          <w:bCs/>
        </w:rPr>
        <w:t xml:space="preserve"> </w:t>
      </w:r>
      <w:r>
        <w:rPr>
          <w:b/>
          <w:bCs/>
        </w:rPr>
        <w:t xml:space="preserve">vital?</w:t>
      </w:r>
      <w:r>
        <w:t xml:space="preserve"> </w:t>
      </w:r>
      <w:r>
        <w:t xml:space="preserve">A: To prevent atelectasis and promote alveolar expansion.</w:t>
      </w:r>
    </w:p>
    <w:p>
      <w:pPr>
        <w:pStyle w:val="BodyText"/>
      </w:pPr>
      <w:r>
        <w:rPr>
          <w:b/>
          <w:bCs/>
        </w:rPr>
        <w:t xml:space="preserve">Q61: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“Non-Invasive Ventilation”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(CPAP/BiPAP)?</w:t>
      </w:r>
      <w:r>
        <w:t xml:space="preserve"> </w:t>
      </w:r>
      <w:r>
        <w:t xml:space="preserve">A: Can help prevent intubation by providing recruitment and reducing the work of breathing.</w:t>
      </w:r>
    </w:p>
    <w:p>
      <w:pPr>
        <w:pStyle w:val="BodyText"/>
      </w:pPr>
      <w:r>
        <w:rPr>
          <w:b/>
          <w:bCs/>
        </w:rPr>
        <w:t xml:space="preserve">Q62: When should an elderly patient with rib fractures be admitted to the ICU?</w:t>
      </w:r>
      <w:r>
        <w:t xml:space="preserve"> </w:t>
      </w:r>
      <w:r>
        <w:t xml:space="preserve">A: Age &gt; 65 with &gt; 3 rib fractures, or any patient with respiratory distress/hypoxia.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“Early Mobilization”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Getting the patient out of bed and walking within 24-48 hours of injury.</w:t>
      </w:r>
    </w:p>
    <w:p>
      <w:pPr>
        <w:pStyle w:val="BodyText"/>
      </w:pPr>
      <w:r>
        <w:rPr>
          <w:b/>
          <w:bCs/>
        </w:rPr>
        <w:t xml:space="preserve">Q64: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“Pneumonia”</w:t>
      </w:r>
      <w:r>
        <w:rPr>
          <w:b/>
          <w:bCs/>
        </w:rPr>
        <w:t xml:space="preserve"> </w:t>
      </w:r>
      <w:r>
        <w:rPr>
          <w:b/>
          <w:bCs/>
        </w:rPr>
        <w:t xml:space="preserve">present differently in the elderly?</w:t>
      </w:r>
      <w:r>
        <w:t xml:space="preserve"> </w:t>
      </w:r>
      <w:r>
        <w:t xml:space="preserve">A: May present with confusion or falls rather than fever and cough.</w:t>
      </w:r>
    </w:p>
    <w:p>
      <w:pPr>
        <w:pStyle w:val="BodyText"/>
      </w:pPr>
      <w:r>
        <w:rPr>
          <w:b/>
          <w:bCs/>
        </w:rPr>
        <w:t xml:space="preserve">Q65: Is</w:t>
      </w:r>
      <w:r>
        <w:rPr>
          <w:b/>
          <w:bCs/>
        </w:rPr>
        <w:t xml:space="preserve"> </w:t>
      </w:r>
      <w:r>
        <w:rPr>
          <w:b/>
          <w:bCs/>
        </w:rPr>
        <w:t xml:space="preserve">“Rib Fixation”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(ORIF) beneficial in the elderly?</w:t>
      </w:r>
      <w:r>
        <w:t xml:space="preserve"> </w:t>
      </w:r>
      <w:r>
        <w:t xml:space="preserve">A: Yes, in selected patients with flail chest or failure to wean from the ventilator, it can improve outcomes.</w:t>
      </w:r>
    </w:p>
    <w:p>
      <w:pPr>
        <w:pStyle w:val="BodyText"/>
      </w:pPr>
      <w:r>
        <w:rPr>
          <w:b/>
          <w:bCs/>
        </w:rPr>
        <w:t xml:space="preserve">Q66: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“Serratus Anterior Plane Block”</w:t>
      </w:r>
      <w:r>
        <w:rPr>
          <w:b/>
          <w:bCs/>
        </w:rPr>
        <w:t xml:space="preserve">?</w:t>
      </w:r>
      <w:r>
        <w:t xml:space="preserve"> </w:t>
      </w:r>
      <w:r>
        <w:t xml:space="preserve">A: An ultrasound-guided block that provides anesthesia to the lateral chest wall (T2-T9).</w:t>
      </w:r>
    </w:p>
    <w:p>
      <w:pPr>
        <w:pStyle w:val="BodyText"/>
      </w:pPr>
      <w:r>
        <w:rPr>
          <w:b/>
          <w:bCs/>
        </w:rPr>
        <w:t xml:space="preserve">Q67: Why avoid</w:t>
      </w:r>
      <w:r>
        <w:rPr>
          <w:b/>
          <w:bCs/>
        </w:rPr>
        <w:t xml:space="preserve"> </w:t>
      </w:r>
      <w:r>
        <w:rPr>
          <w:b/>
          <w:bCs/>
        </w:rPr>
        <w:t xml:space="preserve">“High-dose Opioids”</w:t>
      </w:r>
      <w:r>
        <w:rPr>
          <w:b/>
          <w:bCs/>
        </w:rPr>
        <w:t xml:space="preserve"> </w:t>
      </w:r>
      <w:r>
        <w:rPr>
          <w:b/>
          <w:bCs/>
        </w:rPr>
        <w:t xml:space="preserve">in respiratory failure?</w:t>
      </w:r>
      <w:r>
        <w:t xml:space="preserve"> </w:t>
      </w:r>
      <w:r>
        <w:t xml:space="preserve">A: They suppress the respiratory drive and the cough reflex, worsening atelectasis.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“Pulmonary Hygiene”</w:t>
      </w:r>
      <w:r>
        <w:rPr>
          <w:b/>
          <w:bCs/>
        </w:rPr>
        <w:t xml:space="preserve"> </w:t>
      </w:r>
      <w:r>
        <w:rPr>
          <w:b/>
          <w:bCs/>
        </w:rPr>
        <w:t xml:space="preserve">bundle?</w:t>
      </w:r>
      <w:r>
        <w:t xml:space="preserve"> </w:t>
      </w:r>
      <w:r>
        <w:t xml:space="preserve">A: Pain control, incentive spirometry, coughing/deep breathing, and early mobilization.</w:t>
      </w:r>
    </w:p>
    <w:p>
      <w:pPr>
        <w:pStyle w:val="BodyText"/>
      </w:pPr>
      <w:r>
        <w:rPr>
          <w:b/>
          <w:bCs/>
        </w:rPr>
        <w:t xml:space="preserve">Q69: Can a</w:t>
      </w:r>
      <w:r>
        <w:rPr>
          <w:b/>
          <w:bCs/>
        </w:rPr>
        <w:t xml:space="preserve"> </w:t>
      </w:r>
      <w:r>
        <w:rPr>
          <w:b/>
          <w:bCs/>
        </w:rPr>
        <w:t xml:space="preserve">“simple”</w:t>
      </w:r>
      <w:r>
        <w:rPr>
          <w:b/>
          <w:bCs/>
        </w:rPr>
        <w:t xml:space="preserve"> </w:t>
      </w:r>
      <w:r>
        <w:rPr>
          <w:b/>
          <w:bCs/>
        </w:rPr>
        <w:t xml:space="preserve">rib fracture cause a delayed hemothorax?</w:t>
      </w:r>
      <w:r>
        <w:t xml:space="preserve"> </w:t>
      </w:r>
      <w:r>
        <w:t xml:space="preserve">A: Yes, especially in patients on anticoagulants.</w:t>
      </w:r>
    </w:p>
    <w:p>
      <w:pPr>
        <w:pStyle w:val="BodyText"/>
      </w:pPr>
      <w:r>
        <w:rPr>
          <w:b/>
          <w:bCs/>
        </w:rPr>
        <w:t xml:space="preserve">Q70: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“Pre-existing COPD”</w:t>
      </w:r>
      <w:r>
        <w:rPr>
          <w:b/>
          <w:bCs/>
        </w:rPr>
        <w:t xml:space="preserve">?</w:t>
      </w:r>
      <w:r>
        <w:t xml:space="preserve"> </w:t>
      </w:r>
      <w:r>
        <w:t xml:space="preserve">A: Significantly reduces the physiological reserve to handle even a single rib fracture.</w:t>
      </w:r>
    </w:p>
    <w:p>
      <w:pPr>
        <w:pStyle w:val="BodyText"/>
      </w:pPr>
      <w:r>
        <w:rPr>
          <w:b/>
          <w:bCs/>
        </w:rPr>
        <w:t xml:space="preserve">Q71: How do you clear a</w:t>
      </w:r>
      <w:r>
        <w:rPr>
          <w:b/>
          <w:bCs/>
        </w:rPr>
        <w:t xml:space="preserve"> </w:t>
      </w:r>
      <w:r>
        <w:rPr>
          <w:b/>
          <w:bCs/>
        </w:rPr>
        <w:t xml:space="preserve">“Geriatric Chest”</w:t>
      </w:r>
      <w:r>
        <w:rPr>
          <w:b/>
          <w:bCs/>
        </w:rPr>
        <w:t xml:space="preserve">?</w:t>
      </w:r>
      <w:r>
        <w:t xml:space="preserve"> </w:t>
      </w:r>
      <w:r>
        <w:t xml:space="preserve">A: Resolution of pain, normal SpO2 on room air, and effective cough.</w:t>
      </w:r>
    </w:p>
    <w:p>
      <w:pPr>
        <w:pStyle w:val="BodyText"/>
      </w:pPr>
      <w:r>
        <w:rPr>
          <w:b/>
          <w:bCs/>
        </w:rPr>
        <w:t xml:space="preserve">Q72: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“Secondary Brain Injury”</w:t>
      </w:r>
      <w:r>
        <w:rPr>
          <w:b/>
          <w:bCs/>
        </w:rPr>
        <w:t xml:space="preserve">?</w:t>
      </w:r>
      <w:r>
        <w:t xml:space="preserve"> </w:t>
      </w:r>
      <w:r>
        <w:t xml:space="preserve">A: Damage caused by hypoxia, hypotension, or hypercarbia following the initial TBI.</w:t>
      </w:r>
    </w:p>
    <w:p>
      <w:pPr>
        <w:pStyle w:val="BodyText"/>
      </w:pPr>
      <w:r>
        <w:rPr>
          <w:b/>
          <w:bCs/>
        </w:rPr>
        <w:t xml:space="preserve">Q73: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“Aspiration Pneumonia”</w:t>
      </w:r>
      <w:r>
        <w:rPr>
          <w:b/>
          <w:bCs/>
        </w:rPr>
        <w:t xml:space="preserve"> </w:t>
      </w:r>
      <w:r>
        <w:rPr>
          <w:b/>
          <w:bCs/>
        </w:rPr>
        <w:t xml:space="preserve">common in geriatric trauma?</w:t>
      </w:r>
      <w:r>
        <w:t xml:space="preserve"> </w:t>
      </w:r>
      <w:r>
        <w:t xml:space="preserve">A: Due to reduced gag reflex, supine positioning during transport, and dementia.</w:t>
      </w:r>
    </w:p>
    <w:p>
      <w:pPr>
        <w:pStyle w:val="BodyText"/>
      </w:pPr>
      <w:r>
        <w:rPr>
          <w:b/>
          <w:bCs/>
        </w:rPr>
        <w:t xml:space="preserve">Q74: Is</w:t>
      </w:r>
      <w:r>
        <w:rPr>
          <w:b/>
          <w:bCs/>
        </w:rPr>
        <w:t xml:space="preserve"> </w:t>
      </w:r>
      <w:r>
        <w:rPr>
          <w:b/>
          <w:bCs/>
        </w:rPr>
        <w:t xml:space="preserve">“Chest PT”</w:t>
      </w:r>
      <w:r>
        <w:rPr>
          <w:b/>
          <w:bCs/>
        </w:rPr>
        <w:t xml:space="preserve"> </w:t>
      </w:r>
      <w:r>
        <w:rPr>
          <w:b/>
          <w:bCs/>
        </w:rPr>
        <w:t xml:space="preserve">(percussion) recommended?</w:t>
      </w:r>
      <w:r>
        <w:t xml:space="preserve"> </w:t>
      </w:r>
      <w:r>
        <w:t xml:space="preserve">|A: Usually no, it’s painful and less effective than active coughing and mobilization.</w:t>
      </w:r>
    </w:p>
    <w:p>
      <w:pPr>
        <w:pStyle w:val="BodyText"/>
      </w:pPr>
      <w:r>
        <w:rPr>
          <w:b/>
          <w:bCs/>
        </w:rPr>
        <w:t xml:space="preserve">Q75: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“Mortality”</w:t>
      </w:r>
      <w:r>
        <w:rPr>
          <w:b/>
          <w:bCs/>
        </w:rPr>
        <w:t xml:space="preserve"> </w:t>
      </w:r>
      <w:r>
        <w:rPr>
          <w:b/>
          <w:bCs/>
        </w:rPr>
        <w:t xml:space="preserve">of an 80-year-old with pneumonia?</w:t>
      </w:r>
      <w:r>
        <w:t xml:space="preserve"> </w:t>
      </w:r>
      <w:r>
        <w:t xml:space="preserve">A: Approximately 20-40%.</w:t>
      </w:r>
    </w:p>
    <w:bookmarkEnd w:id="19"/>
    <w:bookmarkStart w:id="20" w:name="q76-q90-triage-to-icu"/>
    <w:p>
      <w:pPr>
        <w:pStyle w:val="Heading2"/>
      </w:pPr>
      <w:r>
        <w:t xml:space="preserve">Q76-Q90: Triage to ICU</w:t>
      </w:r>
    </w:p>
    <w:p>
      <w:pPr>
        <w:pStyle w:val="FirstParagraph"/>
      </w:pPr>
      <w:r>
        <w:rPr>
          <w:b/>
          <w:bCs/>
        </w:rPr>
        <w:t xml:space="preserve">Q76: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“Failure to Thrive”</w:t>
      </w:r>
      <w:r>
        <w:rPr>
          <w:b/>
          <w:bCs/>
        </w:rPr>
        <w:t xml:space="preserve"> </w:t>
      </w:r>
      <w:r>
        <w:rPr>
          <w:b/>
          <w:bCs/>
        </w:rPr>
        <w:t xml:space="preserve">in trauma?</w:t>
      </w:r>
      <w:r>
        <w:t xml:space="preserve"> </w:t>
      </w:r>
      <w:r>
        <w:t xml:space="preserve">A: A decline in physical and cognitive function after an injury that leads to loss of independence.</w:t>
      </w:r>
    </w:p>
    <w:p>
      <w:pPr>
        <w:pStyle w:val="BodyText"/>
      </w:pPr>
      <w:r>
        <w:rPr>
          <w:b/>
          <w:bCs/>
        </w:rPr>
        <w:t xml:space="preserve">Q77: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“ICU Admission”</w:t>
      </w:r>
      <w:r>
        <w:rPr>
          <w:b/>
          <w:bCs/>
        </w:rPr>
        <w:t xml:space="preserve"> </w:t>
      </w:r>
      <w:r>
        <w:rPr>
          <w:b/>
          <w:bCs/>
        </w:rPr>
        <w:t xml:space="preserve">considered a triage tool?</w:t>
      </w:r>
      <w:r>
        <w:t xml:space="preserve"> </w:t>
      </w:r>
      <w:r>
        <w:t xml:space="preserve">A: To provide intensive monitoring and prevent the</w:t>
      </w:r>
      <w:r>
        <w:t xml:space="preserve"> </w:t>
      </w:r>
      <w:r>
        <w:t xml:space="preserve">“cascade of decline.”</w:t>
      </w:r>
    </w:p>
    <w:p>
      <w:pPr>
        <w:pStyle w:val="BodyText"/>
      </w:pPr>
      <w:r>
        <w:rPr>
          <w:b/>
          <w:bCs/>
        </w:rPr>
        <w:t xml:space="preserve">Q78: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“Goals of Care”</w:t>
      </w:r>
      <w:r>
        <w:rPr>
          <w:b/>
          <w:bCs/>
        </w:rPr>
        <w:t xml:space="preserve"> </w:t>
      </w:r>
      <w:r>
        <w:rPr>
          <w:b/>
          <w:bCs/>
        </w:rPr>
        <w:t xml:space="preserve">(GOC)?</w:t>
      </w:r>
      <w:r>
        <w:t xml:space="preserve"> </w:t>
      </w:r>
      <w:r>
        <w:t xml:space="preserve">A: Discussions regarding the patient’s values and what they would want in terms of life-sustaining treatment.</w:t>
      </w:r>
    </w:p>
    <w:p>
      <w:pPr>
        <w:pStyle w:val="BodyText"/>
      </w:pPr>
      <w:r>
        <w:rPr>
          <w:b/>
          <w:bCs/>
        </w:rPr>
        <w:t xml:space="preserve">Q79: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“Palliative Trauma”</w:t>
      </w:r>
      <w:r>
        <w:rPr>
          <w:b/>
          <w:bCs/>
        </w:rPr>
        <w:t xml:space="preserve">?</w:t>
      </w:r>
      <w:r>
        <w:t xml:space="preserve"> </w:t>
      </w:r>
      <w:r>
        <w:t xml:space="preserve">A: Focusing on comfort and quality of life when the injury is non-survivable or when it aligns with GOC.</w:t>
      </w:r>
    </w:p>
    <w:p>
      <w:pPr>
        <w:pStyle w:val="BodyText"/>
      </w:pPr>
      <w:r>
        <w:rPr>
          <w:b/>
          <w:bCs/>
        </w:rPr>
        <w:t xml:space="preserve">Q80: Is</w:t>
      </w:r>
      <w:r>
        <w:rPr>
          <w:b/>
          <w:bCs/>
        </w:rPr>
        <w:t xml:space="preserve"> </w:t>
      </w:r>
      <w:r>
        <w:rPr>
          <w:b/>
          <w:bCs/>
        </w:rPr>
        <w:t xml:space="preserve">“Age”</w:t>
      </w:r>
      <w:r>
        <w:rPr>
          <w:b/>
          <w:bCs/>
        </w:rPr>
        <w:t xml:space="preserve"> </w:t>
      </w:r>
      <w:r>
        <w:rPr>
          <w:b/>
          <w:bCs/>
        </w:rPr>
        <w:t xml:space="preserve">alone a contraindication for ICU care?</w:t>
      </w:r>
      <w:r>
        <w:t xml:space="preserve"> </w:t>
      </w:r>
      <w:r>
        <w:t xml:space="preserve">A: No, but frailty and pre-injury status are more important prognosticators.</w:t>
      </w:r>
    </w:p>
    <w:p>
      <w:pPr>
        <w:pStyle w:val="BodyText"/>
      </w:pPr>
      <w:r>
        <w:rPr>
          <w:b/>
          <w:bCs/>
        </w:rPr>
        <w:t xml:space="preserve">Q81: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“ICU Delirium”</w:t>
      </w:r>
      <w:r>
        <w:rPr>
          <w:b/>
          <w:bCs/>
        </w:rPr>
        <w:t xml:space="preserve">?</w:t>
      </w:r>
      <w:r>
        <w:t xml:space="preserve"> </w:t>
      </w:r>
      <w:r>
        <w:t xml:space="preserve">A: Acute encephalopathy caused by the ICU environment, sleep deprivation, and medications.</w:t>
      </w:r>
    </w:p>
    <w:p>
      <w:pPr>
        <w:pStyle w:val="BodyText"/>
      </w:pPr>
      <w:r>
        <w:rPr>
          <w:b/>
          <w:bCs/>
        </w:rPr>
        <w:t xml:space="preserve">Q82: How do you prevent</w:t>
      </w:r>
      <w:r>
        <w:rPr>
          <w:b/>
          <w:bCs/>
        </w:rPr>
        <w:t xml:space="preserve"> </w:t>
      </w:r>
      <w:r>
        <w:rPr>
          <w:b/>
          <w:bCs/>
        </w:rPr>
        <w:t xml:space="preserve">“Pressure Ulcers”</w:t>
      </w:r>
      <w:r>
        <w:rPr>
          <w:b/>
          <w:bCs/>
        </w:rPr>
        <w:t xml:space="preserve">?</w:t>
      </w:r>
      <w:r>
        <w:t xml:space="preserve"> </w:t>
      </w:r>
      <w:r>
        <w:t xml:space="preserve">A: Frequent turning, specialized mattresses, and early mobilization.</w:t>
      </w:r>
    </w:p>
    <w:p>
      <w:pPr>
        <w:pStyle w:val="BodyText"/>
      </w:pPr>
      <w:r>
        <w:rPr>
          <w:b/>
          <w:bCs/>
        </w:rPr>
        <w:t xml:space="preserve">Q83: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“ABCDEF”</w:t>
      </w:r>
      <w:r>
        <w:rPr>
          <w:b/>
          <w:bCs/>
        </w:rPr>
        <w:t xml:space="preserve"> </w:t>
      </w:r>
      <w:r>
        <w:rPr>
          <w:b/>
          <w:bCs/>
        </w:rPr>
        <w:t xml:space="preserve">bundle in the ICU?</w:t>
      </w:r>
      <w:r>
        <w:t xml:space="preserve"> </w:t>
      </w:r>
      <w:r>
        <w:t xml:space="preserve">A: Assess pain, Both SAT/SBT, Choice of analgesia/sedation, Delirium monitoring, Early mobility, and Family engagement.</w:t>
      </w:r>
    </w:p>
    <w:p>
      <w:pPr>
        <w:pStyle w:val="BodyText"/>
      </w:pPr>
      <w:r>
        <w:rPr>
          <w:b/>
          <w:bCs/>
        </w:rPr>
        <w:t xml:space="preserve">Q84: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“Nutrition”</w:t>
      </w:r>
      <w:r>
        <w:rPr>
          <w:b/>
          <w:bCs/>
        </w:rPr>
        <w:t xml:space="preserve"> </w:t>
      </w:r>
      <w:r>
        <w:rPr>
          <w:b/>
          <w:bCs/>
        </w:rPr>
        <w:t xml:space="preserve">critical in the first 48 hours?</w:t>
      </w:r>
      <w:r>
        <w:t xml:space="preserve"> </w:t>
      </w:r>
      <w:r>
        <w:t xml:space="preserve">A: To prevent catabolism and support wound healing.</w:t>
      </w:r>
    </w:p>
    <w:p>
      <w:pPr>
        <w:pStyle w:val="BodyText"/>
      </w:pPr>
      <w:r>
        <w:rPr>
          <w:b/>
          <w:bCs/>
        </w:rPr>
        <w:t xml:space="preserve">Q85: What is the role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“Geriatrician”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Trauma ICU?</w:t>
      </w:r>
      <w:r>
        <w:t xml:space="preserve"> </w:t>
      </w:r>
      <w:r>
        <w:t xml:space="preserve">A: To help manage comorbidities, polypharmacy, and delirium.</w:t>
      </w:r>
    </w:p>
    <w:p>
      <w:pPr>
        <w:pStyle w:val="BodyText"/>
      </w:pPr>
      <w:r>
        <w:rPr>
          <w:b/>
          <w:bCs/>
        </w:rPr>
        <w:t xml:space="preserve">Q86: Can</w:t>
      </w:r>
      <w:r>
        <w:rPr>
          <w:b/>
          <w:bCs/>
        </w:rPr>
        <w:t xml:space="preserve"> </w:t>
      </w:r>
      <w:r>
        <w:rPr>
          <w:b/>
          <w:bCs/>
        </w:rPr>
        <w:t xml:space="preserve">“Family Presence”</w:t>
      </w:r>
      <w:r>
        <w:rPr>
          <w:b/>
          <w:bCs/>
        </w:rPr>
        <w:t xml:space="preserve"> </w:t>
      </w:r>
      <w:r>
        <w:rPr>
          <w:b/>
          <w:bCs/>
        </w:rPr>
        <w:t xml:space="preserve">reduce delirium?</w:t>
      </w:r>
      <w:r>
        <w:t xml:space="preserve"> </w:t>
      </w:r>
      <w:r>
        <w:t xml:space="preserve">A: Yes, it provides reorientation and emotional support.</w:t>
      </w:r>
    </w:p>
    <w:p>
      <w:pPr>
        <w:pStyle w:val="BodyText"/>
      </w:pPr>
      <w:r>
        <w:rPr>
          <w:b/>
          <w:bCs/>
        </w:rPr>
        <w:t xml:space="preserve">Q87: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“Tracheostomy”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elderly?</w:t>
      </w:r>
      <w:r>
        <w:t xml:space="preserve"> </w:t>
      </w:r>
      <w:r>
        <w:t xml:space="preserve">A: Higher risk of complications, but may be necessary for prolonged weaning.</w:t>
      </w:r>
    </w:p>
    <w:p>
      <w:pPr>
        <w:pStyle w:val="BodyText"/>
      </w:pPr>
      <w:r>
        <w:rPr>
          <w:b/>
          <w:bCs/>
        </w:rPr>
        <w:t xml:space="preserve">Q88: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“VAP”</w:t>
      </w:r>
      <w:r>
        <w:rPr>
          <w:b/>
          <w:bCs/>
        </w:rPr>
        <w:t xml:space="preserve"> </w:t>
      </w:r>
      <w:r>
        <w:rPr>
          <w:b/>
          <w:bCs/>
        </w:rPr>
        <w:t xml:space="preserve">(Ventilator-Associated Pneumonia)?</w:t>
      </w:r>
      <w:r>
        <w:t xml:space="preserve"> </w:t>
      </w:r>
      <w:r>
        <w:t xml:space="preserve">A: Pneumonia occurring &gt;48 hours after intubation; very high mortality in the elderly.</w:t>
      </w:r>
    </w:p>
    <w:p>
      <w:pPr>
        <w:pStyle w:val="BodyText"/>
      </w:pPr>
      <w:r>
        <w:rPr>
          <w:b/>
          <w:bCs/>
        </w:rPr>
        <w:t xml:space="preserve">Q89: Should you use</w:t>
      </w:r>
      <w:r>
        <w:rPr>
          <w:b/>
          <w:bCs/>
        </w:rPr>
        <w:t xml:space="preserve"> </w:t>
      </w:r>
      <w:r>
        <w:rPr>
          <w:b/>
          <w:bCs/>
        </w:rPr>
        <w:t xml:space="preserve">“Haloperidol”</w:t>
      </w:r>
      <w:r>
        <w:rPr>
          <w:b/>
          <w:bCs/>
        </w:rPr>
        <w:t xml:space="preserve"> </w:t>
      </w:r>
      <w:r>
        <w:rPr>
          <w:b/>
          <w:bCs/>
        </w:rPr>
        <w:t xml:space="preserve">for ICU delirium?</w:t>
      </w:r>
      <w:r>
        <w:t xml:space="preserve"> </w:t>
      </w:r>
      <w:r>
        <w:t xml:space="preserve">A: No longer first-line; non-pharmacological interventions are preferred.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“Compassionate Extubation”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Removing the ventilator when it is no longer consistent with GOC, ensuring comfort with analgesics.</w:t>
      </w:r>
    </w:p>
    <w:bookmarkEnd w:id="20"/>
    <w:bookmarkStart w:id="21" w:name="q91-q100-disposition-prognosis"/>
    <w:p>
      <w:pPr>
        <w:pStyle w:val="Heading2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is the best predictor of</w:t>
      </w:r>
      <w:r>
        <w:rPr>
          <w:b/>
          <w:bCs/>
        </w:rPr>
        <w:t xml:space="preserve"> </w:t>
      </w:r>
      <w:r>
        <w:rPr>
          <w:b/>
          <w:bCs/>
        </w:rPr>
        <w:t xml:space="preserve">“Discharge Home”</w:t>
      </w:r>
      <w:r>
        <w:rPr>
          <w:b/>
          <w:bCs/>
        </w:rPr>
        <w:t xml:space="preserve">?</w:t>
      </w:r>
      <w:r>
        <w:t xml:space="preserve"> </w:t>
      </w:r>
      <w:r>
        <w:t xml:space="preserve">A: Pre-injury independent living and high functional status.</w:t>
      </w:r>
    </w:p>
    <w:p>
      <w:pPr>
        <w:pStyle w:val="BodyText"/>
      </w:pPr>
      <w:r>
        <w:rPr>
          <w:b/>
          <w:bCs/>
        </w:rPr>
        <w:t xml:space="preserve">Q92: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“Sub-acute Rehab”</w:t>
      </w:r>
      <w:r>
        <w:rPr>
          <w:b/>
          <w:bCs/>
        </w:rPr>
        <w:t xml:space="preserve"> </w:t>
      </w:r>
      <w:r>
        <w:rPr>
          <w:b/>
          <w:bCs/>
        </w:rPr>
        <w:t xml:space="preserve">(SAR)?</w:t>
      </w:r>
      <w:r>
        <w:t xml:space="preserve"> </w:t>
      </w:r>
      <w:r>
        <w:t xml:space="preserve">A: A facility for patients who need therapy but cannot tolerate the intensity of an Acute Rehab Unit (ARU).</w:t>
      </w:r>
    </w:p>
    <w:p>
      <w:pPr>
        <w:pStyle w:val="BodyText"/>
      </w:pPr>
      <w:r>
        <w:rPr>
          <w:b/>
          <w:bCs/>
        </w:rPr>
        <w:t xml:space="preserve">Q93: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“Falls Prevention”</w:t>
      </w:r>
      <w:r>
        <w:rPr>
          <w:b/>
          <w:bCs/>
        </w:rPr>
        <w:t xml:space="preserve"> </w:t>
      </w:r>
      <w:r>
        <w:rPr>
          <w:b/>
          <w:bCs/>
        </w:rPr>
        <w:t xml:space="preserve">essential?</w:t>
      </w:r>
      <w:r>
        <w:t xml:space="preserve"> </w:t>
      </w:r>
      <w:r>
        <w:t xml:space="preserve">A: Because a second fall has an even higher mortality risk.</w:t>
      </w:r>
    </w:p>
    <w:p>
      <w:pPr>
        <w:pStyle w:val="BodyText"/>
      </w:pPr>
      <w:r>
        <w:rPr>
          <w:b/>
          <w:bCs/>
        </w:rPr>
        <w:t xml:space="preserve">Q94: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“Timed Up and Go”</w:t>
      </w:r>
      <w:r>
        <w:rPr>
          <w:b/>
          <w:bCs/>
        </w:rPr>
        <w:t xml:space="preserve"> </w:t>
      </w:r>
      <w:r>
        <w:rPr>
          <w:b/>
          <w:bCs/>
        </w:rPr>
        <w:t xml:space="preserve">(TUG) test?</w:t>
      </w:r>
      <w:r>
        <w:t xml:space="preserve"> </w:t>
      </w:r>
      <w:r>
        <w:t xml:space="preserve">A: A simple test of mobility: time taken to stand, walk 3 meters, turn, and sit back down (&gt;12s = high fall risk).</w:t>
      </w:r>
    </w:p>
    <w:p>
      <w:pPr>
        <w:pStyle w:val="BodyText"/>
      </w:pPr>
      <w:r>
        <w:rPr>
          <w:b/>
          <w:bCs/>
        </w:rPr>
        <w:t xml:space="preserve">Q95: Should you start</w:t>
      </w:r>
      <w:r>
        <w:rPr>
          <w:b/>
          <w:bCs/>
        </w:rPr>
        <w:t xml:space="preserve"> </w:t>
      </w:r>
      <w:r>
        <w:rPr>
          <w:b/>
          <w:bCs/>
        </w:rPr>
        <w:t xml:space="preserve">“Osteoporosis”</w:t>
      </w:r>
      <w:r>
        <w:rPr>
          <w:b/>
          <w:bCs/>
        </w:rPr>
        <w:t xml:space="preserve"> </w:t>
      </w:r>
      <w:r>
        <w:rPr>
          <w:b/>
          <w:bCs/>
        </w:rPr>
        <w:t xml:space="preserve">workup in the hospital?</w:t>
      </w:r>
      <w:r>
        <w:t xml:space="preserve"> </w:t>
      </w:r>
      <w:r>
        <w:t xml:space="preserve">A: Yes, or ensure it is scheduled for follow-up (DEXA scan, Vitamin D/Calcium).</w:t>
      </w:r>
    </w:p>
    <w:p>
      <w:pPr>
        <w:pStyle w:val="BodyText"/>
      </w:pPr>
      <w:r>
        <w:rPr>
          <w:b/>
          <w:bCs/>
        </w:rPr>
        <w:t xml:space="preserve">Q96: When should</w:t>
      </w:r>
      <w:r>
        <w:rPr>
          <w:b/>
          <w:bCs/>
        </w:rPr>
        <w:t xml:space="preserve"> </w:t>
      </w:r>
      <w:r>
        <w:rPr>
          <w:b/>
          <w:bCs/>
        </w:rPr>
        <w:t xml:space="preserve">“Anticoagulation”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be restarted after TBI?</w:t>
      </w:r>
      <w:r>
        <w:t xml:space="preserve"> </w:t>
      </w:r>
      <w:r>
        <w:t xml:space="preserve">A: Usually 1-2 weeks if the repeat imaging is stable and the risk of stroke/clot is high.</w:t>
      </w:r>
    </w:p>
    <w:p>
      <w:pPr>
        <w:pStyle w:val="BodyText"/>
      </w:pPr>
      <w:r>
        <w:rPr>
          <w:b/>
          <w:bCs/>
        </w:rPr>
        <w:t xml:space="preserve">Q97: What is the 1-year mortality of an elderly patient after a</w:t>
      </w:r>
      <w:r>
        <w:rPr>
          <w:b/>
          <w:bCs/>
        </w:rPr>
        <w:t xml:space="preserve"> </w:t>
      </w:r>
      <w:r>
        <w:rPr>
          <w:b/>
          <w:bCs/>
        </w:rPr>
        <w:t xml:space="preserve">“Hip Fracture”</w:t>
      </w:r>
      <w:r>
        <w:rPr>
          <w:b/>
          <w:bCs/>
        </w:rPr>
        <w:t xml:space="preserve">?</w:t>
      </w:r>
      <w:r>
        <w:t xml:space="preserve"> </w:t>
      </w:r>
      <w:r>
        <w:t xml:space="preserve">A: Approximately 20-30%.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“Caregiver Burden”</w:t>
      </w:r>
      <w:r>
        <w:rPr>
          <w:b/>
          <w:bCs/>
        </w:rPr>
        <w:t xml:space="preserve">?</w:t>
      </w:r>
      <w:r>
        <w:t xml:space="preserve"> </w:t>
      </w:r>
      <w:r>
        <w:t xml:space="preserve">A: The physical, emotional, and financial strain on family members caring for an elderly trauma survivor.</w:t>
      </w:r>
    </w:p>
    <w:p>
      <w:pPr>
        <w:pStyle w:val="BodyText"/>
      </w:pPr>
      <w:r>
        <w:rPr>
          <w:b/>
          <w:bCs/>
        </w:rPr>
        <w:t xml:space="preserve">Q99: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“Trauma Quality Improvement Program”</w:t>
      </w:r>
      <w:r>
        <w:rPr>
          <w:b/>
          <w:bCs/>
        </w:rPr>
        <w:t xml:space="preserve"> </w:t>
      </w:r>
      <w:r>
        <w:rPr>
          <w:b/>
          <w:bCs/>
        </w:rPr>
        <w:t xml:space="preserve">(TQIP)?</w:t>
      </w:r>
      <w:r>
        <w:t xml:space="preserve"> </w:t>
      </w:r>
      <w:r>
        <w:t xml:space="preserve">A: A program that tracks outcomes, including geriatric-specific metrics, to improve care.</w:t>
      </w:r>
    </w:p>
    <w:p>
      <w:pPr>
        <w:pStyle w:val="BodyText"/>
      </w:pPr>
      <w:r>
        <w:rPr>
          <w:b/>
          <w:bCs/>
        </w:rPr>
        <w:t xml:space="preserve">Q100: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“Home Safety Evaluation”</w:t>
      </w:r>
      <w:r>
        <w:rPr>
          <w:b/>
          <w:bCs/>
        </w:rPr>
        <w:t xml:space="preserve"> </w:t>
      </w:r>
      <w:r>
        <w:rPr>
          <w:b/>
          <w:bCs/>
        </w:rPr>
        <w:t xml:space="preserve">important?</w:t>
      </w:r>
      <w:r>
        <w:t xml:space="preserve"> </w:t>
      </w:r>
      <w:r>
        <w:t xml:space="preserve">A: To identify hazards like throw rugs, poor lighting, and lack of grab bars that cause falls.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2026-04-02T21:58:49Z</dcterms:created>
  <dcterms:modified xsi:type="dcterms:W3CDTF">2026-04-02T21:58:49Z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