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1.What is NoSQL data base?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NoSQL is an approach to databases that represents a shift away from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traditional relational database management systems(RDMS). To define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NoSQL, it is helpful to start by describing SQL, which is a query language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used by RDMS. Relational databases rely on tables, columns, rows or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schemas to organise and retrieve data. In contrast, NoSQL databases do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not rely on these structures and use more flexible data models. NoSQL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can mean “not SQL” to “not only SQL”. As RDBMS have increasingly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failed to meet the performance, scalability and flexibility needs that next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generation, data intensive applications require, NoSQL databases have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been adopted by mainstream enterprises. NoSQL is particularly useful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for storing unstructured data, which is growing far more rapidly than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structured data and does not fit the relational schemas of RDBMS.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Common types of unstructured data include: user and session data; chat,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messaging and log data, time series data such as IoT and device data;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and large objects such as video and images.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2. How does data get stored in NoSQL database?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In the in-memory databases like Redis/CouchBase/Tarantool/Aerospike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everything is stored in RAM in balanced trees like RB-Tree or in hash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tables. All the writes are applied on both RAM and disk, but on disk it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goes in an append-only way. A file append can be done as fast as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100Mbytes per second on a normal magnetic disk. If a record size is, say,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1K, then the data will be written at 100krps.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In the on-disk NoSQL databases and db-engines like Cassandra/HBase/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RocksDB/LevelDB/Sophia the main idea is that you have a snapshot file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and a write ahead log (WAL) file. Snapshot contains already prepared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data in a form of B-Tree with upper levels of that tree being permanently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in RAM, that can be accesses for reading by doing only one disk seek. A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WAL contains all the new changes on top of a current snapshot. A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snapshot file is being totally rebuilt on a regular basis using current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snapshot and a WAL. All the writes are done nearly as fast as with inmemory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databases. "Nearly" because disk is partially busy by doing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regular snapshot converting that was described earlier. Reads are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significantly slower than that are in in-memory databases, because they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take at least one disk seek, but good news is that they can be cached in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optimized in-memory structures like RB-Trees/hash tables.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That's the way it works in a rough approximation.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3. What is a column family in HBase?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HBase tables are organized by column, rather than by row. The columns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are organized in groups called column families. When creating a HBase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table, we must define the column families before inserting any data.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Column families should not be changed often, nor should there be too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many of them, so it is important to think carefully about what column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families will be useful for our particular data. Each column family,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however, can contain a very large number of columns. Columns are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named using the format family:qualifier.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4. How many maximum number of columns can be added to HBase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table?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HBase currently does not do well with anything above two or three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column families so keep the number of column families in your schema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low. Currently, flushing and compactions are done on a per Region basis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so if one column family is carrying the bulk of the data bringing on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flushes, the adjacent families will also be flushed though the amount of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data they carry is small. When many column families the flushing and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compaction interaction can make for a bunch of needless i/o loading (To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be addressed by changing flushing and compaction to work on a per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column family basis).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Try to make do with one column family if you can in your schemas. Only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introduce a second and third column family in the case where data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access is usually column scoped; i.e. you query one column family or the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  <w:r>
        <w:rPr>
          <w:rFonts w:ascii="Georgia" w:hAnsi="Georgia" w:cs="Georgia"/>
          <w:color w:val="000000"/>
          <w:sz w:val="27"/>
          <w:szCs w:val="27"/>
          <w:lang w:bidi="kn-IN"/>
        </w:rPr>
        <w:t>other but usually not both at the one time.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5. Why columns are not defined at the time of table creation in HBase?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The column qualifiers (columns) do not have to be defined at schema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definition time and they can be added on the fly while the database is up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and running.A column qualifier is an index for a given data and it is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added to a column family. Data within a column family is addressed via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the column qualifier. Column qualifiers are mutable and they may vary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between rows. They do not have data types and they are always treated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as arrays of bytes.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6. How does data get managed in HBase?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Data in Hbase is organized into tables. Any characters that are legal in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lastRenderedPageBreak/>
        <w:t>file paths are used to name tables. Tables are further organized into rows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that store data. Each row is identified by a unique row key which does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not belong to any data type but is stored as a bytearray. Column families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are further used to group data in rows. Column families define the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physical structure of data so they are defined upfront and their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modification is difficult. Each row in a table has same column families.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Data in a column family is addressed using a column qualifier. It is not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necessary to specify column qualifiers in advance and there is no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consistency requirement between rows. No data types are specified for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column qualifiers, as such they are just stored as bytearrays. A unique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combination of row key, column family and column qualifier forms a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cell. Data contained in a cell is referred to as cell value. There is no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concept of data type when referring to cell values and they are stored as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bytearrays. Versioning happens to cell values using a timestamp of when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the cell was written.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Tables in Hbase have several properties that need to be understood for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one to come up with an effective data model. Indexing and sorting only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happens on the row key. The concept of data types is absent and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everything is stored as bytearray. Only row level atomicity is enforced so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  <w:r>
        <w:rPr>
          <w:rFonts w:ascii="Georgia" w:hAnsi="Georgia" w:cs="Georgia"/>
          <w:color w:val="454545"/>
          <w:sz w:val="27"/>
          <w:szCs w:val="27"/>
          <w:lang w:bidi="kn-IN"/>
        </w:rPr>
        <w:t>multi row transactions are not supported.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7. What happens internally when new data gets inserted into HBase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table?</w:t>
      </w: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DF275B" w:rsidRDefault="00DF275B" w:rsidP="00F2359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34"/>
          <w:szCs w:val="34"/>
          <w:lang w:bidi="kn-IN"/>
        </w:rPr>
      </w:pPr>
      <w:r>
        <w:rPr>
          <w:rFonts w:ascii="Times-Roman" w:hAnsi="Times-Roman" w:cs="Times-Roman"/>
          <w:color w:val="333333"/>
          <w:sz w:val="34"/>
          <w:szCs w:val="34"/>
          <w:lang w:bidi="kn-IN"/>
        </w:rPr>
        <w:t>We can update an existing cell value using the put command. To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34"/>
          <w:szCs w:val="34"/>
          <w:lang w:bidi="kn-IN"/>
        </w:rPr>
      </w:pPr>
      <w:r>
        <w:rPr>
          <w:rFonts w:ascii="Times-Roman" w:hAnsi="Times-Roman" w:cs="Times-Roman"/>
          <w:color w:val="333333"/>
          <w:sz w:val="34"/>
          <w:szCs w:val="34"/>
          <w:lang w:bidi="kn-IN"/>
        </w:rPr>
        <w:t>do so, just follow the same syntax and mention your new value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34"/>
          <w:szCs w:val="34"/>
          <w:lang w:bidi="kn-IN"/>
        </w:rPr>
      </w:pPr>
      <w:r>
        <w:rPr>
          <w:rFonts w:ascii="Times-Roman" w:hAnsi="Times-Roman" w:cs="Times-Roman"/>
          <w:color w:val="333333"/>
          <w:sz w:val="34"/>
          <w:szCs w:val="34"/>
          <w:lang w:bidi="kn-IN"/>
        </w:rPr>
        <w:t>as shown below.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FF"/>
          <w:sz w:val="34"/>
          <w:szCs w:val="34"/>
          <w:lang w:bidi="kn-IN"/>
        </w:rPr>
      </w:pPr>
      <w:r>
        <w:rPr>
          <w:rFonts w:ascii="CourierNewPSMT" w:hAnsi="CourierNewPSMT" w:cs="CourierNewPSMT"/>
          <w:color w:val="B0B0B0"/>
          <w:sz w:val="34"/>
          <w:szCs w:val="34"/>
          <w:lang w:bidi="kn-IN"/>
        </w:rPr>
        <w:t xml:space="preserve">1 </w:t>
      </w:r>
      <w:r>
        <w:rPr>
          <w:rFonts w:ascii="CourierNewPSMT" w:hAnsi="CourierNewPSMT" w:cs="CourierNewPSMT"/>
          <w:color w:val="333333"/>
          <w:sz w:val="34"/>
          <w:szCs w:val="34"/>
          <w:lang w:bidi="kn-IN"/>
        </w:rPr>
        <w:t>put ‘table name’,’row ’,</w:t>
      </w:r>
      <w:r>
        <w:rPr>
          <w:rFonts w:ascii="CourierNewPSMT" w:hAnsi="CourierNewPSMT" w:cs="CourierNewPSMT"/>
          <w:color w:val="0000FF"/>
          <w:sz w:val="34"/>
          <w:szCs w:val="34"/>
          <w:lang w:bidi="kn-IN"/>
        </w:rPr>
        <w:t>'Column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34"/>
          <w:szCs w:val="34"/>
          <w:lang w:bidi="kn-IN"/>
        </w:rPr>
      </w:pPr>
      <w:r>
        <w:rPr>
          <w:rFonts w:ascii="CourierNewPSMT" w:hAnsi="CourierNewPSMT" w:cs="CourierNewPSMT"/>
          <w:color w:val="0000FF"/>
          <w:sz w:val="34"/>
          <w:szCs w:val="34"/>
          <w:lang w:bidi="kn-IN"/>
        </w:rPr>
        <w:t>family:column name'</w:t>
      </w:r>
      <w:r>
        <w:rPr>
          <w:rFonts w:ascii="CourierNewPSMT" w:hAnsi="CourierNewPSMT" w:cs="CourierNewPSMT"/>
          <w:color w:val="333333"/>
          <w:sz w:val="34"/>
          <w:szCs w:val="34"/>
          <w:lang w:bidi="kn-IN"/>
        </w:rPr>
        <w:t>,’</w:t>
      </w:r>
      <w:r>
        <w:rPr>
          <w:rFonts w:ascii="CourierNewPS-BoldMT" w:hAnsi="CourierNewPS-BoldMT" w:cs="CourierNewPS-BoldMT"/>
          <w:b/>
          <w:bCs/>
          <w:color w:val="00669A"/>
          <w:sz w:val="34"/>
          <w:szCs w:val="34"/>
          <w:lang w:bidi="kn-IN"/>
        </w:rPr>
        <w:t xml:space="preserve">new </w:t>
      </w:r>
      <w:r>
        <w:rPr>
          <w:rFonts w:ascii="CourierNewPSMT" w:hAnsi="CourierNewPSMT" w:cs="CourierNewPSMT"/>
          <w:color w:val="333333"/>
          <w:sz w:val="34"/>
          <w:szCs w:val="34"/>
          <w:lang w:bidi="kn-IN"/>
        </w:rPr>
        <w:t>value’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34"/>
          <w:szCs w:val="34"/>
          <w:lang w:bidi="kn-IN"/>
        </w:rPr>
      </w:pPr>
      <w:r>
        <w:rPr>
          <w:rFonts w:ascii="Times-Roman" w:hAnsi="Times-Roman" w:cs="Times-Roman"/>
          <w:color w:val="333333"/>
          <w:sz w:val="34"/>
          <w:szCs w:val="34"/>
          <w:lang w:bidi="kn-IN"/>
        </w:rPr>
        <w:t>The newly given value replaces the existing value. The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34"/>
          <w:szCs w:val="34"/>
          <w:lang w:bidi="kn-IN"/>
        </w:rPr>
      </w:pPr>
      <w:r>
        <w:rPr>
          <w:rFonts w:ascii="Times-Roman" w:hAnsi="Times-Roman" w:cs="Times-Roman"/>
          <w:color w:val="333333"/>
          <w:sz w:val="34"/>
          <w:szCs w:val="34"/>
          <w:lang w:bidi="kn-IN"/>
        </w:rPr>
        <w:t>following command will update the city value of the employee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34"/>
          <w:szCs w:val="34"/>
          <w:lang w:bidi="kn-IN"/>
        </w:rPr>
      </w:pPr>
      <w:r>
        <w:rPr>
          <w:rFonts w:ascii="Times-Roman" w:hAnsi="Times-Roman" w:cs="Times-Roman"/>
          <w:color w:val="333333"/>
          <w:sz w:val="34"/>
          <w:szCs w:val="34"/>
          <w:lang w:bidi="kn-IN"/>
        </w:rPr>
        <w:t>named ‘Ashok’ to Vijayawada.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B0B0B0"/>
          <w:sz w:val="34"/>
          <w:szCs w:val="34"/>
          <w:lang w:bidi="kn-IN"/>
        </w:rPr>
      </w:pPr>
      <w:r>
        <w:rPr>
          <w:rFonts w:ascii="CourierNewPSMT" w:hAnsi="CourierNewPSMT" w:cs="CourierNewPSMT"/>
          <w:color w:val="B0B0B0"/>
          <w:sz w:val="34"/>
          <w:szCs w:val="34"/>
          <w:lang w:bidi="kn-IN"/>
        </w:rPr>
        <w:t>12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34"/>
          <w:szCs w:val="34"/>
          <w:lang w:bidi="kn-IN"/>
        </w:rPr>
      </w:pPr>
      <w:r>
        <w:rPr>
          <w:rFonts w:ascii="CourierNewPSMT" w:hAnsi="CourierNewPSMT" w:cs="CourierNewPSMT"/>
          <w:color w:val="333333"/>
          <w:sz w:val="34"/>
          <w:szCs w:val="34"/>
          <w:lang w:bidi="kn-IN"/>
        </w:rPr>
        <w:t>hbase&gt;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FF"/>
          <w:sz w:val="34"/>
          <w:szCs w:val="34"/>
          <w:lang w:bidi="kn-IN"/>
        </w:rPr>
      </w:pPr>
      <w:r>
        <w:rPr>
          <w:rFonts w:ascii="CourierNewPSMT" w:hAnsi="CourierNewPSMT" w:cs="CourierNewPSMT"/>
          <w:color w:val="333333"/>
          <w:sz w:val="34"/>
          <w:szCs w:val="34"/>
          <w:lang w:bidi="kn-IN"/>
        </w:rPr>
        <w:t>put</w:t>
      </w:r>
      <w:r>
        <w:rPr>
          <w:rFonts w:ascii="CourierNewPSMT" w:hAnsi="CourierNewPSMT" w:cs="CourierNewPSMT"/>
          <w:color w:val="0000FF"/>
          <w:sz w:val="34"/>
          <w:szCs w:val="34"/>
          <w:lang w:bidi="kn-IN"/>
        </w:rPr>
        <w:t>'emp'</w:t>
      </w:r>
      <w:r>
        <w:rPr>
          <w:rFonts w:ascii="CourierNewPSMT" w:hAnsi="CourierNewPSMT" w:cs="CourierNewPSMT"/>
          <w:color w:val="333333"/>
          <w:sz w:val="34"/>
          <w:szCs w:val="34"/>
          <w:lang w:bidi="kn-IN"/>
        </w:rPr>
        <w:t>,</w:t>
      </w:r>
      <w:r>
        <w:rPr>
          <w:rFonts w:ascii="CourierNewPSMT" w:hAnsi="CourierNewPSMT" w:cs="CourierNewPSMT"/>
          <w:color w:val="0000FF"/>
          <w:sz w:val="34"/>
          <w:szCs w:val="34"/>
          <w:lang w:bidi="kn-IN"/>
        </w:rPr>
        <w:t>'row1'</w:t>
      </w:r>
      <w:r>
        <w:rPr>
          <w:rFonts w:ascii="CourierNewPSMT" w:hAnsi="CourierNewPSMT" w:cs="CourierNewPSMT"/>
          <w:color w:val="333333"/>
          <w:sz w:val="34"/>
          <w:szCs w:val="34"/>
          <w:lang w:bidi="kn-IN"/>
        </w:rPr>
        <w:t>,</w:t>
      </w:r>
      <w:r>
        <w:rPr>
          <w:rFonts w:ascii="CourierNewPSMT" w:hAnsi="CourierNewPSMT" w:cs="CourierNewPSMT"/>
          <w:color w:val="0000FF"/>
          <w:sz w:val="34"/>
          <w:szCs w:val="34"/>
          <w:lang w:bidi="kn-IN"/>
        </w:rPr>
        <w:t>'personal:city'</w:t>
      </w:r>
      <w:r>
        <w:rPr>
          <w:rFonts w:ascii="CourierNewPSMT" w:hAnsi="CourierNewPSMT" w:cs="CourierNewPSMT"/>
          <w:color w:val="333333"/>
          <w:sz w:val="34"/>
          <w:szCs w:val="34"/>
          <w:lang w:bidi="kn-IN"/>
        </w:rPr>
        <w:t>,</w:t>
      </w:r>
      <w:r>
        <w:rPr>
          <w:rFonts w:ascii="CourierNewPSMT" w:hAnsi="CourierNewPSMT" w:cs="CourierNewPSMT"/>
          <w:color w:val="0000FF"/>
          <w:sz w:val="34"/>
          <w:szCs w:val="34"/>
          <w:lang w:bidi="kn-IN"/>
        </w:rPr>
        <w:t>'Vijayaw</w:t>
      </w:r>
    </w:p>
    <w:p w:rsidR="00F2359E" w:rsidRDefault="00F2359E" w:rsidP="00F2359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FF"/>
          <w:sz w:val="34"/>
          <w:szCs w:val="34"/>
          <w:lang w:bidi="kn-IN"/>
        </w:rPr>
      </w:pPr>
      <w:r>
        <w:rPr>
          <w:rFonts w:ascii="CourierNewPSMT" w:hAnsi="CourierNewPSMT" w:cs="CourierNewPSMT"/>
          <w:color w:val="0000FF"/>
          <w:sz w:val="34"/>
          <w:szCs w:val="34"/>
          <w:lang w:bidi="kn-IN"/>
        </w:rPr>
        <w:lastRenderedPageBreak/>
        <w:t>ada'</w:t>
      </w:r>
    </w:p>
    <w:p w:rsidR="00845D43" w:rsidRDefault="00F2359E" w:rsidP="00F2359E">
      <w:r>
        <w:rPr>
          <w:rFonts w:ascii="CourierNewPSMT" w:hAnsi="CourierNewPSMT" w:cs="CourierNewPSMT"/>
          <w:color w:val="009A00"/>
          <w:sz w:val="34"/>
          <w:szCs w:val="34"/>
          <w:lang w:bidi="kn-IN"/>
        </w:rPr>
        <w:t xml:space="preserve">0 </w:t>
      </w:r>
      <w:r>
        <w:rPr>
          <w:rFonts w:ascii="CourierNewPSMT" w:hAnsi="CourierNewPSMT" w:cs="CourierNewPSMT"/>
          <w:color w:val="333333"/>
          <w:sz w:val="34"/>
          <w:szCs w:val="34"/>
          <w:lang w:bidi="kn-IN"/>
        </w:rPr>
        <w:t xml:space="preserve">row(s) in </w:t>
      </w:r>
      <w:r>
        <w:rPr>
          <w:rFonts w:ascii="CourierNewPSMT" w:hAnsi="CourierNewPSMT" w:cs="CourierNewPSMT"/>
          <w:color w:val="009A00"/>
          <w:sz w:val="34"/>
          <w:szCs w:val="34"/>
          <w:lang w:bidi="kn-IN"/>
        </w:rPr>
        <w:t xml:space="preserve">0.0630 </w:t>
      </w:r>
      <w:r>
        <w:rPr>
          <w:rFonts w:ascii="CourierNewPSMT" w:hAnsi="CourierNewPSMT" w:cs="CourierNewPSMT"/>
          <w:color w:val="333333"/>
          <w:sz w:val="34"/>
          <w:szCs w:val="34"/>
          <w:lang w:bidi="kn-IN"/>
        </w:rPr>
        <w:t>seconds</w:t>
      </w:r>
    </w:p>
    <w:sectPr w:rsidR="00845D43" w:rsidSect="00845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359E"/>
    <w:rsid w:val="00785E15"/>
    <w:rsid w:val="00845D43"/>
    <w:rsid w:val="00DF275B"/>
    <w:rsid w:val="00F23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dcterms:created xsi:type="dcterms:W3CDTF">2018-01-13T17:37:00Z</dcterms:created>
  <dcterms:modified xsi:type="dcterms:W3CDTF">2018-01-13T17:50:00Z</dcterms:modified>
</cp:coreProperties>
</file>