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31"/>
          <w:szCs w:val="31"/>
          <w:lang w:bidi="kn-IN"/>
        </w:rPr>
      </w:pPr>
      <w:r>
        <w:rPr>
          <w:rFonts w:ascii="Verdana" w:hAnsi="Verdana" w:cs="Verdana"/>
          <w:color w:val="333333"/>
          <w:sz w:val="31"/>
          <w:szCs w:val="31"/>
          <w:lang w:bidi="kn-IN"/>
        </w:rPr>
        <w:t>Hive is a data warehouse software which is used for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31"/>
          <w:szCs w:val="31"/>
          <w:lang w:bidi="kn-IN"/>
        </w:rPr>
      </w:pPr>
      <w:r>
        <w:rPr>
          <w:rFonts w:ascii="Verdana" w:hAnsi="Verdana" w:cs="Verdana"/>
          <w:color w:val="333333"/>
          <w:sz w:val="31"/>
          <w:szCs w:val="31"/>
          <w:lang w:bidi="kn-IN"/>
        </w:rPr>
        <w:t>facilitates querying and managing large data sets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333333"/>
          <w:sz w:val="31"/>
          <w:szCs w:val="31"/>
          <w:lang w:bidi="kn-IN"/>
        </w:rPr>
      </w:pPr>
      <w:r>
        <w:rPr>
          <w:rFonts w:ascii="Verdana" w:hAnsi="Verdana" w:cs="Verdana"/>
          <w:color w:val="333333"/>
          <w:sz w:val="31"/>
          <w:szCs w:val="31"/>
          <w:lang w:bidi="kn-IN"/>
        </w:rPr>
        <w:t>residing in distributed storage.Hive language almost</w:t>
      </w:r>
    </w:p>
    <w:p w:rsidR="00991200" w:rsidRDefault="001922C3" w:rsidP="001922C3">
      <w:pPr>
        <w:rPr>
          <w:rFonts w:ascii="Verdana" w:hAnsi="Verdana" w:cs="Verdana"/>
          <w:color w:val="333333"/>
          <w:sz w:val="31"/>
          <w:szCs w:val="31"/>
          <w:lang w:bidi="kn-IN"/>
        </w:rPr>
      </w:pPr>
      <w:r>
        <w:rPr>
          <w:rFonts w:ascii="Verdana" w:hAnsi="Verdana" w:cs="Verdana"/>
          <w:color w:val="333333"/>
          <w:sz w:val="31"/>
          <w:szCs w:val="31"/>
          <w:lang w:bidi="kn-IN"/>
        </w:rPr>
        <w:t>look like SQL language called HiveQL.</w:t>
      </w:r>
    </w:p>
    <w:p w:rsidR="001922C3" w:rsidRDefault="001922C3" w:rsidP="001922C3">
      <w:r>
        <w:rPr>
          <w:noProof/>
          <w:lang w:bidi="kn-IN"/>
        </w:rPr>
        <w:drawing>
          <wp:inline distT="0" distB="0" distL="0" distR="0">
            <wp:extent cx="4752975" cy="2781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 xml:space="preserve">The above diagram shows the basic </w:t>
      </w: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>Hadoop Hive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>architecture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. Primarily The diagram represents CLI (Command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Line Interface),JDBC/ODBC and Web GUI (Web Graphical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User Interface ).This represents when user comes with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CLI(Hive Terminal) it directly connected to Hive Drivers,When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User comes with JDBC/ODBC(JDBC Program) at that time by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using API(Thrift Server) it connected to Hive driver and when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user comes with Web GUI(Ambari server) it directly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connected to Hive Driver.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hive driver receives the tasks(Queries) from user and send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to Hadoop architecture.The Hadoop architecture uses name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node,data node,job tracker and task tracker for receiving and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dividing the work what Hive sends to Hadoop.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 xml:space="preserve">The below diagram represents clear internal </w:t>
      </w: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>Hadoop Hive</w:t>
      </w:r>
    </w:p>
    <w:p w:rsidR="001922C3" w:rsidRDefault="001922C3" w:rsidP="001922C3">
      <w:pP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>Architecture :</w:t>
      </w:r>
    </w:p>
    <w:p w:rsidR="001922C3" w:rsidRDefault="001922C3" w:rsidP="001922C3">
      <w:r>
        <w:rPr>
          <w:noProof/>
          <w:lang w:bidi="kn-IN"/>
        </w:rPr>
        <w:lastRenderedPageBreak/>
        <w:drawing>
          <wp:inline distT="0" distB="0" distL="0" distR="0">
            <wp:extent cx="5731510" cy="295751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above diagram shows how a typical query flows through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system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1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UI calls the execute interface to the Driver.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2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Driver creates a session handle for the query and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sends the query to the compiler to generate an execution plan.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3&amp;4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compiler needs the metadata so send a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request for getMetaData and receives the sendMetaData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request from MetaStore.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5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This metadata is used to typecheck the expressions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in the query tree as well as to prune partitions based on query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predicates. The plan generated by the compiler is a DAG of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stages with each stage being either a map/reduce job, a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metadata operation or an operation on HDFS. For map/reduce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stages, the plan contains map operator trees (operator trees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that are executed on the mappers) and a reduce operator tree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(for operations that need reducers).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6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execution engine submits these stages to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appropriate components (steps 6, 6.1, 6.2 and 6.3). In each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task (mapper/reducer) the deserializer associated with the table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or intermediate outputs is used to read the rows from HDFS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files and these are passed through the associated operator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tree.Once the output generate it is written to a temporary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HDFS file though the serializer. The temporary files are used to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provide the to subsequent map/reduce stages of the plan.For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DML operations the final temporary file is moved to the table’s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lastRenderedPageBreak/>
        <w:t>location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Step 7&amp;8&amp;9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For queries, the contents of the temporary file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are read by the execution engine directly from HDFS as part of</w:t>
      </w:r>
    </w:p>
    <w:p w:rsidR="001922C3" w:rsidRDefault="001922C3" w:rsidP="001922C3">
      <w:pPr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fetch call from the Driver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FF"/>
          <w:sz w:val="70"/>
          <w:szCs w:val="70"/>
          <w:lang w:bidi="kn-IN"/>
        </w:rPr>
      </w:pPr>
      <w:r>
        <w:rPr>
          <w:rFonts w:ascii="Helvetica-Bold" w:hAnsi="Helvetica-Bold" w:cs="Helvetica-Bold"/>
          <w:b/>
          <w:bCs/>
          <w:color w:val="0000FF"/>
          <w:sz w:val="70"/>
          <w:szCs w:val="70"/>
          <w:lang w:bidi="kn-IN"/>
        </w:rPr>
        <w:t>Major Components of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FF"/>
          <w:sz w:val="70"/>
          <w:szCs w:val="70"/>
          <w:lang w:bidi="kn-IN"/>
        </w:rPr>
      </w:pPr>
      <w:r>
        <w:rPr>
          <w:rFonts w:ascii="Helvetica-Bold" w:hAnsi="Helvetica-Bold" w:cs="Helvetica-Bold"/>
          <w:b/>
          <w:bCs/>
          <w:color w:val="0000FF"/>
          <w:sz w:val="70"/>
          <w:szCs w:val="70"/>
          <w:lang w:bidi="kn-IN"/>
        </w:rPr>
        <w:t>Hive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UI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UI means User Interface, The user interface for users to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submit queries and other operations to the system.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Driver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Driver is used for receives the quires from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UI .This component implements the notion of session handles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and provides execute and fetch APIs modeled on JDBC/ODBC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interfaces.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Compiler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component that parses the query, does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semantic analysis on the different query blocks and query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expressions and eventually generates an execution plan with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the help of the table and partition metadata looked up from the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metastore.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MetaStore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component that stores all the structure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information of the various tables and partitions in the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warehouse including column and column type information, the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serializers and deserializers necessary to read and write data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and the corresponding HDFS files where the data is stored.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-Bold" w:hAnsi="Helvetica-Bold" w:cs="Helvetica-Bold"/>
          <w:b/>
          <w:bCs/>
          <w:color w:val="333333"/>
          <w:sz w:val="31"/>
          <w:szCs w:val="31"/>
          <w:lang w:bidi="kn-IN"/>
        </w:rPr>
        <w:t xml:space="preserve">Execution Engine :- </w:t>
      </w:r>
      <w:r>
        <w:rPr>
          <w:rFonts w:ascii="Helvetica" w:hAnsi="Helvetica" w:cs="Helvetica"/>
          <w:color w:val="333333"/>
          <w:sz w:val="31"/>
          <w:szCs w:val="31"/>
          <w:lang w:bidi="kn-IN"/>
        </w:rPr>
        <w:t>The component which executes the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execution plan created by the compiler. The plan is a DAG of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stages. The execution engine manages the dependencies</w:t>
      </w:r>
    </w:p>
    <w:p w:rsidR="001922C3" w:rsidRDefault="001922C3" w:rsidP="001922C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33333"/>
          <w:sz w:val="31"/>
          <w:szCs w:val="31"/>
          <w:lang w:bidi="kn-IN"/>
        </w:rPr>
      </w:pPr>
      <w:r>
        <w:rPr>
          <w:rFonts w:ascii="Helvetica" w:hAnsi="Helvetica" w:cs="Helvetica"/>
          <w:color w:val="333333"/>
          <w:sz w:val="31"/>
          <w:szCs w:val="31"/>
          <w:lang w:bidi="kn-IN"/>
        </w:rPr>
        <w:t>between these different stages of the plan and executes these</w:t>
      </w:r>
    </w:p>
    <w:p w:rsidR="001922C3" w:rsidRDefault="001922C3" w:rsidP="001922C3">
      <w:r>
        <w:rPr>
          <w:rFonts w:ascii="Helvetica" w:hAnsi="Helvetica" w:cs="Helvetica"/>
          <w:color w:val="333333"/>
          <w:sz w:val="31"/>
          <w:szCs w:val="31"/>
          <w:lang w:bidi="kn-IN"/>
        </w:rPr>
        <w:t>stages on the appropriate system components</w:t>
      </w:r>
    </w:p>
    <w:sectPr w:rsidR="001922C3" w:rsidSect="0099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22C3"/>
    <w:rsid w:val="001922C3"/>
    <w:rsid w:val="00991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2018-01-08T17:48:00Z</dcterms:created>
  <dcterms:modified xsi:type="dcterms:W3CDTF">2018-01-08T17:50:00Z</dcterms:modified>
</cp:coreProperties>
</file>