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49" w:rsidRDefault="00481749" w:rsidP="00481749">
      <w:pPr>
        <w:pStyle w:val="NormalWeb"/>
        <w:shd w:val="clear" w:color="auto" w:fill="FFFFFF"/>
        <w:spacing w:before="0" w:after="0"/>
        <w:textAlignment w:val="baseline"/>
        <w:rPr>
          <w:rFonts w:ascii="Georgia" w:hAnsi="Georgia"/>
          <w:color w:val="444444"/>
        </w:rPr>
      </w:pPr>
      <w:r>
        <w:rPr>
          <w:rStyle w:val="Strong"/>
          <w:rFonts w:ascii="inherit" w:hAnsi="inherit"/>
          <w:color w:val="444444"/>
          <w:bdr w:val="none" w:sz="0" w:space="0" w:color="auto" w:frame="1"/>
        </w:rPr>
        <w:t>BASIC COMMANDS: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for listing out all the Brokers created in the current installation</w:t>
      </w:r>
    </w:p>
    <w:p w:rsidR="00481749" w:rsidRPr="00481749" w:rsidRDefault="00481749" w:rsidP="00481749">
      <w:pPr>
        <w:pStyle w:val="NormalWeb"/>
        <w:shd w:val="clear" w:color="auto" w:fill="FFFFFF"/>
        <w:ind w:firstLine="720"/>
        <w:textAlignment w:val="baseline"/>
        <w:rPr>
          <w:rFonts w:ascii="Georgia" w:hAnsi="Georgia"/>
          <w:color w:val="444444"/>
        </w:rPr>
      </w:pPr>
      <w:r>
        <w:rPr>
          <w:rFonts w:ascii="inherit" w:hAnsi="inherit"/>
          <w:color w:val="444444"/>
        </w:rPr>
        <w:t>mqsilist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for creating the broker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mqsicreatebroker {BROKERNAME} -q {QMGR</w:t>
      </w:r>
      <w:r>
        <w:rPr>
          <w:rFonts w:ascii="inherit" w:hAnsi="inherit"/>
          <w:color w:val="444444"/>
        </w:rPr>
        <w:t>NAME} -i {USERNAME} -p {Pswd</w:t>
      </w:r>
      <w:r>
        <w:rPr>
          <w:rFonts w:ascii="inherit" w:hAnsi="inherit"/>
          <w:color w:val="444444"/>
        </w:rPr>
        <w:t>}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for Excecution group creation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mqsicreateexecutiongroup  {BROKERNAME} -e {EGName}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start Execution group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mqsistartmsgflow {BROKERNAME} -e {EGName}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stop Execution Group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mqsistopmsgflow {BROKERNAME} -e {EGName}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for deleting Execution Group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mqsideleteexecutiongroup -n {BROKERNAME} -e {EGName}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specify Debug Port for EG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mqsichangeproperties {BROKERNAME} -e default -o ComIbmJVMManager -n jvmDebugPort -v 8117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for  Listing out all the deployed objects under Execution Group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mqsilist {BROKERNAME} -e default -k myApplication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for listing out all the deployed objects that are configured Library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mqsilist {BROKERNAME} -e default -k myApplication -y {myEGLibraryName}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return detailed information about Application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mqsilist {BROKERNAME} -e default -k myApplication -d2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for listing all deployed objects that are configured in  myApplication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mqsilist {BROKERNAME} -e default -k myApplication -r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lastRenderedPageBreak/>
        <w:t>Command to list out a summary of the EG that are defined on a  broker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mqsilist {BROKERNAME}</w:t>
      </w:r>
    </w:p>
    <w:p w:rsidR="00481749" w:rsidRDefault="00481749" w:rsidP="00481749">
      <w:pPr>
        <w:pStyle w:val="NormalWeb"/>
        <w:numPr>
          <w:ilvl w:val="0"/>
          <w:numId w:val="37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for displaying detailed info about all resources for brokers on Local System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mqsilist -a -r -d2</w:t>
      </w:r>
    </w:p>
    <w:p w:rsidR="00481749" w:rsidRDefault="00481749" w:rsidP="00481749">
      <w:pPr>
        <w:pStyle w:val="NormalWeb"/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</w:t>
      </w:r>
    </w:p>
    <w:p w:rsidR="00481749" w:rsidRDefault="00481749" w:rsidP="00481749">
      <w:pPr>
        <w:pStyle w:val="NormalWeb"/>
        <w:shd w:val="clear" w:color="auto" w:fill="FFFFFF"/>
        <w:spacing w:before="0" w:after="0"/>
        <w:textAlignment w:val="baseline"/>
        <w:rPr>
          <w:rFonts w:ascii="Georgia" w:hAnsi="Georgia"/>
          <w:color w:val="444444"/>
        </w:rPr>
      </w:pPr>
      <w:r>
        <w:rPr>
          <w:rStyle w:val="Strong"/>
          <w:rFonts w:ascii="inherit" w:hAnsi="inherit"/>
          <w:color w:val="444444"/>
          <w:bdr w:val="none" w:sz="0" w:space="0" w:color="auto" w:frame="1"/>
        </w:rPr>
        <w:t>NORMAL COMMANDS:</w:t>
      </w:r>
    </w:p>
    <w:p w:rsidR="00481749" w:rsidRDefault="00481749" w:rsidP="00481749">
      <w:pPr>
        <w:pStyle w:val="NormalWeb"/>
        <w:numPr>
          <w:ilvl w:val="0"/>
          <w:numId w:val="38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start the Application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mqsistartmsgflow {BROKERNAME} -e {EGName} -k {ApplicationName}</w:t>
      </w:r>
    </w:p>
    <w:p w:rsidR="00481749" w:rsidRDefault="00481749" w:rsidP="00481749">
      <w:pPr>
        <w:pStyle w:val="NormalWeb"/>
        <w:numPr>
          <w:ilvl w:val="0"/>
          <w:numId w:val="38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stop the Application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mqsistoptmsgflow {BROKERNAME} -e {EGName} -k {ApplicationName}</w:t>
      </w:r>
    </w:p>
    <w:p w:rsidR="00481749" w:rsidRDefault="00481749" w:rsidP="00481749">
      <w:pPr>
        <w:pStyle w:val="NormalWeb"/>
        <w:numPr>
          <w:ilvl w:val="0"/>
          <w:numId w:val="38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delete the Application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mqsideploy {BROKERNAME} -e {EGName} -d {ApplicationName}</w:t>
      </w:r>
    </w:p>
    <w:p w:rsidR="00481749" w:rsidRDefault="00481749" w:rsidP="00481749">
      <w:pPr>
        <w:pStyle w:val="NormalWeb"/>
        <w:numPr>
          <w:ilvl w:val="0"/>
          <w:numId w:val="38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know the Deployment Status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mqsilist {BROKERNAME} -e {EGName} -d 2</w:t>
      </w:r>
    </w:p>
    <w:p w:rsidR="00481749" w:rsidRDefault="00481749" w:rsidP="00481749">
      <w:pPr>
        <w:pStyle w:val="NormalWeb"/>
        <w:numPr>
          <w:ilvl w:val="0"/>
          <w:numId w:val="38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deploy the BAR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mqsideploy {BROKERNAME} -e {EGName} -a {BARFileName}</w:t>
      </w:r>
    </w:p>
    <w:p w:rsidR="00481749" w:rsidRDefault="00481749" w:rsidP="00481749">
      <w:pPr>
        <w:pStyle w:val="NormalWeb"/>
        <w:numPr>
          <w:ilvl w:val="0"/>
          <w:numId w:val="38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delete the BAR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mqsideploy {BROKERNAME} -e {EGName} -d {BARFileName}</w:t>
      </w:r>
    </w:p>
    <w:p w:rsidR="00481749" w:rsidRDefault="00481749" w:rsidP="00481749">
      <w:pPr>
        <w:pStyle w:val="NormalWeb"/>
        <w:numPr>
          <w:ilvl w:val="0"/>
          <w:numId w:val="38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read the BAR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mqsireadbar -b {BARFileName} -r</w:t>
      </w:r>
    </w:p>
    <w:p w:rsidR="00481749" w:rsidRDefault="00481749" w:rsidP="00481749">
      <w:pPr>
        <w:pStyle w:val="NormalWeb"/>
        <w:numPr>
          <w:ilvl w:val="0"/>
          <w:numId w:val="38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BAR Override Command</w:t>
      </w:r>
    </w:p>
    <w:p w:rsidR="00481749" w:rsidRPr="00481749" w:rsidRDefault="00481749" w:rsidP="00481749">
      <w:pPr>
        <w:pStyle w:val="NormalWeb"/>
        <w:shd w:val="clear" w:color="auto" w:fill="FFFFFF"/>
        <w:ind w:left="720"/>
        <w:textAlignment w:val="baseline"/>
        <w:rPr>
          <w:rFonts w:ascii="Georgia" w:hAnsi="Georgia"/>
          <w:color w:val="444444"/>
        </w:rPr>
      </w:pPr>
      <w:r w:rsidRPr="00481749">
        <w:rPr>
          <w:rFonts w:ascii="inherit" w:hAnsi="inherit"/>
          <w:color w:val="444444"/>
        </w:rPr>
        <w:t>mqsiapplybaroverride -b {BARFileName} -k {ApplicationName} -m {MessageFlowName}#{Property to change}</w:t>
      </w:r>
    </w:p>
    <w:p w:rsidR="00481749" w:rsidRDefault="00481749" w:rsidP="00481749">
      <w:pPr>
        <w:pStyle w:val="NormalWeb"/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lastRenderedPageBreak/>
        <w:t> </w:t>
      </w:r>
      <w:r>
        <w:rPr>
          <w:rStyle w:val="Strong"/>
          <w:rFonts w:ascii="inherit" w:hAnsi="inherit"/>
          <w:color w:val="444444"/>
          <w:bdr w:val="none" w:sz="0" w:space="0" w:color="auto" w:frame="1"/>
        </w:rPr>
        <w:t>SECURITY IDENTITY COMMANDS:</w:t>
      </w:r>
    </w:p>
    <w:p w:rsidR="00481749" w:rsidRDefault="00481749" w:rsidP="00481749">
      <w:pPr>
        <w:pStyle w:val="NormalWeb"/>
        <w:numPr>
          <w:ilvl w:val="0"/>
          <w:numId w:val="39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start the Broker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mqsistart {BROKERNAME};</w:t>
      </w:r>
    </w:p>
    <w:p w:rsidR="00481749" w:rsidRDefault="00481749" w:rsidP="00481749">
      <w:pPr>
        <w:pStyle w:val="NormalWeb"/>
        <w:numPr>
          <w:ilvl w:val="0"/>
          <w:numId w:val="39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stop the Broker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mqsistop {BROKERNAME};</w:t>
      </w:r>
    </w:p>
    <w:p w:rsidR="00481749" w:rsidRDefault="00481749" w:rsidP="00481749">
      <w:pPr>
        <w:pStyle w:val="NormalWeb"/>
        <w:numPr>
          <w:ilvl w:val="0"/>
          <w:numId w:val="39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register DSN with IIB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mqsisetdbparms {BROKERNAME} -n {DSName} -u {SchemaName} -p {Password};</w:t>
      </w:r>
    </w:p>
    <w:p w:rsidR="00481749" w:rsidRDefault="00481749" w:rsidP="00481749">
      <w:pPr>
        <w:pStyle w:val="NormalWeb"/>
        <w:numPr>
          <w:ilvl w:val="0"/>
          <w:numId w:val="39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know whether Broker is associated with DSN or Not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mqsicvp {BROKERNAME} -n {DSName}</w:t>
      </w:r>
    </w:p>
    <w:p w:rsidR="00481749" w:rsidRDefault="00481749" w:rsidP="00481749">
      <w:pPr>
        <w:pStyle w:val="NormalWeb"/>
        <w:numPr>
          <w:ilvl w:val="0"/>
          <w:numId w:val="39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give security for FTP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mqsisetdbparms {BROKERNAME} -n ftp::{SeuID} -u {SchemaName} -p {Password};</w:t>
      </w:r>
    </w:p>
    <w:p w:rsidR="00481749" w:rsidRDefault="00481749" w:rsidP="00481749">
      <w:pPr>
        <w:pStyle w:val="NormalWeb"/>
        <w:numPr>
          <w:ilvl w:val="0"/>
          <w:numId w:val="39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give security for SMTP(Email Receiving)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mqsisetdbparms {BROKERNAME} -n smtp::{SeuID} -u {emailid} -p {Password};</w:t>
      </w:r>
    </w:p>
    <w:p w:rsidR="00481749" w:rsidRDefault="00481749" w:rsidP="00481749">
      <w:pPr>
        <w:pStyle w:val="NormalWeb"/>
        <w:numPr>
          <w:ilvl w:val="0"/>
          <w:numId w:val="39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give security for Email Sending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mqsisetdbparms {BROKERNAME} -n email::{SeuID} -u {emailid} -p {Password};</w:t>
      </w:r>
    </w:p>
    <w:p w:rsidR="00481749" w:rsidRDefault="00481749" w:rsidP="00481749">
      <w:pPr>
        <w:pStyle w:val="NormalWeb"/>
        <w:numPr>
          <w:ilvl w:val="0"/>
          <w:numId w:val="39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give security for JDBC Configurable Service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mqsisetdbparms {BROKERNAME} -n jdbc::{Seu</w:t>
      </w:r>
      <w:r>
        <w:rPr>
          <w:rFonts w:ascii="inherit" w:hAnsi="inherit"/>
          <w:color w:val="444444"/>
        </w:rPr>
        <w:t>ID} -u {SchemaName} -p {Pswd</w:t>
      </w:r>
      <w:r>
        <w:rPr>
          <w:rFonts w:ascii="inherit" w:hAnsi="inherit"/>
          <w:color w:val="444444"/>
        </w:rPr>
        <w:t>};</w:t>
      </w:r>
    </w:p>
    <w:p w:rsidR="00481749" w:rsidRDefault="00481749" w:rsidP="00481749">
      <w:pPr>
        <w:pStyle w:val="NormalWeb"/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</w:t>
      </w:r>
    </w:p>
    <w:p w:rsidR="00481749" w:rsidRDefault="00481749" w:rsidP="00481749">
      <w:pPr>
        <w:pStyle w:val="NormalWeb"/>
        <w:shd w:val="clear" w:color="auto" w:fill="FFFFFF"/>
        <w:spacing w:before="0" w:after="0"/>
        <w:textAlignment w:val="baseline"/>
        <w:rPr>
          <w:rStyle w:val="Strong"/>
          <w:rFonts w:ascii="inherit" w:hAnsi="inherit"/>
          <w:color w:val="444444"/>
          <w:bdr w:val="none" w:sz="0" w:space="0" w:color="auto" w:frame="1"/>
        </w:rPr>
      </w:pPr>
      <w:r>
        <w:rPr>
          <w:rStyle w:val="Strong"/>
          <w:rFonts w:ascii="inherit" w:hAnsi="inherit"/>
          <w:color w:val="444444"/>
          <w:bdr w:val="none" w:sz="0" w:space="0" w:color="auto" w:frame="1"/>
        </w:rPr>
        <w:t> </w:t>
      </w:r>
    </w:p>
    <w:p w:rsidR="00481749" w:rsidRDefault="00481749" w:rsidP="00481749">
      <w:pPr>
        <w:pStyle w:val="NormalWeb"/>
        <w:shd w:val="clear" w:color="auto" w:fill="FFFFFF"/>
        <w:spacing w:before="0" w:after="0"/>
        <w:textAlignment w:val="baseline"/>
        <w:rPr>
          <w:rStyle w:val="Strong"/>
          <w:rFonts w:ascii="inherit" w:hAnsi="inherit"/>
          <w:color w:val="444444"/>
          <w:bdr w:val="none" w:sz="0" w:space="0" w:color="auto" w:frame="1"/>
        </w:rPr>
      </w:pPr>
    </w:p>
    <w:p w:rsidR="00481749" w:rsidRDefault="00481749" w:rsidP="00481749">
      <w:pPr>
        <w:pStyle w:val="NormalWeb"/>
        <w:shd w:val="clear" w:color="auto" w:fill="FFFFFF"/>
        <w:spacing w:before="0" w:after="0"/>
        <w:textAlignment w:val="baseline"/>
        <w:rPr>
          <w:rStyle w:val="Strong"/>
          <w:rFonts w:ascii="inherit" w:hAnsi="inherit"/>
          <w:color w:val="444444"/>
          <w:bdr w:val="none" w:sz="0" w:space="0" w:color="auto" w:frame="1"/>
        </w:rPr>
      </w:pPr>
    </w:p>
    <w:p w:rsidR="00481749" w:rsidRDefault="00481749" w:rsidP="00481749">
      <w:pPr>
        <w:pStyle w:val="NormalWeb"/>
        <w:shd w:val="clear" w:color="auto" w:fill="FFFFFF"/>
        <w:spacing w:before="0" w:after="0"/>
        <w:textAlignment w:val="baseline"/>
        <w:rPr>
          <w:rStyle w:val="Strong"/>
          <w:rFonts w:ascii="inherit" w:hAnsi="inherit"/>
          <w:color w:val="444444"/>
          <w:bdr w:val="none" w:sz="0" w:space="0" w:color="auto" w:frame="1"/>
        </w:rPr>
      </w:pPr>
    </w:p>
    <w:p w:rsidR="00481749" w:rsidRDefault="00481749" w:rsidP="00481749">
      <w:pPr>
        <w:pStyle w:val="NormalWeb"/>
        <w:shd w:val="clear" w:color="auto" w:fill="FFFFFF"/>
        <w:spacing w:before="0" w:after="0"/>
        <w:textAlignment w:val="baseline"/>
        <w:rPr>
          <w:rStyle w:val="Strong"/>
          <w:rFonts w:ascii="inherit" w:hAnsi="inherit"/>
          <w:color w:val="444444"/>
          <w:bdr w:val="none" w:sz="0" w:space="0" w:color="auto" w:frame="1"/>
        </w:rPr>
      </w:pPr>
    </w:p>
    <w:p w:rsidR="00481749" w:rsidRDefault="00481749" w:rsidP="00481749">
      <w:pPr>
        <w:pStyle w:val="NormalWeb"/>
        <w:shd w:val="clear" w:color="auto" w:fill="FFFFFF"/>
        <w:spacing w:before="0" w:after="0"/>
        <w:textAlignment w:val="baseline"/>
        <w:rPr>
          <w:rFonts w:ascii="Georgia" w:hAnsi="Georgia"/>
          <w:color w:val="444444"/>
        </w:rPr>
      </w:pPr>
      <w:bookmarkStart w:id="0" w:name="_GoBack"/>
      <w:bookmarkEnd w:id="0"/>
      <w:r>
        <w:rPr>
          <w:rStyle w:val="Strong"/>
          <w:rFonts w:ascii="inherit" w:hAnsi="inherit"/>
          <w:color w:val="444444"/>
          <w:bdr w:val="none" w:sz="0" w:space="0" w:color="auto" w:frame="1"/>
        </w:rPr>
        <w:lastRenderedPageBreak/>
        <w:t>MONITORING COMMANDS:</w:t>
      </w:r>
    </w:p>
    <w:p w:rsidR="00481749" w:rsidRDefault="00481749" w:rsidP="00481749">
      <w:pPr>
        <w:pStyle w:val="NormalWeb"/>
        <w:numPr>
          <w:ilvl w:val="0"/>
          <w:numId w:val="40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activate the Monitoring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mqsichangeflowmonitoring {BROKERNAME} -e default -k {ApplicationName} -f {FlowName} -c active</w:t>
      </w:r>
    </w:p>
    <w:p w:rsidR="00481749" w:rsidRDefault="00481749" w:rsidP="00481749">
      <w:pPr>
        <w:pStyle w:val="NormalWeb"/>
        <w:numPr>
          <w:ilvl w:val="0"/>
          <w:numId w:val="40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report the Monitoring</w:t>
      </w:r>
    </w:p>
    <w:p w:rsidR="00481749" w:rsidRDefault="00481749" w:rsidP="00481749">
      <w:pPr>
        <w:shd w:val="clear" w:color="auto" w:fill="FFFFFF"/>
        <w:ind w:firstLine="36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mqsireportflowmonitoring {BROKERNAME} -e default -k {ApplicationName} -f {FlowName} -a</w:t>
      </w:r>
    </w:p>
    <w:p w:rsidR="00481749" w:rsidRDefault="00481749" w:rsidP="00481749">
      <w:pPr>
        <w:pStyle w:val="NormalWeb"/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</w:t>
      </w:r>
    </w:p>
    <w:p w:rsidR="00481749" w:rsidRDefault="00481749" w:rsidP="00481749">
      <w:pPr>
        <w:pStyle w:val="NormalWeb"/>
        <w:shd w:val="clear" w:color="auto" w:fill="FFFFFF"/>
        <w:spacing w:before="0" w:after="0"/>
        <w:textAlignment w:val="baseline"/>
        <w:rPr>
          <w:rFonts w:ascii="Georgia" w:hAnsi="Georgia"/>
          <w:color w:val="444444"/>
        </w:rPr>
      </w:pPr>
      <w:r>
        <w:rPr>
          <w:rStyle w:val="Strong"/>
          <w:rFonts w:ascii="inherit" w:hAnsi="inherit"/>
          <w:color w:val="444444"/>
          <w:bdr w:val="none" w:sz="0" w:space="0" w:color="auto" w:frame="1"/>
        </w:rPr>
        <w:t>MQSICHANGE PROPERTY COMMANDS:</w:t>
      </w:r>
    </w:p>
    <w:p w:rsidR="00481749" w:rsidRDefault="00481749" w:rsidP="00481749">
      <w:pPr>
        <w:pStyle w:val="NormalWeb"/>
        <w:numPr>
          <w:ilvl w:val="0"/>
          <w:numId w:val="41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report the HTTP Listener Property at Broker Level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mqsireportproperties {BROKERNAME} -b httplistener -o HTTPConnector -a</w:t>
      </w:r>
    </w:p>
    <w:p w:rsidR="00481749" w:rsidRDefault="00481749" w:rsidP="00481749">
      <w:pPr>
        <w:pStyle w:val="NormalWeb"/>
        <w:numPr>
          <w:ilvl w:val="0"/>
          <w:numId w:val="41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report the HTTP Listener Property at EG Level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mqsireportproperties {BROKERNAME} -e default -o HTTPConnector -a</w:t>
      </w:r>
    </w:p>
    <w:p w:rsidR="00481749" w:rsidRDefault="00481749" w:rsidP="00481749">
      <w:pPr>
        <w:pStyle w:val="NormalWeb"/>
        <w:numPr>
          <w:ilvl w:val="0"/>
          <w:numId w:val="41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Change the HTTP Listener Port Number(Broker Level)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mqsichangeproperties {BROKERNAME} -b httplistener -o HTTPConnector -n port -v 7800</w:t>
      </w:r>
    </w:p>
    <w:p w:rsidR="00481749" w:rsidRDefault="00481749" w:rsidP="00481749">
      <w:pPr>
        <w:pStyle w:val="NormalWeb"/>
        <w:numPr>
          <w:ilvl w:val="0"/>
          <w:numId w:val="41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change the HTTP Listener Port Number at EG Level</w:t>
      </w:r>
    </w:p>
    <w:p w:rsidR="00481749" w:rsidRDefault="00481749" w:rsidP="00481749">
      <w:pPr>
        <w:shd w:val="clear" w:color="auto" w:fill="FFFFFF"/>
        <w:ind w:firstLine="72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mqsichangeproperties {BROKERNAME} -e default -o HTTPConnector -n port -v 7800</w:t>
      </w:r>
    </w:p>
    <w:p w:rsidR="00481749" w:rsidRDefault="00481749" w:rsidP="00481749">
      <w:pPr>
        <w:pStyle w:val="NormalWeb"/>
        <w:numPr>
          <w:ilvl w:val="0"/>
          <w:numId w:val="41"/>
        </w:numPr>
        <w:shd w:val="clear" w:color="auto" w:fill="FFFFFF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Command to Trace the HTTPListener</w:t>
      </w:r>
    </w:p>
    <w:p w:rsidR="00481749" w:rsidRDefault="00481749" w:rsidP="00481749">
      <w:pPr>
        <w:pStyle w:val="NormalWeb"/>
        <w:shd w:val="clear" w:color="auto" w:fill="FFFFFF"/>
        <w:textAlignment w:val="baseline"/>
        <w:rPr>
          <w:rFonts w:ascii="inherit" w:hAnsi="inherit"/>
          <w:color w:val="444444"/>
        </w:rPr>
      </w:pPr>
      <w:r>
        <w:rPr>
          <w:rFonts w:ascii="Georgia" w:hAnsi="Georgia"/>
          <w:color w:val="444444"/>
        </w:rPr>
        <w:t> </w:t>
      </w:r>
      <w:r>
        <w:rPr>
          <w:rFonts w:ascii="Georgia" w:hAnsi="Georgia"/>
          <w:color w:val="444444"/>
        </w:rPr>
        <w:tab/>
      </w:r>
      <w:r>
        <w:rPr>
          <w:rFonts w:ascii="inherit" w:hAnsi="inherit"/>
          <w:color w:val="444444"/>
        </w:rPr>
        <w:t>mqsireportbroker {BROKERNAME}</w:t>
      </w:r>
    </w:p>
    <w:p w:rsidR="00EA430E" w:rsidRDefault="00EA430E"/>
    <w:sectPr w:rsidR="00EA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854"/>
    <w:multiLevelType w:val="multilevel"/>
    <w:tmpl w:val="A3A0E2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2390"/>
    <w:multiLevelType w:val="multilevel"/>
    <w:tmpl w:val="ED1A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01318"/>
    <w:multiLevelType w:val="multilevel"/>
    <w:tmpl w:val="77AEA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25B"/>
    <w:multiLevelType w:val="multilevel"/>
    <w:tmpl w:val="28220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44329"/>
    <w:multiLevelType w:val="multilevel"/>
    <w:tmpl w:val="8E4A5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207BE"/>
    <w:multiLevelType w:val="multilevel"/>
    <w:tmpl w:val="64548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E5718"/>
    <w:multiLevelType w:val="multilevel"/>
    <w:tmpl w:val="D2709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37F13"/>
    <w:multiLevelType w:val="multilevel"/>
    <w:tmpl w:val="ABB6F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361BA"/>
    <w:multiLevelType w:val="multilevel"/>
    <w:tmpl w:val="E5ACA3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24F34"/>
    <w:multiLevelType w:val="multilevel"/>
    <w:tmpl w:val="8D58F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26EF4"/>
    <w:multiLevelType w:val="hybridMultilevel"/>
    <w:tmpl w:val="ECB0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020C2"/>
    <w:multiLevelType w:val="multilevel"/>
    <w:tmpl w:val="CC1CE7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44DB2"/>
    <w:multiLevelType w:val="multilevel"/>
    <w:tmpl w:val="F7E6D8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C421E"/>
    <w:multiLevelType w:val="multilevel"/>
    <w:tmpl w:val="97784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D3997"/>
    <w:multiLevelType w:val="multilevel"/>
    <w:tmpl w:val="4A10D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D780C"/>
    <w:multiLevelType w:val="multilevel"/>
    <w:tmpl w:val="84D09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D4D4D"/>
    <w:multiLevelType w:val="hybridMultilevel"/>
    <w:tmpl w:val="8DE4C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C27AE"/>
    <w:multiLevelType w:val="multilevel"/>
    <w:tmpl w:val="F7262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C5C07"/>
    <w:multiLevelType w:val="multilevel"/>
    <w:tmpl w:val="97F4F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16752"/>
    <w:multiLevelType w:val="multilevel"/>
    <w:tmpl w:val="1F3C8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70151"/>
    <w:multiLevelType w:val="hybridMultilevel"/>
    <w:tmpl w:val="3F565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251A7"/>
    <w:multiLevelType w:val="multilevel"/>
    <w:tmpl w:val="91804C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E10CED"/>
    <w:multiLevelType w:val="multilevel"/>
    <w:tmpl w:val="28B292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2B2EDD"/>
    <w:multiLevelType w:val="multilevel"/>
    <w:tmpl w:val="099282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53F1E"/>
    <w:multiLevelType w:val="multilevel"/>
    <w:tmpl w:val="4CDCEC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87DF7"/>
    <w:multiLevelType w:val="multilevel"/>
    <w:tmpl w:val="A24EF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D219E"/>
    <w:multiLevelType w:val="multilevel"/>
    <w:tmpl w:val="AB28CA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A5D06"/>
    <w:multiLevelType w:val="multilevel"/>
    <w:tmpl w:val="F7921E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21AE8"/>
    <w:multiLevelType w:val="multilevel"/>
    <w:tmpl w:val="CAEEA5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11D1F"/>
    <w:multiLevelType w:val="multilevel"/>
    <w:tmpl w:val="AA365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D2815"/>
    <w:multiLevelType w:val="multilevel"/>
    <w:tmpl w:val="B3066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14BF3"/>
    <w:multiLevelType w:val="hybridMultilevel"/>
    <w:tmpl w:val="7B88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D7C67"/>
    <w:multiLevelType w:val="multilevel"/>
    <w:tmpl w:val="8E528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BB7100"/>
    <w:multiLevelType w:val="multilevel"/>
    <w:tmpl w:val="93F0E2CE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C7029"/>
    <w:multiLevelType w:val="multilevel"/>
    <w:tmpl w:val="2F380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1866AB"/>
    <w:multiLevelType w:val="multilevel"/>
    <w:tmpl w:val="0A0A6F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92BD1"/>
    <w:multiLevelType w:val="multilevel"/>
    <w:tmpl w:val="47EC8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7065F5"/>
    <w:multiLevelType w:val="multilevel"/>
    <w:tmpl w:val="751C4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F15764"/>
    <w:multiLevelType w:val="hybridMultilevel"/>
    <w:tmpl w:val="661C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17671"/>
    <w:multiLevelType w:val="multilevel"/>
    <w:tmpl w:val="2BC21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61962"/>
    <w:multiLevelType w:val="multilevel"/>
    <w:tmpl w:val="04709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3"/>
  </w:num>
  <w:num w:numId="3">
    <w:abstractNumId w:val="29"/>
  </w:num>
  <w:num w:numId="4">
    <w:abstractNumId w:val="13"/>
  </w:num>
  <w:num w:numId="5">
    <w:abstractNumId w:val="11"/>
  </w:num>
  <w:num w:numId="6">
    <w:abstractNumId w:val="22"/>
  </w:num>
  <w:num w:numId="7">
    <w:abstractNumId w:val="32"/>
  </w:num>
  <w:num w:numId="8">
    <w:abstractNumId w:val="21"/>
  </w:num>
  <w:num w:numId="9">
    <w:abstractNumId w:val="19"/>
  </w:num>
  <w:num w:numId="10">
    <w:abstractNumId w:val="1"/>
  </w:num>
  <w:num w:numId="11">
    <w:abstractNumId w:val="0"/>
  </w:num>
  <w:num w:numId="12">
    <w:abstractNumId w:val="24"/>
  </w:num>
  <w:num w:numId="13">
    <w:abstractNumId w:val="15"/>
  </w:num>
  <w:num w:numId="14">
    <w:abstractNumId w:val="39"/>
  </w:num>
  <w:num w:numId="15">
    <w:abstractNumId w:val="35"/>
  </w:num>
  <w:num w:numId="16">
    <w:abstractNumId w:val="3"/>
  </w:num>
  <w:num w:numId="17">
    <w:abstractNumId w:val="8"/>
  </w:num>
  <w:num w:numId="18">
    <w:abstractNumId w:val="18"/>
  </w:num>
  <w:num w:numId="19">
    <w:abstractNumId w:val="26"/>
  </w:num>
  <w:num w:numId="20">
    <w:abstractNumId w:val="4"/>
  </w:num>
  <w:num w:numId="21">
    <w:abstractNumId w:val="6"/>
  </w:num>
  <w:num w:numId="22">
    <w:abstractNumId w:val="2"/>
  </w:num>
  <w:num w:numId="23">
    <w:abstractNumId w:val="7"/>
  </w:num>
  <w:num w:numId="24">
    <w:abstractNumId w:val="40"/>
  </w:num>
  <w:num w:numId="25">
    <w:abstractNumId w:val="34"/>
  </w:num>
  <w:num w:numId="26">
    <w:abstractNumId w:val="28"/>
  </w:num>
  <w:num w:numId="27">
    <w:abstractNumId w:val="23"/>
  </w:num>
  <w:num w:numId="28">
    <w:abstractNumId w:val="36"/>
  </w:num>
  <w:num w:numId="29">
    <w:abstractNumId w:val="27"/>
  </w:num>
  <w:num w:numId="30">
    <w:abstractNumId w:val="17"/>
  </w:num>
  <w:num w:numId="31">
    <w:abstractNumId w:val="37"/>
  </w:num>
  <w:num w:numId="32">
    <w:abstractNumId w:val="5"/>
  </w:num>
  <w:num w:numId="33">
    <w:abstractNumId w:val="25"/>
  </w:num>
  <w:num w:numId="34">
    <w:abstractNumId w:val="14"/>
  </w:num>
  <w:num w:numId="35">
    <w:abstractNumId w:val="30"/>
  </w:num>
  <w:num w:numId="36">
    <w:abstractNumId w:val="9"/>
  </w:num>
  <w:num w:numId="37">
    <w:abstractNumId w:val="20"/>
  </w:num>
  <w:num w:numId="38">
    <w:abstractNumId w:val="31"/>
  </w:num>
  <w:num w:numId="39">
    <w:abstractNumId w:val="16"/>
  </w:num>
  <w:num w:numId="40">
    <w:abstractNumId w:val="10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26"/>
    <w:rsid w:val="00481749"/>
    <w:rsid w:val="00561A26"/>
    <w:rsid w:val="008E6834"/>
    <w:rsid w:val="00EA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27C0"/>
  <w15:chartTrackingRefBased/>
  <w15:docId w15:val="{7478090B-8135-45D4-BB54-238916D5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834"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8E6834"/>
    <w:pPr>
      <w:spacing w:before="60"/>
      <w:outlineLvl w:val="2"/>
    </w:pPr>
    <w:rPr>
      <w:rFonts w:ascii="Arial" w:hAnsi="Arial" w:cs="Arial"/>
      <w:b/>
      <w:bCs/>
      <w:color w:val="99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E6834"/>
    <w:rPr>
      <w:rFonts w:ascii="Arial" w:hAnsi="Arial" w:cs="Arial"/>
      <w:b/>
      <w:bCs/>
      <w:color w:val="990000"/>
      <w:sz w:val="27"/>
      <w:szCs w:val="27"/>
    </w:rPr>
  </w:style>
  <w:style w:type="paragraph" w:styleId="ListParagraph">
    <w:name w:val="List Paragraph"/>
    <w:basedOn w:val="Normal"/>
    <w:uiPriority w:val="34"/>
    <w:qFormat/>
    <w:rsid w:val="008E68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174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1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566</Words>
  <Characters>3229</Characters>
  <Application>Microsoft Office Word</Application>
  <DocSecurity>0</DocSecurity>
  <Lines>26</Lines>
  <Paragraphs>7</Paragraphs>
  <ScaleCrop>false</ScaleCrop>
  <Company>Deloitte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Sunil Kumar</dc:creator>
  <cp:keywords/>
  <dc:description/>
  <cp:lastModifiedBy>Chunduri, Sunil Kumar</cp:lastModifiedBy>
  <cp:revision>2</cp:revision>
  <dcterms:created xsi:type="dcterms:W3CDTF">2019-11-08T15:40:00Z</dcterms:created>
  <dcterms:modified xsi:type="dcterms:W3CDTF">2019-11-08T15:48:00Z</dcterms:modified>
</cp:coreProperties>
</file>