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067" w:rsidRPr="00671067" w:rsidRDefault="00671067" w:rsidP="00671067">
      <w:pPr>
        <w:shd w:val="clear" w:color="auto" w:fill="FFFFFF"/>
        <w:spacing w:after="240" w:line="293" w:lineRule="atLeast"/>
        <w:textAlignment w:val="baseline"/>
        <w:rPr>
          <w:rFonts w:eastAsia="Times New Roman" w:cs="Arial"/>
          <w:b/>
          <w:color w:val="242729"/>
          <w:sz w:val="40"/>
          <w:szCs w:val="40"/>
        </w:rPr>
      </w:pPr>
      <w:r w:rsidRPr="00671067">
        <w:rPr>
          <w:rFonts w:eastAsia="Times New Roman" w:cs="Arial"/>
          <w:b/>
          <w:color w:val="242729"/>
          <w:sz w:val="40"/>
          <w:szCs w:val="40"/>
        </w:rPr>
        <w:t xml:space="preserve">Why Fabric </w:t>
      </w:r>
    </w:p>
    <w:p w:rsidR="00671067" w:rsidRPr="00671067" w:rsidRDefault="00671067" w:rsidP="00671067">
      <w:pPr>
        <w:numPr>
          <w:ilvl w:val="0"/>
          <w:numId w:val="2"/>
        </w:numPr>
        <w:shd w:val="clear" w:color="auto" w:fill="FCFCFC"/>
        <w:spacing w:before="100" w:beforeAutospacing="1" w:after="100" w:afterAutospacing="1" w:line="360" w:lineRule="atLeast"/>
        <w:ind w:left="360"/>
        <w:rPr>
          <w:rFonts w:eastAsia="Times New Roman" w:cs="Arial"/>
          <w:color w:val="010101"/>
          <w:spacing w:val="5"/>
          <w:sz w:val="24"/>
          <w:szCs w:val="24"/>
        </w:rPr>
      </w:pPr>
      <w:r w:rsidRPr="00671067">
        <w:rPr>
          <w:rFonts w:eastAsia="Times New Roman" w:cs="Arial"/>
          <w:color w:val="010101"/>
          <w:spacing w:val="5"/>
          <w:sz w:val="24"/>
          <w:szCs w:val="24"/>
        </w:rPr>
        <w:t>Participants must be identified/identifiable</w:t>
      </w:r>
    </w:p>
    <w:p w:rsidR="00671067" w:rsidRPr="00671067" w:rsidRDefault="00671067" w:rsidP="00671067">
      <w:pPr>
        <w:numPr>
          <w:ilvl w:val="0"/>
          <w:numId w:val="2"/>
        </w:numPr>
        <w:shd w:val="clear" w:color="auto" w:fill="FCFCFC"/>
        <w:spacing w:before="100" w:beforeAutospacing="1" w:after="100" w:afterAutospacing="1" w:line="360" w:lineRule="atLeast"/>
        <w:ind w:left="360"/>
        <w:rPr>
          <w:rFonts w:eastAsia="Times New Roman" w:cs="Arial"/>
          <w:color w:val="010101"/>
          <w:spacing w:val="5"/>
          <w:sz w:val="24"/>
          <w:szCs w:val="24"/>
        </w:rPr>
      </w:pPr>
      <w:r w:rsidRPr="00671067">
        <w:rPr>
          <w:rFonts w:eastAsia="Times New Roman" w:cs="Arial"/>
          <w:color w:val="010101"/>
          <w:spacing w:val="5"/>
          <w:sz w:val="24"/>
          <w:szCs w:val="24"/>
        </w:rPr>
        <w:t>Networks need to be </w:t>
      </w:r>
      <w:r w:rsidRPr="00671067">
        <w:rPr>
          <w:rFonts w:eastAsia="Times New Roman" w:cs="Arial"/>
          <w:i/>
          <w:iCs/>
          <w:color w:val="010101"/>
          <w:spacing w:val="5"/>
          <w:sz w:val="24"/>
          <w:szCs w:val="24"/>
        </w:rPr>
        <w:t>permissioned</w:t>
      </w:r>
    </w:p>
    <w:p w:rsidR="00671067" w:rsidRPr="00671067" w:rsidRDefault="00671067" w:rsidP="00671067">
      <w:pPr>
        <w:numPr>
          <w:ilvl w:val="0"/>
          <w:numId w:val="2"/>
        </w:numPr>
        <w:shd w:val="clear" w:color="auto" w:fill="FCFCFC"/>
        <w:spacing w:before="100" w:beforeAutospacing="1" w:after="100" w:afterAutospacing="1" w:line="360" w:lineRule="atLeast"/>
        <w:ind w:left="360"/>
        <w:rPr>
          <w:rFonts w:eastAsia="Times New Roman" w:cs="Arial"/>
          <w:color w:val="010101"/>
          <w:spacing w:val="5"/>
          <w:sz w:val="24"/>
          <w:szCs w:val="24"/>
        </w:rPr>
      </w:pPr>
      <w:r w:rsidRPr="00671067">
        <w:rPr>
          <w:rFonts w:eastAsia="Times New Roman" w:cs="Arial"/>
          <w:color w:val="010101"/>
          <w:spacing w:val="5"/>
          <w:sz w:val="24"/>
          <w:szCs w:val="24"/>
        </w:rPr>
        <w:t>High transaction throughput performance</w:t>
      </w:r>
    </w:p>
    <w:p w:rsidR="00671067" w:rsidRPr="00671067" w:rsidRDefault="00671067" w:rsidP="00671067">
      <w:pPr>
        <w:numPr>
          <w:ilvl w:val="0"/>
          <w:numId w:val="2"/>
        </w:numPr>
        <w:shd w:val="clear" w:color="auto" w:fill="FCFCFC"/>
        <w:spacing w:before="100" w:beforeAutospacing="1" w:after="100" w:afterAutospacing="1" w:line="360" w:lineRule="atLeast"/>
        <w:ind w:left="360"/>
        <w:rPr>
          <w:rFonts w:eastAsia="Times New Roman" w:cs="Arial"/>
          <w:color w:val="010101"/>
          <w:spacing w:val="5"/>
          <w:sz w:val="24"/>
          <w:szCs w:val="24"/>
        </w:rPr>
      </w:pPr>
      <w:r w:rsidRPr="00671067">
        <w:rPr>
          <w:rFonts w:eastAsia="Times New Roman" w:cs="Arial"/>
          <w:color w:val="010101"/>
          <w:spacing w:val="5"/>
          <w:sz w:val="24"/>
          <w:szCs w:val="24"/>
        </w:rPr>
        <w:t>Low latency of transaction confirmation</w:t>
      </w:r>
    </w:p>
    <w:p w:rsidR="00671067" w:rsidRDefault="00671067" w:rsidP="00671067">
      <w:pPr>
        <w:numPr>
          <w:ilvl w:val="0"/>
          <w:numId w:val="2"/>
        </w:numPr>
        <w:shd w:val="clear" w:color="auto" w:fill="FCFCFC"/>
        <w:spacing w:before="100" w:beforeAutospacing="1" w:after="100" w:afterAutospacing="1" w:line="360" w:lineRule="atLeast"/>
        <w:ind w:left="360"/>
        <w:rPr>
          <w:rFonts w:eastAsia="Times New Roman" w:cs="Arial"/>
          <w:color w:val="010101"/>
          <w:spacing w:val="5"/>
          <w:sz w:val="24"/>
          <w:szCs w:val="24"/>
        </w:rPr>
      </w:pPr>
      <w:r w:rsidRPr="00671067">
        <w:rPr>
          <w:rFonts w:eastAsia="Times New Roman" w:cs="Arial"/>
          <w:color w:val="010101"/>
          <w:spacing w:val="5"/>
          <w:sz w:val="24"/>
          <w:szCs w:val="24"/>
        </w:rPr>
        <w:t>Privacy and confidentiality of transactions and data pertaining to business transactions</w:t>
      </w:r>
    </w:p>
    <w:p w:rsidR="0099721D" w:rsidRPr="00034C01" w:rsidRDefault="0099721D" w:rsidP="00671067">
      <w:pPr>
        <w:numPr>
          <w:ilvl w:val="0"/>
          <w:numId w:val="2"/>
        </w:numPr>
        <w:shd w:val="clear" w:color="auto" w:fill="FCFCFC"/>
        <w:spacing w:before="100" w:beforeAutospacing="1" w:after="100" w:afterAutospacing="1" w:line="360" w:lineRule="atLeast"/>
        <w:ind w:left="360"/>
        <w:rPr>
          <w:rFonts w:eastAsia="Times New Roman" w:cs="Arial"/>
          <w:color w:val="010101"/>
          <w:spacing w:val="5"/>
          <w:sz w:val="24"/>
          <w:szCs w:val="24"/>
        </w:rPr>
      </w:pPr>
      <w:r>
        <w:rPr>
          <w:rFonts w:eastAsia="Times New Roman"/>
          <w:bCs/>
          <w:sz w:val="24"/>
          <w:szCs w:val="24"/>
        </w:rPr>
        <w:t>D</w:t>
      </w:r>
      <w:r w:rsidRPr="0099721D">
        <w:rPr>
          <w:rFonts w:eastAsia="Times New Roman"/>
          <w:bCs/>
          <w:sz w:val="24"/>
          <w:szCs w:val="24"/>
        </w:rPr>
        <w:t>o not require a native cryptocurrency</w:t>
      </w:r>
    </w:p>
    <w:p w:rsidR="00034C01" w:rsidRPr="00034C01" w:rsidRDefault="00034C01" w:rsidP="00034C01">
      <w:pPr>
        <w:shd w:val="clear" w:color="auto" w:fill="FFFFFF"/>
        <w:spacing w:after="240" w:line="293" w:lineRule="atLeast"/>
        <w:textAlignment w:val="baseline"/>
        <w:rPr>
          <w:rFonts w:eastAsia="Times New Roman" w:cs="Arial"/>
          <w:b/>
          <w:color w:val="242729"/>
          <w:sz w:val="40"/>
          <w:szCs w:val="40"/>
        </w:rPr>
      </w:pPr>
      <w:r w:rsidRPr="00034C01">
        <w:rPr>
          <w:rFonts w:eastAsia="Times New Roman" w:cs="Arial"/>
          <w:b/>
          <w:color w:val="242729"/>
          <w:sz w:val="40"/>
          <w:szCs w:val="40"/>
        </w:rPr>
        <w:t>Smart Contracts</w:t>
      </w:r>
    </w:p>
    <w:p w:rsidR="00034C01" w:rsidRDefault="00034C01" w:rsidP="00E67C7C">
      <w:pPr>
        <w:numPr>
          <w:ilvl w:val="0"/>
          <w:numId w:val="2"/>
        </w:numPr>
        <w:shd w:val="clear" w:color="auto" w:fill="FCFCFC"/>
        <w:spacing w:before="100" w:beforeAutospacing="1" w:after="100" w:afterAutospacing="1" w:line="360" w:lineRule="atLeast"/>
        <w:ind w:left="360"/>
        <w:rPr>
          <w:rFonts w:eastAsia="Times New Roman"/>
          <w:bCs/>
          <w:sz w:val="24"/>
          <w:szCs w:val="24"/>
        </w:rPr>
      </w:pPr>
      <w:r w:rsidRPr="00E67C7C">
        <w:rPr>
          <w:rFonts w:eastAsia="Times New Roman"/>
          <w:bCs/>
          <w:sz w:val="24"/>
          <w:szCs w:val="24"/>
        </w:rPr>
        <w:t xml:space="preserve">Can be written in go, java , nodejs . This runs as a docker container </w:t>
      </w:r>
    </w:p>
    <w:p w:rsidR="002A4D8B" w:rsidRPr="002A4D8B" w:rsidRDefault="002A4D8B" w:rsidP="002A4D8B">
      <w:pPr>
        <w:shd w:val="clear" w:color="auto" w:fill="FFFFFF"/>
        <w:spacing w:after="240" w:line="293" w:lineRule="atLeast"/>
        <w:textAlignment w:val="baseline"/>
        <w:rPr>
          <w:rFonts w:eastAsia="Times New Roman" w:cs="Arial"/>
          <w:b/>
          <w:color w:val="242729"/>
          <w:sz w:val="40"/>
          <w:szCs w:val="40"/>
        </w:rPr>
      </w:pPr>
      <w:r w:rsidRPr="002A4D8B">
        <w:rPr>
          <w:rFonts w:eastAsia="Times New Roman" w:cs="Arial"/>
          <w:b/>
          <w:color w:val="242729"/>
          <w:sz w:val="40"/>
          <w:szCs w:val="40"/>
        </w:rPr>
        <w:t xml:space="preserve">Architecture for Transactions </w:t>
      </w:r>
    </w:p>
    <w:p w:rsidR="002A4D8B" w:rsidRDefault="002A4D8B" w:rsidP="002A4D8B">
      <w:pPr>
        <w:shd w:val="clear" w:color="auto" w:fill="FCFCFC"/>
        <w:spacing w:before="100" w:beforeAutospacing="1" w:after="100" w:afterAutospacing="1" w:line="360" w:lineRule="atLeast"/>
        <w:ind w:left="360"/>
        <w:rPr>
          <w:rFonts w:eastAsia="Times New Roman"/>
          <w:sz w:val="24"/>
          <w:szCs w:val="24"/>
        </w:rPr>
      </w:pPr>
      <w:r>
        <w:rPr>
          <w:rFonts w:eastAsia="Times New Roman"/>
          <w:sz w:val="24"/>
          <w:szCs w:val="24"/>
        </w:rPr>
        <w:t xml:space="preserve">Execute   </w:t>
      </w:r>
      <w:r w:rsidRPr="002A4D8B">
        <w:rPr>
          <w:rFonts w:eastAsia="Times New Roman"/>
          <w:sz w:val="24"/>
          <w:szCs w:val="24"/>
        </w:rPr>
        <w:sym w:font="Wingdings" w:char="F0E0"/>
      </w:r>
      <w:r>
        <w:rPr>
          <w:rFonts w:eastAsia="Times New Roman"/>
          <w:sz w:val="24"/>
          <w:szCs w:val="24"/>
        </w:rPr>
        <w:t xml:space="preserve"> order    </w:t>
      </w:r>
      <w:r w:rsidRPr="002A4D8B">
        <w:rPr>
          <w:rFonts w:eastAsia="Times New Roman"/>
          <w:sz w:val="24"/>
          <w:szCs w:val="24"/>
        </w:rPr>
        <w:sym w:font="Wingdings" w:char="F0E0"/>
      </w:r>
      <w:r>
        <w:rPr>
          <w:rFonts w:eastAsia="Times New Roman"/>
          <w:sz w:val="24"/>
          <w:szCs w:val="24"/>
        </w:rPr>
        <w:t xml:space="preserve">     </w:t>
      </w:r>
      <w:r w:rsidRPr="002A4D8B">
        <w:rPr>
          <w:rFonts w:eastAsia="Times New Roman"/>
          <w:sz w:val="24"/>
          <w:szCs w:val="24"/>
        </w:rPr>
        <w:t>validate</w:t>
      </w:r>
    </w:p>
    <w:p w:rsidR="002A4D8B" w:rsidRDefault="002A4D8B" w:rsidP="002A4D8B">
      <w:pPr>
        <w:shd w:val="clear" w:color="auto" w:fill="FCFCFC"/>
        <w:spacing w:before="100" w:beforeAutospacing="1" w:after="100" w:afterAutospacing="1" w:line="360" w:lineRule="atLeast"/>
        <w:ind w:left="360"/>
        <w:rPr>
          <w:rFonts w:ascii="Arial" w:hAnsi="Arial" w:cs="Arial"/>
          <w:color w:val="010101"/>
          <w:spacing w:val="5"/>
          <w:shd w:val="clear" w:color="auto" w:fill="FCFCFC"/>
        </w:rPr>
      </w:pPr>
      <w:r>
        <w:rPr>
          <w:rFonts w:ascii="Arial" w:hAnsi="Arial" w:cs="Arial"/>
          <w:color w:val="010101"/>
          <w:spacing w:val="5"/>
          <w:shd w:val="clear" w:color="auto" w:fill="FCFCFC"/>
        </w:rPr>
        <w:t>This design departs radically from the order-execute paradigm in that Fabric executes transactions before reaching final agreement on their order.</w:t>
      </w:r>
    </w:p>
    <w:p w:rsidR="005F2AE5" w:rsidRDefault="005F2AE5" w:rsidP="002A4D8B">
      <w:pPr>
        <w:shd w:val="clear" w:color="auto" w:fill="FFFFFF"/>
        <w:spacing w:after="240" w:line="293" w:lineRule="atLeast"/>
        <w:textAlignment w:val="baseline"/>
        <w:rPr>
          <w:rFonts w:eastAsia="Times New Roman" w:cs="Arial"/>
          <w:b/>
          <w:color w:val="242729"/>
          <w:sz w:val="40"/>
          <w:szCs w:val="40"/>
        </w:rPr>
      </w:pPr>
    </w:p>
    <w:p w:rsidR="005F2AE5" w:rsidRDefault="005F2AE5" w:rsidP="005F2AE5">
      <w:pPr>
        <w:shd w:val="clear" w:color="auto" w:fill="FFFFFF"/>
        <w:spacing w:after="240" w:line="293" w:lineRule="atLeast"/>
        <w:textAlignment w:val="baseline"/>
        <w:rPr>
          <w:rFonts w:eastAsia="Times New Roman" w:cs="Arial"/>
          <w:b/>
          <w:color w:val="242729"/>
          <w:sz w:val="40"/>
          <w:szCs w:val="40"/>
        </w:rPr>
      </w:pPr>
      <w:r>
        <w:rPr>
          <w:rFonts w:eastAsia="Times New Roman" w:cs="Arial"/>
          <w:b/>
          <w:color w:val="242729"/>
          <w:sz w:val="40"/>
          <w:szCs w:val="40"/>
        </w:rPr>
        <w:t>Fabric Components</w:t>
      </w:r>
    </w:p>
    <w:p w:rsidR="005F2AE5" w:rsidRPr="00E67C7C" w:rsidRDefault="005F2AE5" w:rsidP="005F2AE5">
      <w:pPr>
        <w:numPr>
          <w:ilvl w:val="0"/>
          <w:numId w:val="2"/>
        </w:numPr>
        <w:shd w:val="clear" w:color="auto" w:fill="FCFCFC"/>
        <w:spacing w:before="100" w:beforeAutospacing="1" w:after="100" w:afterAutospacing="1" w:line="360" w:lineRule="atLeast"/>
        <w:ind w:left="360"/>
        <w:rPr>
          <w:rFonts w:eastAsia="Times New Roman"/>
          <w:bCs/>
          <w:sz w:val="24"/>
          <w:szCs w:val="24"/>
        </w:rPr>
      </w:pPr>
      <w:r w:rsidRPr="00E67C7C">
        <w:rPr>
          <w:rFonts w:eastAsia="Times New Roman"/>
          <w:bCs/>
          <w:sz w:val="24"/>
          <w:szCs w:val="24"/>
        </w:rPr>
        <w:t>MSP</w:t>
      </w:r>
    </w:p>
    <w:p w:rsidR="005F2AE5" w:rsidRPr="00E67C7C" w:rsidRDefault="005F2AE5" w:rsidP="005F2AE5">
      <w:pPr>
        <w:numPr>
          <w:ilvl w:val="0"/>
          <w:numId w:val="2"/>
        </w:numPr>
        <w:shd w:val="clear" w:color="auto" w:fill="FCFCFC"/>
        <w:spacing w:before="100" w:beforeAutospacing="1" w:after="100" w:afterAutospacing="1" w:line="360" w:lineRule="atLeast"/>
        <w:ind w:left="360"/>
        <w:rPr>
          <w:rFonts w:eastAsia="Times New Roman"/>
          <w:bCs/>
          <w:sz w:val="24"/>
          <w:szCs w:val="24"/>
        </w:rPr>
      </w:pPr>
      <w:r w:rsidRPr="00E67C7C">
        <w:rPr>
          <w:rFonts w:eastAsia="Times New Roman"/>
          <w:bCs/>
          <w:sz w:val="24"/>
          <w:szCs w:val="24"/>
        </w:rPr>
        <w:t>Ordering Service</w:t>
      </w:r>
    </w:p>
    <w:p w:rsidR="005F2AE5" w:rsidRPr="00E67C7C" w:rsidRDefault="005F2AE5" w:rsidP="005F2AE5">
      <w:pPr>
        <w:numPr>
          <w:ilvl w:val="0"/>
          <w:numId w:val="2"/>
        </w:numPr>
        <w:shd w:val="clear" w:color="auto" w:fill="FCFCFC"/>
        <w:spacing w:before="100" w:beforeAutospacing="1" w:after="100" w:afterAutospacing="1" w:line="360" w:lineRule="atLeast"/>
        <w:ind w:left="360"/>
        <w:rPr>
          <w:rFonts w:eastAsia="Times New Roman"/>
          <w:bCs/>
          <w:sz w:val="24"/>
          <w:szCs w:val="24"/>
        </w:rPr>
      </w:pPr>
      <w:r w:rsidRPr="00E67C7C">
        <w:rPr>
          <w:rFonts w:eastAsia="Times New Roman"/>
          <w:bCs/>
          <w:sz w:val="24"/>
          <w:szCs w:val="24"/>
        </w:rPr>
        <w:t>Endorsing Peer</w:t>
      </w:r>
    </w:p>
    <w:p w:rsidR="005F2AE5" w:rsidRDefault="005F2AE5" w:rsidP="005F2AE5">
      <w:pPr>
        <w:numPr>
          <w:ilvl w:val="0"/>
          <w:numId w:val="2"/>
        </w:numPr>
        <w:shd w:val="clear" w:color="auto" w:fill="FCFCFC"/>
        <w:spacing w:before="100" w:beforeAutospacing="1" w:after="100" w:afterAutospacing="1" w:line="360" w:lineRule="atLeast"/>
        <w:ind w:left="360"/>
        <w:rPr>
          <w:rFonts w:eastAsia="Times New Roman"/>
          <w:bCs/>
          <w:sz w:val="24"/>
          <w:szCs w:val="24"/>
        </w:rPr>
      </w:pPr>
      <w:r w:rsidRPr="00E67C7C">
        <w:rPr>
          <w:rFonts w:eastAsia="Times New Roman"/>
          <w:bCs/>
          <w:sz w:val="24"/>
          <w:szCs w:val="24"/>
        </w:rPr>
        <w:t>Committing Peer</w:t>
      </w:r>
    </w:p>
    <w:p w:rsidR="005F2AE5" w:rsidRPr="00E67C7C" w:rsidRDefault="005F2AE5" w:rsidP="005F2AE5">
      <w:pPr>
        <w:numPr>
          <w:ilvl w:val="0"/>
          <w:numId w:val="2"/>
        </w:numPr>
        <w:shd w:val="clear" w:color="auto" w:fill="FCFCFC"/>
        <w:spacing w:before="100" w:beforeAutospacing="1" w:after="100" w:afterAutospacing="1" w:line="360" w:lineRule="atLeast"/>
        <w:ind w:left="360"/>
        <w:rPr>
          <w:rFonts w:eastAsia="Times New Roman"/>
          <w:bCs/>
          <w:sz w:val="24"/>
          <w:szCs w:val="24"/>
        </w:rPr>
      </w:pPr>
      <w:r>
        <w:rPr>
          <w:rFonts w:eastAsia="Times New Roman"/>
          <w:bCs/>
          <w:sz w:val="24"/>
          <w:szCs w:val="24"/>
        </w:rPr>
        <w:t>Client SDK</w:t>
      </w:r>
    </w:p>
    <w:p w:rsidR="005F2AE5" w:rsidRDefault="005F2AE5" w:rsidP="002A4D8B">
      <w:pPr>
        <w:shd w:val="clear" w:color="auto" w:fill="FFFFFF"/>
        <w:spacing w:after="240" w:line="293" w:lineRule="atLeast"/>
        <w:textAlignment w:val="baseline"/>
        <w:rPr>
          <w:rFonts w:eastAsia="Times New Roman" w:cs="Arial"/>
          <w:b/>
          <w:color w:val="242729"/>
          <w:sz w:val="40"/>
          <w:szCs w:val="40"/>
        </w:rPr>
      </w:pPr>
    </w:p>
    <w:p w:rsidR="005F2AE5" w:rsidRDefault="005F2AE5" w:rsidP="002A4D8B">
      <w:pPr>
        <w:shd w:val="clear" w:color="auto" w:fill="FFFFFF"/>
        <w:spacing w:after="240" w:line="293" w:lineRule="atLeast"/>
        <w:textAlignment w:val="baseline"/>
        <w:rPr>
          <w:rFonts w:eastAsia="Times New Roman" w:cs="Arial"/>
          <w:b/>
          <w:color w:val="242729"/>
          <w:sz w:val="40"/>
          <w:szCs w:val="40"/>
        </w:rPr>
      </w:pPr>
    </w:p>
    <w:p w:rsidR="005F2AE5" w:rsidRDefault="005F2AE5" w:rsidP="002A4D8B">
      <w:pPr>
        <w:shd w:val="clear" w:color="auto" w:fill="FFFFFF"/>
        <w:spacing w:after="240" w:line="293" w:lineRule="atLeast"/>
        <w:textAlignment w:val="baseline"/>
        <w:rPr>
          <w:rFonts w:eastAsia="Times New Roman" w:cs="Arial"/>
          <w:b/>
          <w:color w:val="242729"/>
          <w:sz w:val="40"/>
          <w:szCs w:val="40"/>
        </w:rPr>
      </w:pPr>
    </w:p>
    <w:p w:rsidR="003D36AB" w:rsidRDefault="003D36AB" w:rsidP="003D36AB">
      <w:pPr>
        <w:shd w:val="clear" w:color="auto" w:fill="FFFFFF"/>
        <w:spacing w:after="240" w:line="293" w:lineRule="atLeast"/>
        <w:textAlignment w:val="baseline"/>
        <w:rPr>
          <w:rFonts w:eastAsia="Times New Roman" w:cs="Arial"/>
          <w:b/>
          <w:color w:val="242729"/>
          <w:sz w:val="40"/>
          <w:szCs w:val="40"/>
        </w:rPr>
      </w:pPr>
      <w:r>
        <w:rPr>
          <w:rFonts w:eastAsia="Times New Roman" w:cs="Arial"/>
          <w:b/>
          <w:color w:val="242729"/>
          <w:sz w:val="40"/>
          <w:szCs w:val="40"/>
        </w:rPr>
        <w:lastRenderedPageBreak/>
        <w:t>What is new in Fabric 1.2</w:t>
      </w:r>
    </w:p>
    <w:p w:rsidR="003D36AB" w:rsidRPr="00297C82" w:rsidRDefault="005E67F1" w:rsidP="00297C82">
      <w:pPr>
        <w:pStyle w:val="ListParagraph"/>
        <w:numPr>
          <w:ilvl w:val="1"/>
          <w:numId w:val="16"/>
        </w:numPr>
        <w:shd w:val="clear" w:color="auto" w:fill="FCFCFC"/>
        <w:spacing w:before="100" w:beforeAutospacing="1" w:after="100" w:afterAutospacing="1" w:line="360" w:lineRule="atLeast"/>
        <w:rPr>
          <w:rFonts w:eastAsia="Times New Roman"/>
          <w:bCs/>
          <w:i/>
          <w:color w:val="FF0000"/>
          <w:sz w:val="36"/>
          <w:szCs w:val="36"/>
        </w:rPr>
      </w:pPr>
      <w:hyperlink r:id="rId5" w:history="1">
        <w:r w:rsidR="00BE5FE8" w:rsidRPr="00297C82">
          <w:rPr>
            <w:rFonts w:eastAsia="Times New Roman"/>
            <w:bCs/>
            <w:i/>
            <w:color w:val="FF0000"/>
            <w:sz w:val="36"/>
            <w:szCs w:val="36"/>
          </w:rPr>
          <w:t>Private Data</w:t>
        </w:r>
      </w:hyperlink>
    </w:p>
    <w:p w:rsidR="005B6FCF" w:rsidRDefault="005B6FCF" w:rsidP="005B6FCF">
      <w:pPr>
        <w:numPr>
          <w:ilvl w:val="0"/>
          <w:numId w:val="13"/>
        </w:numPr>
        <w:shd w:val="clear" w:color="auto" w:fill="FCFCFC"/>
        <w:spacing w:before="100" w:beforeAutospacing="1" w:after="100" w:afterAutospacing="1" w:line="360" w:lineRule="atLeast"/>
        <w:rPr>
          <w:rFonts w:eastAsia="Times New Roman" w:cs="Arial"/>
          <w:bCs/>
          <w:color w:val="010101"/>
          <w:spacing w:val="5"/>
          <w:sz w:val="24"/>
          <w:szCs w:val="24"/>
        </w:rPr>
      </w:pPr>
      <w:r w:rsidRPr="005B6FCF">
        <w:rPr>
          <w:rFonts w:eastAsia="Times New Roman" w:cs="Arial"/>
          <w:bCs/>
          <w:color w:val="010101"/>
          <w:spacing w:val="5"/>
          <w:sz w:val="24"/>
          <w:szCs w:val="24"/>
        </w:rPr>
        <w:t>This data is stored in a private database on the peer (sometimes called a “side” database, or “SideDB”). The ordering service is not involved here and does not see the private data</w:t>
      </w:r>
    </w:p>
    <w:p w:rsidR="00CC4B9A" w:rsidRPr="00F40372" w:rsidRDefault="00CC4B9A" w:rsidP="00297C82">
      <w:pPr>
        <w:pStyle w:val="ListParagraph"/>
        <w:numPr>
          <w:ilvl w:val="1"/>
          <w:numId w:val="16"/>
        </w:numPr>
        <w:shd w:val="clear" w:color="auto" w:fill="FCFCFC"/>
        <w:spacing w:before="100" w:beforeAutospacing="1" w:after="100" w:afterAutospacing="1" w:line="360" w:lineRule="atLeast"/>
        <w:rPr>
          <w:rFonts w:eastAsia="Times New Roman"/>
          <w:bCs/>
          <w:i/>
          <w:color w:val="FF0000"/>
          <w:sz w:val="36"/>
          <w:szCs w:val="36"/>
        </w:rPr>
      </w:pPr>
      <w:r w:rsidRPr="00F40372">
        <w:rPr>
          <w:rFonts w:eastAsia="Times New Roman"/>
          <w:bCs/>
          <w:i/>
          <w:color w:val="FF0000"/>
          <w:sz w:val="36"/>
          <w:szCs w:val="36"/>
        </w:rPr>
        <w:t>Service Discovery</w:t>
      </w:r>
    </w:p>
    <w:p w:rsidR="008F02B7" w:rsidRPr="009B5C92" w:rsidRDefault="008F02B7" w:rsidP="008F02B7">
      <w:pPr>
        <w:shd w:val="clear" w:color="auto" w:fill="FCFCFC"/>
        <w:spacing w:before="100" w:beforeAutospacing="1" w:after="100" w:afterAutospacing="1" w:line="360" w:lineRule="atLeast"/>
        <w:ind w:left="360"/>
        <w:rPr>
          <w:rFonts w:cs="Arial"/>
          <w:color w:val="010101"/>
          <w:spacing w:val="5"/>
          <w:sz w:val="24"/>
          <w:szCs w:val="24"/>
          <w:shd w:val="clear" w:color="auto" w:fill="FCFCFC"/>
        </w:rPr>
      </w:pPr>
      <w:r w:rsidRPr="009B5C92">
        <w:rPr>
          <w:rFonts w:cs="Arial"/>
          <w:color w:val="010101"/>
          <w:spacing w:val="5"/>
          <w:sz w:val="24"/>
          <w:szCs w:val="24"/>
          <w:shd w:val="clear" w:color="auto" w:fill="FCFCFC"/>
        </w:rPr>
        <w:t xml:space="preserve">Prior to v1.2, </w:t>
      </w:r>
      <w:r w:rsidRPr="009B5C92">
        <w:rPr>
          <w:rStyle w:val="apple-converted-space"/>
          <w:rFonts w:cs="Arial"/>
          <w:color w:val="010101"/>
          <w:spacing w:val="5"/>
          <w:sz w:val="24"/>
          <w:szCs w:val="24"/>
          <w:shd w:val="clear" w:color="auto" w:fill="FCFCFC"/>
        </w:rPr>
        <w:t> </w:t>
      </w:r>
      <w:r w:rsidRPr="009B5C92">
        <w:rPr>
          <w:rFonts w:cs="Arial"/>
          <w:color w:val="010101"/>
          <w:spacing w:val="5"/>
          <w:sz w:val="24"/>
          <w:szCs w:val="24"/>
          <w:shd w:val="clear" w:color="auto" w:fill="FCFCFC"/>
        </w:rPr>
        <w:t>SDK needs a lot of information like below in order to allow applications to connect to the relevant network nodes</w:t>
      </w:r>
    </w:p>
    <w:p w:rsidR="008F02B7" w:rsidRPr="008F02B7" w:rsidRDefault="008F02B7" w:rsidP="008F02B7">
      <w:pPr>
        <w:pStyle w:val="ListParagraph"/>
        <w:numPr>
          <w:ilvl w:val="0"/>
          <w:numId w:val="14"/>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8F02B7">
        <w:rPr>
          <w:rFonts w:cs="Arial"/>
          <w:color w:val="010101"/>
          <w:spacing w:val="5"/>
          <w:sz w:val="24"/>
          <w:szCs w:val="24"/>
          <w:shd w:val="clear" w:color="auto" w:fill="FCFCFC"/>
        </w:rPr>
        <w:t xml:space="preserve">CA </w:t>
      </w:r>
    </w:p>
    <w:p w:rsidR="008F02B7" w:rsidRPr="008F02B7" w:rsidRDefault="008F02B7" w:rsidP="008F02B7">
      <w:pPr>
        <w:pStyle w:val="ListParagraph"/>
        <w:numPr>
          <w:ilvl w:val="0"/>
          <w:numId w:val="14"/>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8F02B7">
        <w:rPr>
          <w:rFonts w:cs="Arial"/>
          <w:color w:val="010101"/>
          <w:spacing w:val="5"/>
          <w:sz w:val="24"/>
          <w:szCs w:val="24"/>
          <w:shd w:val="clear" w:color="auto" w:fill="FCFCFC"/>
        </w:rPr>
        <w:t>TLS certificates of the</w:t>
      </w:r>
    </w:p>
    <w:p w:rsidR="008F02B7" w:rsidRPr="008F02B7" w:rsidRDefault="008F02B7" w:rsidP="008F02B7">
      <w:pPr>
        <w:pStyle w:val="ListParagraph"/>
        <w:numPr>
          <w:ilvl w:val="0"/>
          <w:numId w:val="14"/>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8F02B7">
        <w:rPr>
          <w:rFonts w:cs="Arial"/>
          <w:color w:val="010101"/>
          <w:spacing w:val="5"/>
          <w:sz w:val="24"/>
          <w:szCs w:val="24"/>
          <w:shd w:val="clear" w:color="auto" w:fill="FCFCFC"/>
        </w:rPr>
        <w:t xml:space="preserve">orderers and peers on the channel </w:t>
      </w:r>
    </w:p>
    <w:p w:rsidR="008F02B7" w:rsidRPr="008F02B7" w:rsidRDefault="008F02B7" w:rsidP="008F02B7">
      <w:pPr>
        <w:pStyle w:val="ListParagraph"/>
        <w:numPr>
          <w:ilvl w:val="0"/>
          <w:numId w:val="14"/>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8F02B7">
        <w:rPr>
          <w:rFonts w:cs="Arial"/>
          <w:color w:val="010101"/>
          <w:spacing w:val="5"/>
          <w:sz w:val="24"/>
          <w:szCs w:val="24"/>
          <w:shd w:val="clear" w:color="auto" w:fill="FCFCFC"/>
        </w:rPr>
        <w:t xml:space="preserve">IP addresses and port numbers </w:t>
      </w:r>
    </w:p>
    <w:p w:rsidR="008F02B7" w:rsidRPr="008F02B7" w:rsidRDefault="008F02B7" w:rsidP="008F02B7">
      <w:pPr>
        <w:pStyle w:val="ListParagraph"/>
        <w:numPr>
          <w:ilvl w:val="0"/>
          <w:numId w:val="14"/>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8F02B7">
        <w:rPr>
          <w:rFonts w:cs="Arial"/>
          <w:color w:val="010101"/>
          <w:spacing w:val="5"/>
          <w:sz w:val="24"/>
          <w:szCs w:val="24"/>
          <w:shd w:val="clear" w:color="auto" w:fill="FCFCFC"/>
        </w:rPr>
        <w:t>relevant endorsement policies</w:t>
      </w:r>
    </w:p>
    <w:p w:rsidR="00CC4B9A" w:rsidRPr="008F02B7" w:rsidRDefault="008F02B7" w:rsidP="008F02B7">
      <w:pPr>
        <w:pStyle w:val="ListParagraph"/>
        <w:numPr>
          <w:ilvl w:val="0"/>
          <w:numId w:val="14"/>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8F02B7">
        <w:rPr>
          <w:rFonts w:cs="Arial"/>
          <w:color w:val="010101"/>
          <w:spacing w:val="5"/>
          <w:sz w:val="24"/>
          <w:szCs w:val="24"/>
          <w:shd w:val="clear" w:color="auto" w:fill="FCFCFC"/>
        </w:rPr>
        <w:t>peers have the chaincode installed</w:t>
      </w:r>
    </w:p>
    <w:p w:rsidR="008F02B7" w:rsidRPr="009B5C92" w:rsidRDefault="008F02B7" w:rsidP="008F02B7">
      <w:pPr>
        <w:pStyle w:val="ListParagraph"/>
        <w:numPr>
          <w:ilvl w:val="0"/>
          <w:numId w:val="14"/>
        </w:numPr>
        <w:shd w:val="clear" w:color="auto" w:fill="FCFCFC"/>
        <w:spacing w:before="100" w:beforeAutospacing="1" w:after="100" w:afterAutospacing="1" w:line="360" w:lineRule="atLeast"/>
        <w:rPr>
          <w:rFonts w:eastAsia="Times New Roman" w:cs="Arial"/>
          <w:bCs/>
          <w:color w:val="010101"/>
          <w:spacing w:val="5"/>
          <w:sz w:val="24"/>
          <w:szCs w:val="24"/>
        </w:rPr>
      </w:pPr>
      <w:r w:rsidRPr="008F02B7">
        <w:rPr>
          <w:rFonts w:cs="Arial"/>
          <w:color w:val="010101"/>
          <w:spacing w:val="5"/>
          <w:sz w:val="24"/>
          <w:szCs w:val="24"/>
          <w:shd w:val="clear" w:color="auto" w:fill="FCFCFC"/>
        </w:rPr>
        <w:t>no way of knowing which peers have updated ledgers and which do not</w:t>
      </w:r>
    </w:p>
    <w:p w:rsidR="009B5C92" w:rsidRPr="008F02B7" w:rsidRDefault="009B5C92" w:rsidP="009B5C92">
      <w:pPr>
        <w:pStyle w:val="ListParagraph"/>
        <w:shd w:val="clear" w:color="auto" w:fill="FCFCFC"/>
        <w:spacing w:before="100" w:beforeAutospacing="1" w:after="100" w:afterAutospacing="1" w:line="360" w:lineRule="atLeast"/>
        <w:ind w:left="1080"/>
        <w:rPr>
          <w:rFonts w:eastAsia="Times New Roman" w:cs="Arial"/>
          <w:bCs/>
          <w:color w:val="010101"/>
          <w:spacing w:val="5"/>
          <w:sz w:val="24"/>
          <w:szCs w:val="24"/>
        </w:rPr>
      </w:pPr>
    </w:p>
    <w:p w:rsidR="00F40372" w:rsidRDefault="00F40372" w:rsidP="00297C82">
      <w:pPr>
        <w:pStyle w:val="ListParagraph"/>
        <w:numPr>
          <w:ilvl w:val="1"/>
          <w:numId w:val="16"/>
        </w:numPr>
        <w:shd w:val="clear" w:color="auto" w:fill="FCFCFC"/>
        <w:spacing w:before="100" w:beforeAutospacing="1" w:after="100" w:afterAutospacing="1" w:line="360" w:lineRule="atLeast"/>
        <w:rPr>
          <w:rFonts w:eastAsia="Times New Roman"/>
          <w:bCs/>
          <w:i/>
          <w:color w:val="FF0000"/>
          <w:sz w:val="36"/>
          <w:szCs w:val="36"/>
        </w:rPr>
      </w:pPr>
      <w:r w:rsidRPr="00F40372">
        <w:rPr>
          <w:rFonts w:eastAsia="Times New Roman"/>
          <w:bCs/>
          <w:i/>
          <w:color w:val="FF0000"/>
          <w:sz w:val="36"/>
          <w:szCs w:val="36"/>
        </w:rPr>
        <w:t>Access control for peer functions</w:t>
      </w:r>
    </w:p>
    <w:p w:rsidR="005D71E6" w:rsidRDefault="005D71E6" w:rsidP="005D71E6">
      <w:pPr>
        <w:pStyle w:val="ListParagraph"/>
        <w:shd w:val="clear" w:color="auto" w:fill="FCFCFC"/>
        <w:spacing w:before="100" w:beforeAutospacing="1" w:after="100" w:afterAutospacing="1" w:line="360" w:lineRule="atLeast"/>
        <w:ind w:left="1080"/>
        <w:rPr>
          <w:rFonts w:eastAsia="Times New Roman"/>
          <w:bCs/>
          <w:i/>
          <w:color w:val="FF0000"/>
          <w:sz w:val="36"/>
          <w:szCs w:val="36"/>
        </w:rPr>
      </w:pPr>
    </w:p>
    <w:p w:rsidR="009B5C92" w:rsidRPr="005D71E6" w:rsidRDefault="009B5C92" w:rsidP="005D71E6">
      <w:pPr>
        <w:pStyle w:val="ListParagraph"/>
        <w:numPr>
          <w:ilvl w:val="0"/>
          <w:numId w:val="17"/>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5D71E6">
        <w:rPr>
          <w:rFonts w:cs="Arial"/>
          <w:color w:val="010101"/>
          <w:spacing w:val="5"/>
          <w:sz w:val="24"/>
          <w:szCs w:val="24"/>
          <w:shd w:val="clear" w:color="auto" w:fill="FCFCFC"/>
        </w:rPr>
        <w:t>Configure which client identities can interact with peer functions, per channel.</w:t>
      </w:r>
    </w:p>
    <w:p w:rsidR="001654C6" w:rsidRDefault="001654C6" w:rsidP="005D71E6">
      <w:pPr>
        <w:pStyle w:val="ListParagraph"/>
        <w:numPr>
          <w:ilvl w:val="0"/>
          <w:numId w:val="17"/>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5D71E6">
        <w:rPr>
          <w:rFonts w:cs="Arial"/>
          <w:color w:val="010101"/>
          <w:spacing w:val="5"/>
          <w:sz w:val="24"/>
          <w:szCs w:val="24"/>
          <w:shd w:val="clear" w:color="auto" w:fill="FCFCFC"/>
        </w:rPr>
        <w:t xml:space="preserve">Lifecycle System Chain code, System Query Chain code, Configuration System Chain code &amp; Event resources can be ACCESS CONTROLLED </w:t>
      </w:r>
    </w:p>
    <w:p w:rsidR="001728D8" w:rsidRPr="001728D8" w:rsidRDefault="001728D8" w:rsidP="001728D8">
      <w:pPr>
        <w:shd w:val="clear" w:color="auto" w:fill="FCFCFC"/>
        <w:spacing w:before="100" w:beforeAutospacing="1" w:after="100" w:afterAutospacing="1" w:line="360" w:lineRule="atLeast"/>
        <w:ind w:left="360"/>
        <w:rPr>
          <w:rFonts w:cs="Arial"/>
          <w:color w:val="010101"/>
          <w:spacing w:val="5"/>
          <w:sz w:val="24"/>
          <w:szCs w:val="24"/>
          <w:shd w:val="clear" w:color="auto" w:fill="FCFCFC"/>
        </w:rPr>
      </w:pPr>
      <w:r>
        <w:rPr>
          <w:rFonts w:cs="Arial"/>
          <w:color w:val="010101"/>
          <w:spacing w:val="5"/>
          <w:sz w:val="24"/>
          <w:szCs w:val="24"/>
          <w:shd w:val="clear" w:color="auto" w:fill="FCFCFC"/>
        </w:rPr>
        <w:t>This configuration can be updated in Configtx.yaml</w:t>
      </w:r>
    </w:p>
    <w:p w:rsidR="005D579D" w:rsidRPr="005D71E6" w:rsidRDefault="005D579D" w:rsidP="005D579D">
      <w:pPr>
        <w:pStyle w:val="ListParagraph"/>
        <w:shd w:val="clear" w:color="auto" w:fill="FCFCFC"/>
        <w:spacing w:before="100" w:beforeAutospacing="1" w:after="100" w:afterAutospacing="1" w:line="360" w:lineRule="atLeast"/>
        <w:rPr>
          <w:rFonts w:cs="Arial"/>
          <w:color w:val="010101"/>
          <w:spacing w:val="5"/>
          <w:sz w:val="24"/>
          <w:szCs w:val="24"/>
          <w:shd w:val="clear" w:color="auto" w:fill="FCFCFC"/>
        </w:rPr>
      </w:pPr>
    </w:p>
    <w:p w:rsidR="00F40372" w:rsidRPr="00F40372" w:rsidRDefault="00F40372" w:rsidP="00297C82">
      <w:pPr>
        <w:pStyle w:val="ListParagraph"/>
        <w:numPr>
          <w:ilvl w:val="1"/>
          <w:numId w:val="16"/>
        </w:numPr>
        <w:shd w:val="clear" w:color="auto" w:fill="FCFCFC"/>
        <w:spacing w:before="100" w:beforeAutospacing="1" w:after="100" w:afterAutospacing="1" w:line="360" w:lineRule="atLeast"/>
        <w:rPr>
          <w:rFonts w:eastAsia="Times New Roman"/>
          <w:bCs/>
          <w:i/>
          <w:color w:val="FF0000"/>
          <w:sz w:val="36"/>
          <w:szCs w:val="36"/>
        </w:rPr>
      </w:pPr>
      <w:r w:rsidRPr="00F40372">
        <w:rPr>
          <w:rFonts w:eastAsia="Times New Roman"/>
          <w:bCs/>
          <w:i/>
          <w:color w:val="FF0000"/>
          <w:sz w:val="36"/>
          <w:szCs w:val="36"/>
        </w:rPr>
        <w:t>Pluggable endorsement and validation</w:t>
      </w:r>
    </w:p>
    <w:p w:rsidR="007813BC" w:rsidRPr="007813BC" w:rsidRDefault="007813BC" w:rsidP="007813BC">
      <w:pPr>
        <w:shd w:val="clear" w:color="auto" w:fill="FCFCFC"/>
        <w:spacing w:before="100" w:beforeAutospacing="1" w:after="100" w:afterAutospacing="1" w:line="360" w:lineRule="atLeast"/>
        <w:ind w:left="360"/>
        <w:rPr>
          <w:rFonts w:cs="Arial"/>
          <w:color w:val="010101"/>
          <w:spacing w:val="5"/>
          <w:sz w:val="24"/>
          <w:szCs w:val="24"/>
          <w:shd w:val="clear" w:color="auto" w:fill="FCFCFC"/>
        </w:rPr>
      </w:pPr>
      <w:r w:rsidRPr="007813BC">
        <w:rPr>
          <w:rFonts w:cs="Arial"/>
          <w:color w:val="010101"/>
          <w:spacing w:val="5"/>
          <w:sz w:val="24"/>
          <w:szCs w:val="24"/>
          <w:shd w:val="clear" w:color="auto" w:fill="FCFCFC"/>
        </w:rPr>
        <w:t>Utilize pluggable endorsement and validation logic per chaincode.</w:t>
      </w:r>
    </w:p>
    <w:p w:rsidR="00F40372" w:rsidRPr="001E35E9" w:rsidRDefault="001E35E9" w:rsidP="00F40372">
      <w:pPr>
        <w:shd w:val="clear" w:color="auto" w:fill="FCFCFC"/>
        <w:spacing w:before="100" w:beforeAutospacing="1" w:after="100" w:afterAutospacing="1" w:line="360" w:lineRule="atLeast"/>
        <w:ind w:left="720"/>
        <w:rPr>
          <w:rStyle w:val="apple-converted-space"/>
          <w:rFonts w:cs="Arial"/>
          <w:color w:val="010101"/>
          <w:spacing w:val="5"/>
          <w:sz w:val="24"/>
          <w:szCs w:val="24"/>
          <w:shd w:val="clear" w:color="auto" w:fill="FCFCFC"/>
        </w:rPr>
      </w:pPr>
      <w:r w:rsidRPr="001E35E9">
        <w:rPr>
          <w:rFonts w:cs="Arial"/>
          <w:color w:val="010101"/>
          <w:spacing w:val="5"/>
          <w:sz w:val="24"/>
          <w:szCs w:val="24"/>
          <w:shd w:val="clear" w:color="auto" w:fill="FCFCFC"/>
        </w:rPr>
        <w:t>When a transaction is validated at time of commit, the peer performs various checks</w:t>
      </w:r>
      <w:r w:rsidRPr="001E35E9">
        <w:rPr>
          <w:rStyle w:val="apple-converted-space"/>
          <w:rFonts w:cs="Arial"/>
          <w:color w:val="010101"/>
          <w:spacing w:val="5"/>
          <w:sz w:val="24"/>
          <w:szCs w:val="24"/>
          <w:shd w:val="clear" w:color="auto" w:fill="FCFCFC"/>
        </w:rPr>
        <w:t> </w:t>
      </w:r>
    </w:p>
    <w:p w:rsidR="001E35E9" w:rsidRPr="001E35E9" w:rsidRDefault="001E35E9" w:rsidP="001E35E9">
      <w:pPr>
        <w:pStyle w:val="ListParagraph"/>
        <w:numPr>
          <w:ilvl w:val="0"/>
          <w:numId w:val="18"/>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1E35E9">
        <w:rPr>
          <w:rFonts w:cs="Arial"/>
          <w:color w:val="010101"/>
          <w:spacing w:val="5"/>
          <w:sz w:val="24"/>
          <w:szCs w:val="24"/>
          <w:shd w:val="clear" w:color="auto" w:fill="FCFCFC"/>
        </w:rPr>
        <w:lastRenderedPageBreak/>
        <w:t>Validating the identities</w:t>
      </w:r>
    </w:p>
    <w:p w:rsidR="001E35E9" w:rsidRPr="001E35E9" w:rsidRDefault="001E35E9" w:rsidP="001E35E9">
      <w:pPr>
        <w:pStyle w:val="ListParagraph"/>
        <w:numPr>
          <w:ilvl w:val="0"/>
          <w:numId w:val="18"/>
        </w:numPr>
        <w:shd w:val="clear" w:color="auto" w:fill="FCFCFC"/>
        <w:spacing w:before="100" w:beforeAutospacing="1" w:after="100" w:afterAutospacing="1" w:line="360" w:lineRule="atLeast"/>
        <w:rPr>
          <w:rFonts w:cs="Arial"/>
          <w:color w:val="010101"/>
          <w:spacing w:val="5"/>
          <w:sz w:val="24"/>
          <w:szCs w:val="24"/>
          <w:shd w:val="clear" w:color="auto" w:fill="FCFCFC"/>
        </w:rPr>
      </w:pPr>
      <w:r w:rsidRPr="001E35E9">
        <w:rPr>
          <w:rFonts w:cs="Arial"/>
          <w:color w:val="010101"/>
          <w:spacing w:val="5"/>
          <w:sz w:val="24"/>
          <w:szCs w:val="24"/>
          <w:shd w:val="clear" w:color="auto" w:fill="FCFCFC"/>
        </w:rPr>
        <w:t>Verifying the signatures</w:t>
      </w:r>
    </w:p>
    <w:p w:rsidR="001E35E9" w:rsidRPr="001E35E9" w:rsidRDefault="001E35E9" w:rsidP="001E35E9">
      <w:pPr>
        <w:pStyle w:val="ListParagraph"/>
        <w:numPr>
          <w:ilvl w:val="0"/>
          <w:numId w:val="18"/>
        </w:numPr>
        <w:shd w:val="clear" w:color="auto" w:fill="FCFCFC"/>
        <w:spacing w:before="100" w:beforeAutospacing="1" w:after="100" w:afterAutospacing="1" w:line="360" w:lineRule="atLeast"/>
        <w:rPr>
          <w:rFonts w:eastAsia="Times New Roman"/>
          <w:bCs/>
          <w:sz w:val="24"/>
          <w:szCs w:val="24"/>
        </w:rPr>
      </w:pPr>
      <w:r w:rsidRPr="001E35E9">
        <w:rPr>
          <w:rFonts w:cs="Arial"/>
          <w:color w:val="010101"/>
          <w:spacing w:val="5"/>
          <w:sz w:val="24"/>
          <w:szCs w:val="24"/>
          <w:shd w:val="clear" w:color="auto" w:fill="FCFCFC"/>
        </w:rPr>
        <w:t>Ensuring the transaction satisfies the endorsement policies</w:t>
      </w:r>
    </w:p>
    <w:p w:rsidR="001E35E9" w:rsidRPr="001E35E9" w:rsidRDefault="001E35E9" w:rsidP="001E35E9">
      <w:pPr>
        <w:shd w:val="clear" w:color="auto" w:fill="FCFCFC"/>
        <w:spacing w:before="100" w:beforeAutospacing="1" w:after="100" w:afterAutospacing="1" w:line="360" w:lineRule="atLeast"/>
        <w:ind w:left="360"/>
        <w:rPr>
          <w:rFonts w:cs="Arial"/>
          <w:color w:val="010101"/>
          <w:spacing w:val="5"/>
          <w:sz w:val="24"/>
          <w:szCs w:val="24"/>
          <w:shd w:val="clear" w:color="auto" w:fill="FCFCFC"/>
        </w:rPr>
      </w:pPr>
      <w:r w:rsidRPr="001E35E9">
        <w:rPr>
          <w:rFonts w:cs="Arial"/>
          <w:color w:val="010101"/>
          <w:spacing w:val="5"/>
          <w:sz w:val="24"/>
          <w:szCs w:val="24"/>
          <w:shd w:val="clear" w:color="auto" w:fill="FCFCFC"/>
        </w:rPr>
        <w:t xml:space="preserve">However, if we require additional check apart from the above </w:t>
      </w:r>
      <w:r>
        <w:rPr>
          <w:rFonts w:cs="Arial"/>
          <w:color w:val="010101"/>
          <w:spacing w:val="5"/>
          <w:sz w:val="24"/>
          <w:szCs w:val="24"/>
          <w:shd w:val="clear" w:color="auto" w:fill="FCFCFC"/>
        </w:rPr>
        <w:t>then plugin approach can be used ( Ex: Check the identity itself, check for reward points etc. )</w:t>
      </w:r>
    </w:p>
    <w:p w:rsidR="008B2393" w:rsidRDefault="003D36AB" w:rsidP="002A4D8B">
      <w:pPr>
        <w:shd w:val="clear" w:color="auto" w:fill="FFFFFF"/>
        <w:spacing w:after="240" w:line="293" w:lineRule="atLeast"/>
        <w:textAlignment w:val="baseline"/>
        <w:rPr>
          <w:rFonts w:eastAsia="Times New Roman" w:cs="Arial"/>
          <w:b/>
          <w:color w:val="242729"/>
          <w:sz w:val="40"/>
          <w:szCs w:val="40"/>
        </w:rPr>
      </w:pPr>
      <w:r>
        <w:rPr>
          <w:rFonts w:eastAsia="Times New Roman" w:cs="Arial"/>
          <w:b/>
          <w:color w:val="242729"/>
          <w:sz w:val="40"/>
          <w:szCs w:val="40"/>
        </w:rPr>
        <w:t xml:space="preserve">What is new in Fabric 1.3 </w:t>
      </w:r>
    </w:p>
    <w:p w:rsidR="00A365AD" w:rsidRDefault="00A365AD" w:rsidP="00A365AD">
      <w:pPr>
        <w:numPr>
          <w:ilvl w:val="0"/>
          <w:numId w:val="12"/>
        </w:numPr>
        <w:shd w:val="clear" w:color="auto" w:fill="FCFCFC"/>
        <w:spacing w:before="100" w:beforeAutospacing="1" w:after="100" w:afterAutospacing="1" w:line="360" w:lineRule="atLeast"/>
        <w:rPr>
          <w:rFonts w:eastAsia="Times New Roman"/>
          <w:bCs/>
          <w:i/>
          <w:color w:val="FF0000"/>
          <w:sz w:val="36"/>
          <w:szCs w:val="36"/>
        </w:rPr>
      </w:pPr>
      <w:r w:rsidRPr="00A365AD">
        <w:rPr>
          <w:rFonts w:eastAsia="Times New Roman"/>
          <w:bCs/>
          <w:i/>
          <w:color w:val="FF0000"/>
          <w:sz w:val="36"/>
          <w:szCs w:val="36"/>
        </w:rPr>
        <w:t>Identity Mixer for anonymous transactions</w:t>
      </w:r>
    </w:p>
    <w:p w:rsidR="002135CD" w:rsidRPr="005E67F1" w:rsidRDefault="005E67F1" w:rsidP="002135CD">
      <w:pPr>
        <w:shd w:val="clear" w:color="auto" w:fill="FCFCFC"/>
        <w:spacing w:before="100" w:beforeAutospacing="1" w:after="100" w:afterAutospacing="1" w:line="360" w:lineRule="atLeast"/>
        <w:ind w:left="360"/>
        <w:rPr>
          <w:rFonts w:cs="Arial"/>
          <w:color w:val="010101"/>
          <w:spacing w:val="5"/>
          <w:sz w:val="24"/>
          <w:szCs w:val="24"/>
          <w:shd w:val="clear" w:color="auto" w:fill="FCFCFC"/>
        </w:rPr>
      </w:pPr>
      <w:r w:rsidRPr="005E67F1">
        <w:rPr>
          <w:rFonts w:cs="Arial"/>
          <w:color w:val="010101"/>
          <w:spacing w:val="5"/>
          <w:sz w:val="24"/>
          <w:szCs w:val="24"/>
          <w:shd w:val="clear" w:color="auto" w:fill="FCFCFC"/>
        </w:rPr>
        <w:t xml:space="preserve">Idemix credentials </w:t>
      </w:r>
      <w:r>
        <w:rPr>
          <w:rFonts w:cs="Arial"/>
          <w:color w:val="010101"/>
          <w:spacing w:val="5"/>
          <w:sz w:val="24"/>
          <w:szCs w:val="24"/>
          <w:shd w:val="clear" w:color="auto" w:fill="FCFCFC"/>
        </w:rPr>
        <w:t>can be issued from Fabric CA 1.3 ( This will allows to transaction without revealing the signature/(public key). This will be masked using Zero knowledge proof protocol). For x: Marriott will be transacting using its Public key , but peer will receive only the proof that it is Marriott but will not know the actual signature)</w:t>
      </w:r>
      <w:bookmarkStart w:id="0" w:name="_GoBack"/>
      <w:bookmarkEnd w:id="0"/>
      <w:r w:rsidRPr="005E67F1">
        <w:rPr>
          <w:rFonts w:cs="Arial"/>
          <w:color w:val="010101"/>
          <w:spacing w:val="5"/>
          <w:sz w:val="24"/>
          <w:szCs w:val="24"/>
          <w:shd w:val="clear" w:color="auto" w:fill="FCFCFC"/>
        </w:rPr>
        <w:t xml:space="preserve"> </w:t>
      </w:r>
    </w:p>
    <w:p w:rsidR="00A365AD" w:rsidRDefault="00A365AD" w:rsidP="00A365AD">
      <w:pPr>
        <w:numPr>
          <w:ilvl w:val="0"/>
          <w:numId w:val="12"/>
        </w:numPr>
        <w:shd w:val="clear" w:color="auto" w:fill="FCFCFC"/>
        <w:spacing w:before="100" w:beforeAutospacing="1" w:after="100" w:afterAutospacing="1" w:line="360" w:lineRule="atLeast"/>
        <w:rPr>
          <w:rFonts w:eastAsia="Times New Roman"/>
          <w:bCs/>
          <w:i/>
          <w:color w:val="FF0000"/>
          <w:sz w:val="36"/>
          <w:szCs w:val="36"/>
        </w:rPr>
      </w:pPr>
      <w:r w:rsidRPr="00A365AD">
        <w:rPr>
          <w:rFonts w:eastAsia="Times New Roman"/>
          <w:bCs/>
          <w:i/>
          <w:color w:val="FF0000"/>
          <w:sz w:val="36"/>
          <w:szCs w:val="36"/>
        </w:rPr>
        <w:t>State-based endorsement</w:t>
      </w:r>
    </w:p>
    <w:p w:rsidR="005D69BA" w:rsidRPr="002330D6" w:rsidRDefault="005D69BA" w:rsidP="005D69BA">
      <w:pPr>
        <w:pStyle w:val="Default"/>
        <w:rPr>
          <w:rFonts w:asciiTheme="minorHAnsi" w:hAnsiTheme="minorHAnsi"/>
          <w:b/>
          <w:color w:val="010101"/>
          <w:spacing w:val="5"/>
          <w:u w:val="single"/>
          <w:shd w:val="clear" w:color="auto" w:fill="FCFCFC"/>
        </w:rPr>
      </w:pPr>
      <w:r w:rsidRPr="002330D6">
        <w:rPr>
          <w:rFonts w:asciiTheme="minorHAnsi" w:hAnsiTheme="minorHAnsi"/>
          <w:b/>
          <w:color w:val="010101"/>
          <w:spacing w:val="5"/>
          <w:u w:val="single"/>
          <w:shd w:val="clear" w:color="auto" w:fill="FCFCFC"/>
        </w:rPr>
        <w:t>Previously, ChaincodeEndorsement Policy</w:t>
      </w:r>
    </w:p>
    <w:p w:rsidR="005D69BA" w:rsidRPr="005D69BA" w:rsidRDefault="005D69BA" w:rsidP="005D69BA">
      <w:pPr>
        <w:pStyle w:val="Default"/>
        <w:rPr>
          <w:rFonts w:asciiTheme="minorHAnsi" w:hAnsiTheme="minorHAnsi"/>
          <w:color w:val="auto"/>
        </w:rPr>
      </w:pPr>
    </w:p>
    <w:p w:rsidR="005D69BA" w:rsidRPr="005D69BA" w:rsidRDefault="005D69BA" w:rsidP="005D69BA">
      <w:pPr>
        <w:pStyle w:val="ListParagraph"/>
        <w:numPr>
          <w:ilvl w:val="0"/>
          <w:numId w:val="19"/>
        </w:numPr>
        <w:rPr>
          <w:rFonts w:eastAsia="Times New Roman"/>
          <w:bCs/>
          <w:i/>
          <w:sz w:val="24"/>
          <w:szCs w:val="24"/>
        </w:rPr>
      </w:pPr>
      <w:r w:rsidRPr="005D69BA">
        <w:rPr>
          <w:sz w:val="24"/>
          <w:szCs w:val="24"/>
        </w:rPr>
        <w:t>tied to the thechaincodelifecycle: chaincodeupgrade required to set a new endorsement policy</w:t>
      </w:r>
    </w:p>
    <w:p w:rsidR="005D69BA" w:rsidRPr="005D69BA" w:rsidRDefault="005D69BA" w:rsidP="005D69BA">
      <w:pPr>
        <w:pStyle w:val="ListParagraph"/>
        <w:numPr>
          <w:ilvl w:val="0"/>
          <w:numId w:val="19"/>
        </w:numPr>
        <w:rPr>
          <w:sz w:val="24"/>
          <w:szCs w:val="24"/>
        </w:rPr>
      </w:pPr>
      <w:r w:rsidRPr="005D69BA">
        <w:rPr>
          <w:sz w:val="24"/>
          <w:szCs w:val="24"/>
        </w:rPr>
        <w:t>one endorsement policy per chaincode: different endorsement policies require multiple chaincodes</w:t>
      </w:r>
    </w:p>
    <w:p w:rsidR="005D69BA" w:rsidRPr="002330D6" w:rsidRDefault="005D69BA" w:rsidP="002330D6">
      <w:pPr>
        <w:pStyle w:val="Default"/>
        <w:rPr>
          <w:rFonts w:asciiTheme="minorHAnsi" w:hAnsiTheme="minorHAnsi"/>
          <w:b/>
          <w:color w:val="010101"/>
          <w:spacing w:val="5"/>
          <w:u w:val="single"/>
          <w:shd w:val="clear" w:color="auto" w:fill="FCFCFC"/>
        </w:rPr>
      </w:pPr>
      <w:r w:rsidRPr="002330D6">
        <w:rPr>
          <w:rFonts w:asciiTheme="minorHAnsi" w:hAnsiTheme="minorHAnsi"/>
          <w:b/>
          <w:color w:val="010101"/>
          <w:spacing w:val="5"/>
          <w:u w:val="single"/>
          <w:shd w:val="clear" w:color="auto" w:fill="FCFCFC"/>
        </w:rPr>
        <w:t>State Based e</w:t>
      </w:r>
      <w:r w:rsidR="002330D6">
        <w:rPr>
          <w:rFonts w:asciiTheme="minorHAnsi" w:hAnsiTheme="minorHAnsi"/>
          <w:b/>
          <w:color w:val="010101"/>
          <w:spacing w:val="5"/>
          <w:u w:val="single"/>
          <w:shd w:val="clear" w:color="auto" w:fill="FCFCFC"/>
        </w:rPr>
        <w:t>ndorsement is based on the KVS ( Key value store)</w:t>
      </w:r>
    </w:p>
    <w:tbl>
      <w:tblPr>
        <w:tblStyle w:val="TableGrid"/>
        <w:tblpPr w:leftFromText="180" w:rightFromText="180" w:vertAnchor="text" w:horzAnchor="margin" w:tblpY="52"/>
        <w:tblW w:w="0" w:type="auto"/>
        <w:tblLook w:val="04A0" w:firstRow="1" w:lastRow="0" w:firstColumn="1" w:lastColumn="0" w:noHBand="0" w:noVBand="1"/>
      </w:tblPr>
      <w:tblGrid>
        <w:gridCol w:w="1435"/>
        <w:gridCol w:w="1350"/>
      </w:tblGrid>
      <w:tr w:rsidR="00EA2F5C" w:rsidTr="00EA2F5C">
        <w:tc>
          <w:tcPr>
            <w:tcW w:w="1435" w:type="dxa"/>
          </w:tcPr>
          <w:p w:rsidR="00EA2F5C" w:rsidRDefault="00EA2F5C" w:rsidP="00EA2F5C">
            <w:pPr>
              <w:spacing w:before="100" w:beforeAutospacing="1" w:after="100" w:afterAutospacing="1" w:line="360" w:lineRule="atLeast"/>
              <w:rPr>
                <w:rFonts w:eastAsia="Times New Roman"/>
                <w:bCs/>
                <w:i/>
                <w:color w:val="FF0000"/>
                <w:sz w:val="36"/>
                <w:szCs w:val="36"/>
              </w:rPr>
            </w:pPr>
            <w:r w:rsidRPr="00EA2F5C">
              <w:rPr>
                <w:rFonts w:eastAsia="Times New Roman"/>
                <w:b/>
                <w:bCs/>
                <w:i/>
                <w:sz w:val="28"/>
                <w:szCs w:val="28"/>
              </w:rPr>
              <w:t>Key</w:t>
            </w:r>
          </w:p>
        </w:tc>
        <w:tc>
          <w:tcPr>
            <w:tcW w:w="1350" w:type="dxa"/>
          </w:tcPr>
          <w:p w:rsidR="00EA2F5C" w:rsidRDefault="00EA2F5C" w:rsidP="00EA2F5C">
            <w:pPr>
              <w:spacing w:before="100" w:beforeAutospacing="1" w:after="100" w:afterAutospacing="1" w:line="360" w:lineRule="atLeast"/>
              <w:rPr>
                <w:rFonts w:eastAsia="Times New Roman"/>
                <w:bCs/>
                <w:i/>
                <w:color w:val="FF0000"/>
                <w:sz w:val="36"/>
                <w:szCs w:val="36"/>
              </w:rPr>
            </w:pPr>
            <w:r w:rsidRPr="00EA2F5C">
              <w:rPr>
                <w:rFonts w:eastAsia="Times New Roman"/>
                <w:b/>
                <w:bCs/>
                <w:i/>
                <w:sz w:val="28"/>
                <w:szCs w:val="28"/>
              </w:rPr>
              <w:t>Value</w:t>
            </w:r>
          </w:p>
        </w:tc>
      </w:tr>
      <w:tr w:rsidR="00EA2F5C" w:rsidTr="00EA2F5C">
        <w:tc>
          <w:tcPr>
            <w:tcW w:w="1435" w:type="dxa"/>
          </w:tcPr>
          <w:p w:rsidR="00EA2F5C" w:rsidRDefault="00EA2F5C" w:rsidP="00EA2F5C">
            <w:pPr>
              <w:spacing w:before="100" w:beforeAutospacing="1" w:after="100" w:afterAutospacing="1" w:line="360" w:lineRule="atLeast"/>
              <w:rPr>
                <w:rFonts w:eastAsia="Times New Roman"/>
                <w:bCs/>
                <w:i/>
                <w:color w:val="FF0000"/>
                <w:sz w:val="36"/>
                <w:szCs w:val="36"/>
              </w:rPr>
            </w:pPr>
            <w:r w:rsidRPr="00EA2F5C">
              <w:rPr>
                <w:rFonts w:eastAsia="Times New Roman"/>
                <w:bCs/>
                <w:i/>
                <w:sz w:val="28"/>
                <w:szCs w:val="28"/>
              </w:rPr>
              <w:t>K1</w:t>
            </w:r>
          </w:p>
        </w:tc>
        <w:tc>
          <w:tcPr>
            <w:tcW w:w="1350" w:type="dxa"/>
          </w:tcPr>
          <w:p w:rsidR="00EA2F5C" w:rsidRDefault="00EA2F5C" w:rsidP="00EA2F5C">
            <w:pPr>
              <w:spacing w:before="100" w:beforeAutospacing="1" w:after="100" w:afterAutospacing="1" w:line="360" w:lineRule="atLeast"/>
              <w:rPr>
                <w:rFonts w:eastAsia="Times New Roman"/>
                <w:bCs/>
                <w:i/>
                <w:color w:val="FF0000"/>
                <w:sz w:val="36"/>
                <w:szCs w:val="36"/>
              </w:rPr>
            </w:pPr>
            <w:r w:rsidRPr="00EA2F5C">
              <w:rPr>
                <w:rFonts w:eastAsia="Times New Roman"/>
                <w:bCs/>
                <w:i/>
                <w:sz w:val="28"/>
                <w:szCs w:val="28"/>
              </w:rPr>
              <w:t>A,B</w:t>
            </w:r>
          </w:p>
        </w:tc>
      </w:tr>
    </w:tbl>
    <w:p w:rsidR="002135CD" w:rsidRDefault="002135CD" w:rsidP="00EA2F5C">
      <w:pPr>
        <w:shd w:val="clear" w:color="auto" w:fill="FCFCFC"/>
        <w:spacing w:before="100" w:beforeAutospacing="1" w:after="100" w:afterAutospacing="1" w:line="360" w:lineRule="atLeast"/>
        <w:rPr>
          <w:rFonts w:eastAsia="Times New Roman"/>
          <w:bCs/>
          <w:i/>
          <w:color w:val="FF0000"/>
          <w:sz w:val="36"/>
          <w:szCs w:val="36"/>
        </w:rPr>
      </w:pPr>
    </w:p>
    <w:p w:rsidR="00EA2F5C" w:rsidRDefault="00EA2F5C" w:rsidP="00EA2F5C">
      <w:pPr>
        <w:shd w:val="clear" w:color="auto" w:fill="FCFCFC"/>
        <w:spacing w:before="100" w:beforeAutospacing="1" w:after="100" w:afterAutospacing="1" w:line="360" w:lineRule="atLeast"/>
        <w:rPr>
          <w:rFonts w:eastAsia="Times New Roman"/>
          <w:bCs/>
          <w:i/>
          <w:color w:val="FF0000"/>
          <w:sz w:val="36"/>
          <w:szCs w:val="36"/>
        </w:rPr>
      </w:pPr>
    </w:p>
    <w:p w:rsidR="00EA2F5C" w:rsidRPr="00EA2F5C" w:rsidRDefault="00EA2F5C" w:rsidP="00EA2F5C">
      <w:pPr>
        <w:pStyle w:val="ListParagraph"/>
        <w:numPr>
          <w:ilvl w:val="0"/>
          <w:numId w:val="19"/>
        </w:numPr>
        <w:rPr>
          <w:rFonts w:eastAsia="Times New Roman"/>
          <w:bCs/>
          <w:i/>
          <w:sz w:val="24"/>
          <w:szCs w:val="24"/>
        </w:rPr>
      </w:pPr>
      <w:r>
        <w:rPr>
          <w:sz w:val="24"/>
          <w:szCs w:val="24"/>
        </w:rPr>
        <w:t xml:space="preserve">Setting the endorsement policy in such a way that for the given key k1 , it has to be endorsed by A and B . The value can be changed </w:t>
      </w:r>
    </w:p>
    <w:p w:rsidR="00EA2F5C" w:rsidRPr="00F40B82" w:rsidRDefault="00EA2F5C" w:rsidP="00EA2F5C">
      <w:pPr>
        <w:pStyle w:val="ListParagraph"/>
        <w:numPr>
          <w:ilvl w:val="0"/>
          <w:numId w:val="19"/>
        </w:numPr>
        <w:rPr>
          <w:rFonts w:eastAsia="Times New Roman"/>
          <w:bCs/>
          <w:i/>
          <w:sz w:val="24"/>
          <w:szCs w:val="24"/>
        </w:rPr>
      </w:pPr>
      <w:r>
        <w:rPr>
          <w:sz w:val="24"/>
          <w:szCs w:val="24"/>
        </w:rPr>
        <w:t>By this way we can have multiple endorsement based on state</w:t>
      </w:r>
    </w:p>
    <w:p w:rsidR="00F40B82" w:rsidRPr="00416F00" w:rsidRDefault="00F40B82" w:rsidP="00F40B82">
      <w:pPr>
        <w:rPr>
          <w:rFonts w:eastAsia="Times New Roman"/>
          <w:bCs/>
          <w:i/>
          <w:color w:val="FF0000"/>
          <w:sz w:val="24"/>
          <w:szCs w:val="24"/>
        </w:rPr>
      </w:pPr>
      <w:r w:rsidRPr="00416F00">
        <w:rPr>
          <w:rFonts w:eastAsia="Times New Roman"/>
          <w:bCs/>
          <w:i/>
          <w:color w:val="FF0000"/>
          <w:sz w:val="24"/>
          <w:szCs w:val="24"/>
        </w:rPr>
        <w:t xml:space="preserve">The same can used with private collection as well </w:t>
      </w:r>
    </w:p>
    <w:p w:rsidR="00EA2F5C" w:rsidRDefault="00EA2F5C" w:rsidP="00EA2F5C">
      <w:pPr>
        <w:shd w:val="clear" w:color="auto" w:fill="FCFCFC"/>
        <w:spacing w:before="100" w:beforeAutospacing="1" w:after="100" w:afterAutospacing="1" w:line="360" w:lineRule="atLeast"/>
        <w:rPr>
          <w:rFonts w:eastAsia="Times New Roman"/>
          <w:bCs/>
          <w:i/>
          <w:color w:val="FF0000"/>
          <w:sz w:val="36"/>
          <w:szCs w:val="36"/>
        </w:rPr>
      </w:pPr>
    </w:p>
    <w:p w:rsidR="00EA2F5C" w:rsidRDefault="00EA2F5C" w:rsidP="00EA2F5C">
      <w:pPr>
        <w:shd w:val="clear" w:color="auto" w:fill="FCFCFC"/>
        <w:spacing w:before="100" w:beforeAutospacing="1" w:after="100" w:afterAutospacing="1" w:line="360" w:lineRule="atLeast"/>
        <w:rPr>
          <w:rFonts w:eastAsia="Times New Roman"/>
          <w:bCs/>
          <w:i/>
          <w:color w:val="FF0000"/>
          <w:sz w:val="36"/>
          <w:szCs w:val="36"/>
        </w:rPr>
      </w:pPr>
    </w:p>
    <w:p w:rsidR="00EA2F5C" w:rsidRPr="00A365AD" w:rsidRDefault="00EA2F5C" w:rsidP="00EA2F5C">
      <w:pPr>
        <w:shd w:val="clear" w:color="auto" w:fill="FCFCFC"/>
        <w:spacing w:before="100" w:beforeAutospacing="1" w:after="100" w:afterAutospacing="1" w:line="360" w:lineRule="atLeast"/>
        <w:rPr>
          <w:rFonts w:eastAsia="Times New Roman"/>
          <w:bCs/>
          <w:i/>
          <w:color w:val="FF0000"/>
          <w:sz w:val="36"/>
          <w:szCs w:val="36"/>
        </w:rPr>
      </w:pPr>
    </w:p>
    <w:p w:rsidR="00A365AD" w:rsidRDefault="00A365AD" w:rsidP="00A365AD">
      <w:pPr>
        <w:numPr>
          <w:ilvl w:val="0"/>
          <w:numId w:val="12"/>
        </w:numPr>
        <w:shd w:val="clear" w:color="auto" w:fill="FCFCFC"/>
        <w:spacing w:before="100" w:beforeAutospacing="1" w:after="100" w:afterAutospacing="1" w:line="360" w:lineRule="atLeast"/>
        <w:rPr>
          <w:rFonts w:eastAsia="Times New Roman"/>
          <w:bCs/>
          <w:i/>
          <w:color w:val="FF0000"/>
          <w:sz w:val="36"/>
          <w:szCs w:val="36"/>
        </w:rPr>
      </w:pPr>
      <w:r w:rsidRPr="00A365AD">
        <w:rPr>
          <w:rFonts w:eastAsia="Times New Roman"/>
          <w:bCs/>
          <w:i/>
          <w:color w:val="FF0000"/>
          <w:sz w:val="36"/>
          <w:szCs w:val="36"/>
        </w:rPr>
        <w:t>Chaincode pagination of query results</w:t>
      </w:r>
    </w:p>
    <w:p w:rsidR="004B339A" w:rsidRPr="004B339A" w:rsidRDefault="004B339A" w:rsidP="004B339A">
      <w:pPr>
        <w:shd w:val="clear" w:color="auto" w:fill="FCFCFC"/>
        <w:spacing w:before="100" w:beforeAutospacing="1" w:after="100" w:afterAutospacing="1" w:line="360" w:lineRule="atLeast"/>
        <w:ind w:left="360"/>
        <w:rPr>
          <w:rFonts w:cs="Arial"/>
          <w:color w:val="010101"/>
          <w:spacing w:val="5"/>
          <w:sz w:val="24"/>
          <w:szCs w:val="24"/>
          <w:shd w:val="clear" w:color="auto" w:fill="FCFCFC"/>
        </w:rPr>
      </w:pPr>
      <w:r w:rsidRPr="004B339A">
        <w:rPr>
          <w:rFonts w:cs="Arial"/>
          <w:color w:val="010101"/>
          <w:spacing w:val="5"/>
          <w:sz w:val="24"/>
          <w:szCs w:val="24"/>
          <w:shd w:val="clear" w:color="auto" w:fill="FCFCFC"/>
        </w:rPr>
        <w:t>Supports large result sets when couch DB is used</w:t>
      </w:r>
    </w:p>
    <w:p w:rsidR="00A365AD" w:rsidRPr="00A365AD" w:rsidRDefault="00A365AD" w:rsidP="00A365AD">
      <w:pPr>
        <w:numPr>
          <w:ilvl w:val="0"/>
          <w:numId w:val="12"/>
        </w:numPr>
        <w:shd w:val="clear" w:color="auto" w:fill="FCFCFC"/>
        <w:spacing w:before="100" w:beforeAutospacing="1" w:after="100" w:afterAutospacing="1" w:line="360" w:lineRule="atLeast"/>
        <w:rPr>
          <w:rFonts w:eastAsia="Times New Roman"/>
          <w:bCs/>
          <w:i/>
          <w:color w:val="FF0000"/>
          <w:sz w:val="36"/>
          <w:szCs w:val="36"/>
        </w:rPr>
      </w:pPr>
      <w:r w:rsidRPr="00A365AD">
        <w:rPr>
          <w:rFonts w:eastAsia="Times New Roman"/>
          <w:bCs/>
          <w:i/>
          <w:color w:val="FF0000"/>
          <w:sz w:val="36"/>
          <w:szCs w:val="36"/>
        </w:rPr>
        <w:t>Java chaincode support</w:t>
      </w:r>
    </w:p>
    <w:p w:rsidR="003D36AB" w:rsidRDefault="003D36AB" w:rsidP="002A4D8B">
      <w:pPr>
        <w:shd w:val="clear" w:color="auto" w:fill="FFFFFF"/>
        <w:spacing w:after="240" w:line="293" w:lineRule="atLeast"/>
        <w:textAlignment w:val="baseline"/>
        <w:rPr>
          <w:rFonts w:eastAsia="Times New Roman" w:cs="Arial"/>
          <w:b/>
          <w:color w:val="242729"/>
          <w:sz w:val="40"/>
          <w:szCs w:val="40"/>
        </w:rPr>
      </w:pPr>
    </w:p>
    <w:p w:rsidR="003D36AB" w:rsidRDefault="003D36AB" w:rsidP="003D36AB">
      <w:pPr>
        <w:shd w:val="clear" w:color="auto" w:fill="FFFFFF"/>
        <w:spacing w:after="240" w:line="293" w:lineRule="atLeast"/>
        <w:textAlignment w:val="baseline"/>
        <w:rPr>
          <w:rFonts w:eastAsia="Times New Roman" w:cs="Arial"/>
          <w:b/>
          <w:color w:val="242729"/>
          <w:sz w:val="40"/>
          <w:szCs w:val="40"/>
        </w:rPr>
      </w:pPr>
      <w:r>
        <w:rPr>
          <w:rFonts w:eastAsia="Times New Roman" w:cs="Arial"/>
          <w:b/>
          <w:color w:val="242729"/>
          <w:sz w:val="40"/>
          <w:szCs w:val="40"/>
        </w:rPr>
        <w:t>What is new in Fabric 1.4</w:t>
      </w:r>
    </w:p>
    <w:p w:rsidR="001A1F59" w:rsidRPr="005202CE" w:rsidRDefault="005E67F1" w:rsidP="001A1F59">
      <w:pPr>
        <w:numPr>
          <w:ilvl w:val="0"/>
          <w:numId w:val="8"/>
        </w:numPr>
        <w:shd w:val="clear" w:color="auto" w:fill="FCFCFC"/>
        <w:spacing w:before="100" w:beforeAutospacing="1" w:after="100" w:afterAutospacing="1" w:line="360" w:lineRule="atLeast"/>
        <w:rPr>
          <w:rFonts w:eastAsia="Times New Roman"/>
          <w:bCs/>
          <w:i/>
          <w:color w:val="FF0000"/>
          <w:sz w:val="36"/>
          <w:szCs w:val="36"/>
        </w:rPr>
      </w:pPr>
      <w:hyperlink r:id="rId6" w:history="1">
        <w:r w:rsidR="001A1F59" w:rsidRPr="005202CE">
          <w:rPr>
            <w:rFonts w:eastAsia="Times New Roman"/>
            <w:bCs/>
            <w:i/>
            <w:color w:val="FF0000"/>
            <w:sz w:val="36"/>
            <w:szCs w:val="36"/>
          </w:rPr>
          <w:t>Private Data</w:t>
        </w:r>
      </w:hyperlink>
      <w:r w:rsidR="001A1F59" w:rsidRPr="005202CE">
        <w:rPr>
          <w:rFonts w:eastAsia="Times New Roman"/>
          <w:bCs/>
          <w:i/>
          <w:color w:val="FF0000"/>
          <w:sz w:val="36"/>
          <w:szCs w:val="36"/>
        </w:rPr>
        <w:t xml:space="preserve"> Enhancements </w:t>
      </w:r>
    </w:p>
    <w:p w:rsidR="001A1F59" w:rsidRPr="001A1F59" w:rsidRDefault="001A1F59" w:rsidP="001A1F59">
      <w:pPr>
        <w:numPr>
          <w:ilvl w:val="1"/>
          <w:numId w:val="8"/>
        </w:numPr>
        <w:shd w:val="clear" w:color="auto" w:fill="FCFCFC"/>
        <w:spacing w:before="100" w:beforeAutospacing="1" w:after="100" w:afterAutospacing="1" w:line="360" w:lineRule="atLeast"/>
        <w:rPr>
          <w:rFonts w:eastAsia="Times New Roman" w:cs="Arial"/>
          <w:color w:val="010101"/>
          <w:spacing w:val="5"/>
          <w:sz w:val="24"/>
          <w:szCs w:val="24"/>
        </w:rPr>
      </w:pPr>
      <w:r w:rsidRPr="005B6FCF">
        <w:rPr>
          <w:rFonts w:eastAsia="Times New Roman" w:cs="Arial"/>
          <w:b/>
          <w:bCs/>
          <w:color w:val="010101"/>
          <w:spacing w:val="5"/>
          <w:sz w:val="24"/>
          <w:szCs w:val="24"/>
        </w:rPr>
        <w:t>Reconciliation</w:t>
      </w:r>
      <w:r w:rsidRPr="001A1F59">
        <w:rPr>
          <w:rFonts w:eastAsia="Times New Roman" w:cs="Arial"/>
          <w:color w:val="010101"/>
          <w:spacing w:val="5"/>
          <w:sz w:val="24"/>
          <w:szCs w:val="24"/>
        </w:rPr>
        <w:t>, which allows peers for organizations that are added to private data collections to retrieve the private data for prior transactions to which they now are entitled.</w:t>
      </w:r>
    </w:p>
    <w:p w:rsidR="001A1F59" w:rsidRPr="001A1F59" w:rsidRDefault="001A1F59" w:rsidP="00DD2245">
      <w:pPr>
        <w:numPr>
          <w:ilvl w:val="1"/>
          <w:numId w:val="8"/>
        </w:numPr>
        <w:shd w:val="clear" w:color="auto" w:fill="FCFCFC"/>
        <w:spacing w:before="100" w:beforeAutospacing="1" w:after="100" w:afterAutospacing="1" w:line="360" w:lineRule="atLeast"/>
        <w:rPr>
          <w:rFonts w:ascii="Arial" w:eastAsia="Times New Roman" w:hAnsi="Arial" w:cs="Arial"/>
          <w:color w:val="010101"/>
          <w:spacing w:val="5"/>
          <w:sz w:val="24"/>
          <w:szCs w:val="24"/>
        </w:rPr>
      </w:pPr>
      <w:r w:rsidRPr="005B6FCF">
        <w:rPr>
          <w:rFonts w:eastAsia="Times New Roman" w:cs="Arial"/>
          <w:b/>
          <w:bCs/>
          <w:color w:val="010101"/>
          <w:spacing w:val="5"/>
          <w:sz w:val="24"/>
          <w:szCs w:val="24"/>
        </w:rPr>
        <w:t>Client access control</w:t>
      </w:r>
      <w:r w:rsidRPr="005B6FCF">
        <w:rPr>
          <w:rFonts w:eastAsia="Times New Roman" w:cs="Arial"/>
          <w:bCs/>
          <w:color w:val="010101"/>
          <w:spacing w:val="5"/>
          <w:sz w:val="24"/>
          <w:szCs w:val="24"/>
        </w:rPr>
        <w:t> </w:t>
      </w:r>
      <w:r w:rsidRPr="001A1F59">
        <w:rPr>
          <w:rFonts w:eastAsia="Times New Roman" w:cs="Arial"/>
          <w:bCs/>
          <w:color w:val="010101"/>
          <w:spacing w:val="5"/>
          <w:sz w:val="24"/>
          <w:szCs w:val="24"/>
        </w:rPr>
        <w:t>to automatically enforce access control within chaincode based on the client organization collection membership without having to write specific chaincode logic.</w:t>
      </w:r>
      <w:r w:rsidR="00304D53" w:rsidRPr="005B6FCF">
        <w:rPr>
          <w:rFonts w:eastAsia="Times New Roman" w:cs="Arial"/>
          <w:bCs/>
          <w:color w:val="010101"/>
          <w:spacing w:val="5"/>
          <w:sz w:val="24"/>
          <w:szCs w:val="24"/>
        </w:rPr>
        <w:t xml:space="preserve"> This feature is configured by using the collection configuration property memberOnlyRead:true. If you have</w:t>
      </w:r>
      <w:r w:rsidR="00135E4B" w:rsidRPr="005B6FCF">
        <w:rPr>
          <w:rFonts w:eastAsia="Times New Roman" w:cs="Arial"/>
          <w:bCs/>
          <w:color w:val="010101"/>
          <w:spacing w:val="5"/>
          <w:sz w:val="24"/>
          <w:szCs w:val="24"/>
        </w:rPr>
        <w:t xml:space="preserve"> </w:t>
      </w:r>
      <w:r w:rsidR="00304D53" w:rsidRPr="005B6FCF">
        <w:rPr>
          <w:rFonts w:eastAsia="Times New Roman" w:cs="Arial"/>
          <w:bCs/>
          <w:color w:val="010101"/>
          <w:spacing w:val="5"/>
          <w:sz w:val="24"/>
          <w:szCs w:val="24"/>
        </w:rPr>
        <w:t>a mixed network of v1.4 peers and</w:t>
      </w:r>
      <w:r w:rsidR="00304D53" w:rsidRPr="00304D53">
        <w:rPr>
          <w:rFonts w:ascii="Arial" w:eastAsia="Times New Roman" w:hAnsi="Arial" w:cs="Arial"/>
          <w:bCs/>
          <w:color w:val="010101"/>
          <w:spacing w:val="5"/>
          <w:sz w:val="24"/>
          <w:szCs w:val="24"/>
        </w:rPr>
        <w:t xml:space="preserve"> prior release peers, the prior release peers will not honor this configuration until they are upgraded to v1.4.</w:t>
      </w:r>
    </w:p>
    <w:p w:rsidR="00304D53" w:rsidRDefault="00304D53" w:rsidP="00304D53">
      <w:pPr>
        <w:numPr>
          <w:ilvl w:val="0"/>
          <w:numId w:val="8"/>
        </w:numPr>
        <w:shd w:val="clear" w:color="auto" w:fill="FCFCFC"/>
        <w:spacing w:before="100" w:beforeAutospacing="1" w:after="100" w:afterAutospacing="1" w:line="360" w:lineRule="atLeast"/>
        <w:rPr>
          <w:rFonts w:eastAsia="Times New Roman"/>
          <w:bCs/>
          <w:i/>
          <w:color w:val="FF0000"/>
          <w:sz w:val="36"/>
          <w:szCs w:val="36"/>
        </w:rPr>
      </w:pPr>
      <w:r w:rsidRPr="00304D53">
        <w:rPr>
          <w:rFonts w:eastAsia="Times New Roman"/>
          <w:bCs/>
          <w:i/>
          <w:color w:val="FF0000"/>
          <w:sz w:val="36"/>
          <w:szCs w:val="36"/>
        </w:rPr>
        <w:t>Fabric operations service</w:t>
      </w:r>
    </w:p>
    <w:p w:rsidR="00304D53" w:rsidRPr="000A1884" w:rsidRDefault="00304D53" w:rsidP="00135E4B">
      <w:pPr>
        <w:numPr>
          <w:ilvl w:val="1"/>
          <w:numId w:val="8"/>
        </w:numPr>
        <w:shd w:val="clear" w:color="auto" w:fill="FCFCFC"/>
        <w:spacing w:before="100" w:beforeAutospacing="1" w:after="100" w:afterAutospacing="1" w:line="360" w:lineRule="atLeast"/>
        <w:rPr>
          <w:rFonts w:eastAsia="Times New Roman" w:cs="Arial"/>
          <w:bCs/>
          <w:color w:val="010101"/>
          <w:spacing w:val="5"/>
          <w:sz w:val="24"/>
          <w:szCs w:val="24"/>
        </w:rPr>
      </w:pPr>
      <w:r w:rsidRPr="000A1884">
        <w:rPr>
          <w:rFonts w:eastAsia="Times New Roman" w:cs="Arial"/>
          <w:bCs/>
          <w:color w:val="010101"/>
          <w:spacing w:val="5"/>
          <w:sz w:val="24"/>
          <w:szCs w:val="24"/>
        </w:rPr>
        <w:t>Health check</w:t>
      </w:r>
    </w:p>
    <w:p w:rsidR="00304D53" w:rsidRPr="000A1884" w:rsidRDefault="00304D53" w:rsidP="00135E4B">
      <w:pPr>
        <w:numPr>
          <w:ilvl w:val="1"/>
          <w:numId w:val="8"/>
        </w:numPr>
        <w:shd w:val="clear" w:color="auto" w:fill="FCFCFC"/>
        <w:spacing w:before="100" w:beforeAutospacing="1" w:after="100" w:afterAutospacing="1" w:line="360" w:lineRule="atLeast"/>
        <w:rPr>
          <w:rFonts w:eastAsia="Times New Roman" w:cs="Arial"/>
          <w:bCs/>
          <w:color w:val="010101"/>
          <w:spacing w:val="5"/>
          <w:sz w:val="24"/>
          <w:szCs w:val="24"/>
        </w:rPr>
      </w:pPr>
      <w:r w:rsidRPr="000A1884">
        <w:rPr>
          <w:rFonts w:eastAsia="Times New Roman" w:cs="Arial"/>
          <w:bCs/>
          <w:color w:val="010101"/>
          <w:spacing w:val="5"/>
          <w:sz w:val="24"/>
          <w:szCs w:val="24"/>
        </w:rPr>
        <w:t>Dynamic log levels</w:t>
      </w:r>
    </w:p>
    <w:p w:rsidR="00304D53" w:rsidRPr="000A1884" w:rsidRDefault="00304D53" w:rsidP="00135E4B">
      <w:pPr>
        <w:numPr>
          <w:ilvl w:val="1"/>
          <w:numId w:val="8"/>
        </w:numPr>
        <w:shd w:val="clear" w:color="auto" w:fill="FCFCFC"/>
        <w:spacing w:before="100" w:beforeAutospacing="1" w:after="100" w:afterAutospacing="1" w:line="360" w:lineRule="atLeast"/>
        <w:rPr>
          <w:rFonts w:eastAsia="Times New Roman" w:cs="Arial"/>
          <w:bCs/>
          <w:color w:val="010101"/>
          <w:spacing w:val="5"/>
          <w:sz w:val="24"/>
          <w:szCs w:val="24"/>
        </w:rPr>
      </w:pPr>
      <w:r w:rsidRPr="000A1884">
        <w:rPr>
          <w:rFonts w:eastAsia="Times New Roman" w:cs="Arial"/>
          <w:bCs/>
          <w:color w:val="010101"/>
          <w:spacing w:val="5"/>
          <w:sz w:val="24"/>
          <w:szCs w:val="24"/>
        </w:rPr>
        <w:t>Operational metrics</w:t>
      </w:r>
    </w:p>
    <w:p w:rsidR="00304D53" w:rsidRPr="000A1884" w:rsidRDefault="00304D53" w:rsidP="00135E4B">
      <w:pPr>
        <w:numPr>
          <w:ilvl w:val="1"/>
          <w:numId w:val="8"/>
        </w:numPr>
        <w:shd w:val="clear" w:color="auto" w:fill="FCFCFC"/>
        <w:spacing w:before="100" w:beforeAutospacing="1" w:after="100" w:afterAutospacing="1" w:line="360" w:lineRule="atLeast"/>
        <w:rPr>
          <w:rFonts w:eastAsia="Times New Roman" w:cs="Arial"/>
          <w:bCs/>
          <w:color w:val="010101"/>
          <w:spacing w:val="5"/>
          <w:sz w:val="24"/>
          <w:szCs w:val="24"/>
        </w:rPr>
      </w:pPr>
      <w:r w:rsidRPr="000A1884">
        <w:rPr>
          <w:rFonts w:eastAsia="Times New Roman" w:cs="Arial"/>
          <w:bCs/>
          <w:color w:val="010101"/>
          <w:spacing w:val="5"/>
          <w:sz w:val="24"/>
          <w:szCs w:val="24"/>
        </w:rPr>
        <w:t>Logging for gRPC interactions</w:t>
      </w:r>
    </w:p>
    <w:p w:rsidR="00304D53" w:rsidRPr="00304D53" w:rsidRDefault="00304D53" w:rsidP="00304D53">
      <w:pPr>
        <w:shd w:val="clear" w:color="auto" w:fill="FCFCFC"/>
        <w:spacing w:before="100" w:beforeAutospacing="1" w:after="100" w:afterAutospacing="1" w:line="360" w:lineRule="atLeast"/>
        <w:ind w:left="1440"/>
        <w:rPr>
          <w:rFonts w:eastAsia="Times New Roman"/>
          <w:bCs/>
          <w:i/>
          <w:color w:val="FF0000"/>
          <w:sz w:val="36"/>
          <w:szCs w:val="36"/>
        </w:rPr>
      </w:pPr>
    </w:p>
    <w:p w:rsidR="003D36AB" w:rsidRDefault="003D36AB" w:rsidP="003D36AB">
      <w:pPr>
        <w:shd w:val="clear" w:color="auto" w:fill="FFFFFF"/>
        <w:spacing w:after="240" w:line="293" w:lineRule="atLeast"/>
        <w:textAlignment w:val="baseline"/>
        <w:rPr>
          <w:rFonts w:eastAsia="Times New Roman" w:cs="Arial"/>
          <w:b/>
          <w:color w:val="242729"/>
          <w:sz w:val="40"/>
          <w:szCs w:val="40"/>
        </w:rPr>
      </w:pPr>
    </w:p>
    <w:p w:rsidR="003D36AB" w:rsidRDefault="003D36AB" w:rsidP="003D36AB">
      <w:pPr>
        <w:shd w:val="clear" w:color="auto" w:fill="FFFFFF"/>
        <w:spacing w:after="240" w:line="293" w:lineRule="atLeast"/>
        <w:textAlignment w:val="baseline"/>
        <w:rPr>
          <w:rFonts w:eastAsia="Times New Roman" w:cs="Arial"/>
          <w:b/>
          <w:color w:val="242729"/>
          <w:sz w:val="40"/>
          <w:szCs w:val="40"/>
        </w:rPr>
      </w:pPr>
    </w:p>
    <w:p w:rsidR="003D36AB" w:rsidRDefault="003D36AB"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8B2393" w:rsidRDefault="008B2393" w:rsidP="002A4D8B">
      <w:pPr>
        <w:shd w:val="clear" w:color="auto" w:fill="FFFFFF"/>
        <w:spacing w:after="240" w:line="293" w:lineRule="atLeast"/>
        <w:textAlignment w:val="baseline"/>
        <w:rPr>
          <w:rFonts w:eastAsia="Times New Roman" w:cs="Arial"/>
          <w:b/>
          <w:color w:val="242729"/>
          <w:sz w:val="40"/>
          <w:szCs w:val="40"/>
        </w:rPr>
      </w:pPr>
    </w:p>
    <w:p w:rsidR="002A4D8B" w:rsidRPr="002A4D8B" w:rsidRDefault="00363CC0" w:rsidP="002A4D8B">
      <w:pPr>
        <w:shd w:val="clear" w:color="auto" w:fill="FFFFFF"/>
        <w:spacing w:after="240" w:line="293" w:lineRule="atLeast"/>
        <w:textAlignment w:val="baseline"/>
        <w:rPr>
          <w:rFonts w:eastAsia="Times New Roman" w:cs="Arial"/>
          <w:b/>
          <w:color w:val="242729"/>
          <w:sz w:val="40"/>
          <w:szCs w:val="40"/>
        </w:rPr>
      </w:pPr>
      <w:r>
        <w:rPr>
          <w:rFonts w:eastAsia="Times New Roman" w:cs="Arial"/>
          <w:b/>
          <w:color w:val="242729"/>
          <w:sz w:val="40"/>
          <w:szCs w:val="40"/>
        </w:rPr>
        <w:t xml:space="preserve">Ordering Service - </w:t>
      </w:r>
      <w:r w:rsidR="002A4D8B">
        <w:rPr>
          <w:rFonts w:eastAsia="Times New Roman" w:cs="Arial"/>
          <w:b/>
          <w:color w:val="242729"/>
          <w:sz w:val="40"/>
          <w:szCs w:val="40"/>
        </w:rPr>
        <w:t>Consens</w:t>
      </w:r>
      <w:r w:rsidR="002A4D8B" w:rsidRPr="002A4D8B">
        <w:rPr>
          <w:rFonts w:eastAsia="Times New Roman" w:cs="Arial"/>
          <w:b/>
          <w:color w:val="242729"/>
          <w:sz w:val="40"/>
          <w:szCs w:val="40"/>
        </w:rPr>
        <w:t xml:space="preserve">us algorithm </w:t>
      </w:r>
    </w:p>
    <w:p w:rsidR="002A4D8B" w:rsidRPr="007407D5" w:rsidRDefault="00363CC0" w:rsidP="00363CC0">
      <w:pPr>
        <w:pStyle w:val="ListParagraph"/>
        <w:numPr>
          <w:ilvl w:val="0"/>
          <w:numId w:val="5"/>
        </w:numPr>
        <w:shd w:val="clear" w:color="auto" w:fill="FCFCFC"/>
        <w:spacing w:before="100" w:beforeAutospacing="1" w:after="100" w:afterAutospacing="1" w:line="360" w:lineRule="atLeast"/>
        <w:rPr>
          <w:rFonts w:eastAsia="Times New Roman"/>
          <w:b/>
          <w:bCs/>
          <w:i/>
          <w:color w:val="FF0000"/>
          <w:sz w:val="24"/>
          <w:szCs w:val="24"/>
        </w:rPr>
      </w:pPr>
      <w:r w:rsidRPr="00363CC0">
        <w:rPr>
          <w:rFonts w:eastAsia="Times New Roman"/>
          <w:bCs/>
          <w:sz w:val="24"/>
          <w:szCs w:val="24"/>
        </w:rPr>
        <w:lastRenderedPageBreak/>
        <w:t xml:space="preserve">Crash Fault Tolerance </w:t>
      </w:r>
      <w:r w:rsidR="007407D5">
        <w:rPr>
          <w:rFonts w:eastAsia="Times New Roman"/>
          <w:bCs/>
          <w:sz w:val="24"/>
          <w:szCs w:val="24"/>
        </w:rPr>
        <w:t xml:space="preserve">– </w:t>
      </w:r>
      <w:r w:rsidR="007407D5" w:rsidRPr="007407D5">
        <w:rPr>
          <w:rFonts w:eastAsia="Times New Roman"/>
          <w:b/>
          <w:bCs/>
          <w:i/>
          <w:color w:val="FF0000"/>
          <w:sz w:val="24"/>
          <w:szCs w:val="24"/>
        </w:rPr>
        <w:t>Current Consensus algorithm</w:t>
      </w:r>
    </w:p>
    <w:p w:rsidR="00363CC0" w:rsidRPr="00982F56" w:rsidRDefault="00363CC0" w:rsidP="00363CC0">
      <w:pPr>
        <w:pStyle w:val="ListParagraph"/>
        <w:numPr>
          <w:ilvl w:val="0"/>
          <w:numId w:val="5"/>
        </w:numPr>
        <w:shd w:val="clear" w:color="auto" w:fill="FCFCFC"/>
        <w:spacing w:before="100" w:beforeAutospacing="1" w:after="100" w:afterAutospacing="1" w:line="360" w:lineRule="atLeast"/>
        <w:rPr>
          <w:rFonts w:eastAsia="Times New Roman"/>
          <w:bCs/>
          <w:i/>
          <w:sz w:val="24"/>
          <w:szCs w:val="24"/>
        </w:rPr>
      </w:pPr>
      <w:r w:rsidRPr="00363CC0">
        <w:rPr>
          <w:rFonts w:eastAsia="Times New Roman"/>
          <w:bCs/>
          <w:sz w:val="24"/>
          <w:szCs w:val="24"/>
        </w:rPr>
        <w:t>Byzantine Fault Tolerance</w:t>
      </w:r>
      <w:r w:rsidR="00982F56">
        <w:rPr>
          <w:rFonts w:eastAsia="Times New Roman"/>
          <w:bCs/>
          <w:sz w:val="24"/>
          <w:szCs w:val="24"/>
        </w:rPr>
        <w:t xml:space="preserve"> </w:t>
      </w:r>
      <w:r w:rsidR="00982F56" w:rsidRPr="00982F56">
        <w:rPr>
          <w:rFonts w:eastAsia="Times New Roman"/>
          <w:bCs/>
          <w:i/>
          <w:sz w:val="24"/>
          <w:szCs w:val="24"/>
        </w:rPr>
        <w:t>(Planned in future releases)</w:t>
      </w:r>
    </w:p>
    <w:p w:rsidR="00363CC0" w:rsidRDefault="00363CC0" w:rsidP="00363CC0">
      <w:pPr>
        <w:pStyle w:val="ListParagraph"/>
        <w:numPr>
          <w:ilvl w:val="0"/>
          <w:numId w:val="5"/>
        </w:numPr>
        <w:shd w:val="clear" w:color="auto" w:fill="FCFCFC"/>
        <w:spacing w:before="100" w:beforeAutospacing="1" w:after="100" w:afterAutospacing="1" w:line="360" w:lineRule="atLeast"/>
        <w:rPr>
          <w:rFonts w:eastAsia="Times New Roman"/>
          <w:bCs/>
          <w:sz w:val="24"/>
          <w:szCs w:val="24"/>
        </w:rPr>
      </w:pPr>
      <w:r w:rsidRPr="00363CC0">
        <w:rPr>
          <w:rFonts w:eastAsia="Times New Roman"/>
          <w:bCs/>
          <w:sz w:val="24"/>
          <w:szCs w:val="24"/>
        </w:rPr>
        <w:t xml:space="preserve">Raft </w:t>
      </w:r>
    </w:p>
    <w:p w:rsidR="00E742DB" w:rsidRPr="005F2AE5" w:rsidRDefault="00E742DB" w:rsidP="005F2AE5">
      <w:pPr>
        <w:shd w:val="clear" w:color="auto" w:fill="FFFFFF"/>
        <w:spacing w:after="240" w:line="293" w:lineRule="atLeast"/>
        <w:textAlignment w:val="baseline"/>
        <w:rPr>
          <w:rFonts w:eastAsia="Times New Roman" w:cs="Arial"/>
          <w:b/>
          <w:color w:val="242729"/>
          <w:sz w:val="40"/>
          <w:szCs w:val="40"/>
        </w:rPr>
      </w:pPr>
      <w:r w:rsidRPr="005F2AE5">
        <w:rPr>
          <w:rFonts w:eastAsia="Times New Roman" w:cs="Arial"/>
          <w:b/>
          <w:color w:val="242729"/>
          <w:sz w:val="40"/>
          <w:szCs w:val="40"/>
        </w:rPr>
        <w:t>Few FAQs on Ordering Service</w:t>
      </w: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462"/>
        <w:gridCol w:w="7898"/>
      </w:tblGrid>
      <w:tr w:rsidR="005F2AE5" w:rsidRPr="005F2AE5" w:rsidTr="005F2AE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rsidR="005F2AE5" w:rsidRPr="005F2AE5" w:rsidRDefault="005F2AE5" w:rsidP="005F2AE5">
            <w:pPr>
              <w:spacing w:after="0" w:line="240" w:lineRule="auto"/>
              <w:rPr>
                <w:rFonts w:ascii="Arial" w:eastAsia="Times New Roman" w:hAnsi="Arial" w:cs="Arial"/>
                <w:b/>
                <w:bCs/>
                <w:color w:val="010101"/>
                <w:spacing w:val="5"/>
              </w:rPr>
            </w:pPr>
            <w:r w:rsidRPr="005F2AE5">
              <w:rPr>
                <w:rFonts w:ascii="Arial" w:eastAsia="Times New Roman" w:hAnsi="Arial" w:cs="Arial"/>
                <w:b/>
                <w:bCs/>
                <w:color w:val="010101"/>
                <w:spacing w:val="5"/>
              </w:rPr>
              <w:t>Question:</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2AE5" w:rsidRPr="005F2AE5" w:rsidRDefault="005F2AE5" w:rsidP="005F2AE5">
            <w:pPr>
              <w:spacing w:after="0" w:line="240" w:lineRule="auto"/>
              <w:rPr>
                <w:rFonts w:ascii="Arial" w:eastAsia="Times New Roman" w:hAnsi="Arial" w:cs="Arial"/>
                <w:color w:val="010101"/>
                <w:spacing w:val="5"/>
              </w:rPr>
            </w:pPr>
            <w:r w:rsidRPr="005F2AE5">
              <w:rPr>
                <w:rFonts w:ascii="Arial" w:eastAsia="Times New Roman" w:hAnsi="Arial" w:cs="Arial"/>
                <w:b/>
                <w:bCs/>
                <w:color w:val="010101"/>
                <w:spacing w:val="5"/>
              </w:rPr>
              <w:t>I have an ordering service up and running and want to switch consensus algorithms. How do I do that?</w:t>
            </w:r>
          </w:p>
        </w:tc>
      </w:tr>
      <w:tr w:rsidR="005F2AE5" w:rsidRPr="005F2AE5" w:rsidTr="005F2AE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rsidR="005F2AE5" w:rsidRPr="005F2AE5" w:rsidRDefault="005F2AE5" w:rsidP="005F2AE5">
            <w:pPr>
              <w:spacing w:after="0" w:line="240" w:lineRule="auto"/>
              <w:rPr>
                <w:rFonts w:ascii="Arial" w:eastAsia="Times New Roman" w:hAnsi="Arial" w:cs="Arial"/>
                <w:b/>
                <w:bCs/>
                <w:color w:val="010101"/>
                <w:spacing w:val="5"/>
              </w:rPr>
            </w:pPr>
            <w:r w:rsidRPr="005F2AE5">
              <w:rPr>
                <w:rFonts w:ascii="Arial" w:eastAsia="Times New Roman" w:hAnsi="Arial" w:cs="Arial"/>
                <w:b/>
                <w:bCs/>
                <w:color w:val="010101"/>
                <w:spacing w:val="5"/>
              </w:rPr>
              <w:t>Answer:</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2AE5" w:rsidRPr="005F2AE5" w:rsidRDefault="005F2AE5" w:rsidP="005F2AE5">
            <w:pPr>
              <w:spacing w:after="0" w:line="240" w:lineRule="auto"/>
              <w:rPr>
                <w:rFonts w:ascii="Arial" w:eastAsia="Times New Roman" w:hAnsi="Arial" w:cs="Arial"/>
                <w:color w:val="010101"/>
                <w:spacing w:val="5"/>
              </w:rPr>
            </w:pPr>
            <w:r w:rsidRPr="005F2AE5">
              <w:rPr>
                <w:rFonts w:ascii="Arial" w:eastAsia="Times New Roman" w:hAnsi="Arial" w:cs="Arial"/>
                <w:color w:val="010101"/>
                <w:spacing w:val="5"/>
              </w:rPr>
              <w:t>This is explicitly not supported.</w:t>
            </w:r>
          </w:p>
        </w:tc>
      </w:tr>
    </w:tbl>
    <w:p w:rsidR="005F2AE5" w:rsidRPr="005F2AE5" w:rsidRDefault="005F2AE5" w:rsidP="005F2AE5">
      <w:pPr>
        <w:spacing w:after="0" w:line="240" w:lineRule="auto"/>
        <w:rPr>
          <w:rFonts w:ascii="Times New Roman" w:eastAsia="Times New Roman" w:hAnsi="Times New Roman" w:cs="Times New Roman"/>
          <w:vanish/>
          <w:sz w:val="24"/>
          <w:szCs w:val="24"/>
        </w:rPr>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462"/>
        <w:gridCol w:w="7898"/>
      </w:tblGrid>
      <w:tr w:rsidR="005F2AE5" w:rsidRPr="005F2AE5" w:rsidTr="005F2AE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rsidR="005F2AE5" w:rsidRPr="005F2AE5" w:rsidRDefault="005F2AE5" w:rsidP="005F2AE5">
            <w:pPr>
              <w:spacing w:after="0" w:line="240" w:lineRule="auto"/>
              <w:rPr>
                <w:rFonts w:ascii="Arial" w:eastAsia="Times New Roman" w:hAnsi="Arial" w:cs="Arial"/>
                <w:b/>
                <w:bCs/>
                <w:color w:val="010101"/>
                <w:spacing w:val="5"/>
              </w:rPr>
            </w:pPr>
            <w:r w:rsidRPr="005F2AE5">
              <w:rPr>
                <w:rFonts w:ascii="Arial" w:eastAsia="Times New Roman" w:hAnsi="Arial" w:cs="Arial"/>
                <w:b/>
                <w:bCs/>
                <w:color w:val="010101"/>
                <w:spacing w:val="5"/>
              </w:rPr>
              <w:t>Question:</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2AE5" w:rsidRPr="005F2AE5" w:rsidRDefault="005F2AE5" w:rsidP="005F2AE5">
            <w:pPr>
              <w:spacing w:after="0" w:line="240" w:lineRule="auto"/>
              <w:rPr>
                <w:rFonts w:ascii="Arial" w:eastAsia="Times New Roman" w:hAnsi="Arial" w:cs="Arial"/>
                <w:color w:val="010101"/>
                <w:spacing w:val="5"/>
              </w:rPr>
            </w:pPr>
            <w:r w:rsidRPr="005F2AE5">
              <w:rPr>
                <w:rFonts w:ascii="Arial" w:eastAsia="Times New Roman" w:hAnsi="Arial" w:cs="Arial"/>
                <w:b/>
                <w:bCs/>
                <w:color w:val="010101"/>
                <w:spacing w:val="5"/>
              </w:rPr>
              <w:t>What is the orderer system channel?</w:t>
            </w:r>
          </w:p>
        </w:tc>
      </w:tr>
      <w:tr w:rsidR="005F2AE5" w:rsidRPr="005F2AE5" w:rsidTr="005F2AE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rsidR="005F2AE5" w:rsidRPr="005F2AE5" w:rsidRDefault="005F2AE5" w:rsidP="005F2AE5">
            <w:pPr>
              <w:spacing w:after="0" w:line="240" w:lineRule="auto"/>
              <w:rPr>
                <w:rFonts w:ascii="Arial" w:eastAsia="Times New Roman" w:hAnsi="Arial" w:cs="Arial"/>
                <w:b/>
                <w:bCs/>
                <w:color w:val="010101"/>
                <w:spacing w:val="5"/>
              </w:rPr>
            </w:pPr>
            <w:r w:rsidRPr="005F2AE5">
              <w:rPr>
                <w:rFonts w:ascii="Arial" w:eastAsia="Times New Roman" w:hAnsi="Arial" w:cs="Arial"/>
                <w:b/>
                <w:bCs/>
                <w:color w:val="010101"/>
                <w:spacing w:val="5"/>
              </w:rPr>
              <w:t>Answer:</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2AE5" w:rsidRPr="005F2AE5" w:rsidRDefault="005F2AE5" w:rsidP="005F2AE5">
            <w:pPr>
              <w:spacing w:after="0" w:line="240" w:lineRule="auto"/>
              <w:rPr>
                <w:rFonts w:ascii="Arial" w:eastAsia="Times New Roman" w:hAnsi="Arial" w:cs="Arial"/>
                <w:color w:val="010101"/>
                <w:spacing w:val="5"/>
              </w:rPr>
            </w:pPr>
            <w:r w:rsidRPr="005F2AE5">
              <w:rPr>
                <w:rFonts w:ascii="Arial" w:eastAsia="Times New Roman" w:hAnsi="Arial" w:cs="Arial"/>
                <w:color w:val="010101"/>
                <w:spacing w:val="5"/>
              </w:rPr>
              <w:t>The orderer system channel (sometimes called ordering system channel) is the channel the orderer is initially bootstrapped with. It is used to orchestrate channel creation. The orderer system channel defines consortia and the initial configuration for new channels. At channel creation time, the organization definition in the consortium, the </w:t>
            </w:r>
            <w:r w:rsidRPr="005F2AE5">
              <w:rPr>
                <w:rFonts w:ascii="Consolas" w:eastAsia="Times New Roman" w:hAnsi="Consolas" w:cs="Consolas"/>
                <w:color w:val="E74C3C"/>
                <w:spacing w:val="5"/>
                <w:sz w:val="16"/>
                <w:szCs w:val="16"/>
                <w:bdr w:val="single" w:sz="6" w:space="2" w:color="E1E4E5" w:frame="1"/>
                <w:shd w:val="clear" w:color="auto" w:fill="FFFFFF"/>
              </w:rPr>
              <w:t>/Channel</w:t>
            </w:r>
            <w:r w:rsidRPr="005F2AE5">
              <w:rPr>
                <w:rFonts w:ascii="Arial" w:eastAsia="Times New Roman" w:hAnsi="Arial" w:cs="Arial"/>
                <w:color w:val="010101"/>
                <w:spacing w:val="5"/>
              </w:rPr>
              <w:t>group’s values and policies, as well as the </w:t>
            </w:r>
            <w:r w:rsidRPr="005F2AE5">
              <w:rPr>
                <w:rFonts w:ascii="Consolas" w:eastAsia="Times New Roman" w:hAnsi="Consolas" w:cs="Consolas"/>
                <w:color w:val="E74C3C"/>
                <w:spacing w:val="5"/>
                <w:sz w:val="16"/>
                <w:szCs w:val="16"/>
                <w:bdr w:val="single" w:sz="6" w:space="2" w:color="E1E4E5" w:frame="1"/>
                <w:shd w:val="clear" w:color="auto" w:fill="FFFFFF"/>
              </w:rPr>
              <w:t>/Channel/Orderer</w:t>
            </w:r>
            <w:r w:rsidRPr="005F2AE5">
              <w:rPr>
                <w:rFonts w:ascii="Arial" w:eastAsia="Times New Roman" w:hAnsi="Arial" w:cs="Arial"/>
                <w:color w:val="010101"/>
                <w:spacing w:val="5"/>
              </w:rPr>
              <w:t> group’s values and policies, are all combined to form the new initial channel definition.</w:t>
            </w:r>
          </w:p>
        </w:tc>
      </w:tr>
    </w:tbl>
    <w:p w:rsidR="005F2AE5" w:rsidRPr="005F2AE5" w:rsidRDefault="005F2AE5" w:rsidP="005F2AE5">
      <w:pPr>
        <w:spacing w:after="0" w:line="240" w:lineRule="auto"/>
        <w:rPr>
          <w:rFonts w:ascii="Times New Roman" w:eastAsia="Times New Roman" w:hAnsi="Times New Roman" w:cs="Times New Roman"/>
          <w:vanish/>
          <w:sz w:val="24"/>
          <w:szCs w:val="24"/>
        </w:rPr>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462"/>
        <w:gridCol w:w="7898"/>
      </w:tblGrid>
      <w:tr w:rsidR="005F2AE5" w:rsidRPr="005F2AE5" w:rsidTr="005F2AE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rsidR="005F2AE5" w:rsidRPr="005F2AE5" w:rsidRDefault="005F2AE5" w:rsidP="005F2AE5">
            <w:pPr>
              <w:spacing w:after="0" w:line="240" w:lineRule="auto"/>
              <w:rPr>
                <w:rFonts w:ascii="Arial" w:eastAsia="Times New Roman" w:hAnsi="Arial" w:cs="Arial"/>
                <w:b/>
                <w:bCs/>
                <w:color w:val="010101"/>
                <w:spacing w:val="5"/>
              </w:rPr>
            </w:pPr>
            <w:r w:rsidRPr="005F2AE5">
              <w:rPr>
                <w:rFonts w:ascii="Arial" w:eastAsia="Times New Roman" w:hAnsi="Arial" w:cs="Arial"/>
                <w:b/>
                <w:bCs/>
                <w:color w:val="010101"/>
                <w:spacing w:val="5"/>
              </w:rPr>
              <w:t>Question:</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2AE5" w:rsidRPr="005F2AE5" w:rsidRDefault="005F2AE5" w:rsidP="005F2AE5">
            <w:pPr>
              <w:spacing w:after="0" w:line="240" w:lineRule="auto"/>
              <w:rPr>
                <w:rFonts w:ascii="Arial" w:eastAsia="Times New Roman" w:hAnsi="Arial" w:cs="Arial"/>
                <w:color w:val="010101"/>
                <w:spacing w:val="5"/>
              </w:rPr>
            </w:pPr>
            <w:r w:rsidRPr="005F2AE5">
              <w:rPr>
                <w:rFonts w:ascii="Arial" w:eastAsia="Times New Roman" w:hAnsi="Arial" w:cs="Arial"/>
                <w:b/>
                <w:bCs/>
                <w:color w:val="010101"/>
                <w:spacing w:val="5"/>
              </w:rPr>
              <w:t>If I update my application channel, should I update my orderer system channel?</w:t>
            </w:r>
          </w:p>
        </w:tc>
      </w:tr>
      <w:tr w:rsidR="005F2AE5" w:rsidRPr="005F2AE5" w:rsidTr="005F2AE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rsidR="005F2AE5" w:rsidRPr="005F2AE5" w:rsidRDefault="005F2AE5" w:rsidP="005F2AE5">
            <w:pPr>
              <w:spacing w:after="0" w:line="240" w:lineRule="auto"/>
              <w:rPr>
                <w:rFonts w:ascii="Arial" w:eastAsia="Times New Roman" w:hAnsi="Arial" w:cs="Arial"/>
                <w:b/>
                <w:bCs/>
                <w:color w:val="010101"/>
                <w:spacing w:val="5"/>
              </w:rPr>
            </w:pPr>
            <w:r w:rsidRPr="005F2AE5">
              <w:rPr>
                <w:rFonts w:ascii="Arial" w:eastAsia="Times New Roman" w:hAnsi="Arial" w:cs="Arial"/>
                <w:b/>
                <w:bCs/>
                <w:color w:val="010101"/>
                <w:spacing w:val="5"/>
              </w:rPr>
              <w:t>Answer:</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2AE5" w:rsidRPr="005F2AE5" w:rsidRDefault="005F2AE5" w:rsidP="005F2AE5">
            <w:pPr>
              <w:spacing w:after="0" w:line="240" w:lineRule="auto"/>
              <w:rPr>
                <w:rFonts w:ascii="Arial" w:eastAsia="Times New Roman" w:hAnsi="Arial" w:cs="Arial"/>
                <w:color w:val="010101"/>
                <w:spacing w:val="5"/>
              </w:rPr>
            </w:pPr>
            <w:r w:rsidRPr="005F2AE5">
              <w:rPr>
                <w:rFonts w:ascii="Arial" w:eastAsia="Times New Roman" w:hAnsi="Arial" w:cs="Arial"/>
                <w:color w:val="010101"/>
                <w:spacing w:val="5"/>
              </w:rPr>
              <w:t>Once an application channel is created, it is managed independently of any other channel (including the orderer system channel). Depending on the modification, the change may or may not be desirable to port to other channels. In general, MSP changes should be synchronized across all channels, while policy changes are more likely to be specific to a particular channel.</w:t>
            </w:r>
          </w:p>
        </w:tc>
      </w:tr>
    </w:tbl>
    <w:p w:rsidR="005F2AE5" w:rsidRPr="005F2AE5" w:rsidRDefault="005F2AE5" w:rsidP="005F2AE5">
      <w:pPr>
        <w:spacing w:after="0" w:line="240" w:lineRule="auto"/>
        <w:rPr>
          <w:rFonts w:ascii="Times New Roman" w:eastAsia="Times New Roman" w:hAnsi="Times New Roman" w:cs="Times New Roman"/>
          <w:vanish/>
          <w:sz w:val="24"/>
          <w:szCs w:val="24"/>
        </w:rPr>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462"/>
        <w:gridCol w:w="7898"/>
      </w:tblGrid>
      <w:tr w:rsidR="005F2AE5" w:rsidRPr="005F2AE5" w:rsidTr="005F2AE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rsidR="005F2AE5" w:rsidRPr="005F2AE5" w:rsidRDefault="005F2AE5" w:rsidP="005F2AE5">
            <w:pPr>
              <w:spacing w:after="0" w:line="240" w:lineRule="auto"/>
              <w:rPr>
                <w:rFonts w:ascii="Arial" w:eastAsia="Times New Roman" w:hAnsi="Arial" w:cs="Arial"/>
                <w:b/>
                <w:bCs/>
                <w:color w:val="010101"/>
                <w:spacing w:val="5"/>
              </w:rPr>
            </w:pPr>
            <w:r w:rsidRPr="005F2AE5">
              <w:rPr>
                <w:rFonts w:ascii="Arial" w:eastAsia="Times New Roman" w:hAnsi="Arial" w:cs="Arial"/>
                <w:b/>
                <w:bCs/>
                <w:color w:val="010101"/>
                <w:spacing w:val="5"/>
              </w:rPr>
              <w:t>Question:</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2AE5" w:rsidRPr="005F2AE5" w:rsidRDefault="005F2AE5" w:rsidP="005F2AE5">
            <w:pPr>
              <w:spacing w:after="0" w:line="240" w:lineRule="auto"/>
              <w:rPr>
                <w:rFonts w:ascii="Arial" w:eastAsia="Times New Roman" w:hAnsi="Arial" w:cs="Arial"/>
                <w:color w:val="010101"/>
                <w:spacing w:val="5"/>
              </w:rPr>
            </w:pPr>
            <w:r w:rsidRPr="005F2AE5">
              <w:rPr>
                <w:rFonts w:ascii="Arial" w:eastAsia="Times New Roman" w:hAnsi="Arial" w:cs="Arial"/>
                <w:b/>
                <w:bCs/>
                <w:color w:val="010101"/>
                <w:spacing w:val="5"/>
              </w:rPr>
              <w:t>Can I have an organization act both in an ordering and application role?</w:t>
            </w:r>
          </w:p>
        </w:tc>
      </w:tr>
      <w:tr w:rsidR="005F2AE5" w:rsidRPr="005F2AE5" w:rsidTr="005F2AE5">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rsidR="005F2AE5" w:rsidRPr="005F2AE5" w:rsidRDefault="005F2AE5" w:rsidP="005F2AE5">
            <w:pPr>
              <w:spacing w:after="0" w:line="240" w:lineRule="auto"/>
              <w:rPr>
                <w:rFonts w:ascii="Arial" w:eastAsia="Times New Roman" w:hAnsi="Arial" w:cs="Arial"/>
                <w:b/>
                <w:bCs/>
                <w:color w:val="010101"/>
                <w:spacing w:val="5"/>
              </w:rPr>
            </w:pPr>
            <w:r w:rsidRPr="005F2AE5">
              <w:rPr>
                <w:rFonts w:ascii="Arial" w:eastAsia="Times New Roman" w:hAnsi="Arial" w:cs="Arial"/>
                <w:b/>
                <w:bCs/>
                <w:color w:val="010101"/>
                <w:spacing w:val="5"/>
              </w:rPr>
              <w:t>Answer:</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rsidR="005F2AE5" w:rsidRPr="005F2AE5" w:rsidRDefault="005F2AE5" w:rsidP="005F2AE5">
            <w:pPr>
              <w:spacing w:after="0" w:line="240" w:lineRule="auto"/>
              <w:rPr>
                <w:rFonts w:ascii="Arial" w:eastAsia="Times New Roman" w:hAnsi="Arial" w:cs="Arial"/>
                <w:color w:val="010101"/>
                <w:spacing w:val="5"/>
              </w:rPr>
            </w:pPr>
            <w:r w:rsidRPr="005F2AE5">
              <w:rPr>
                <w:rFonts w:ascii="Arial" w:eastAsia="Times New Roman" w:hAnsi="Arial" w:cs="Arial"/>
                <w:color w:val="010101"/>
                <w:spacing w:val="5"/>
              </w:rPr>
              <w:t>Although this is possible, it is a highly discouraged configuration. By default the</w:t>
            </w:r>
            <w:r w:rsidRPr="005F2AE5">
              <w:rPr>
                <w:rFonts w:ascii="Consolas" w:eastAsia="Times New Roman" w:hAnsi="Consolas" w:cs="Consolas"/>
                <w:color w:val="E74C3C"/>
                <w:spacing w:val="5"/>
                <w:sz w:val="16"/>
                <w:szCs w:val="16"/>
                <w:bdr w:val="single" w:sz="6" w:space="2" w:color="E1E4E5" w:frame="1"/>
                <w:shd w:val="clear" w:color="auto" w:fill="FFFFFF"/>
              </w:rPr>
              <w:t>/Channel/Orderer/BlockValidation</w:t>
            </w:r>
            <w:r w:rsidRPr="005F2AE5">
              <w:rPr>
                <w:rFonts w:ascii="Arial" w:eastAsia="Times New Roman" w:hAnsi="Arial" w:cs="Arial"/>
                <w:color w:val="010101"/>
                <w:spacing w:val="5"/>
              </w:rPr>
              <w:t> policy allows any valid certificate of the ordering organizations to sign blocks. If an organization is acting both in an ordering and application role, then this policy should be updated to restrict block signers to the subset </w:t>
            </w:r>
          </w:p>
        </w:tc>
      </w:tr>
    </w:tbl>
    <w:p w:rsidR="00E742DB" w:rsidRDefault="00E742DB" w:rsidP="00E742DB">
      <w:pPr>
        <w:shd w:val="clear" w:color="auto" w:fill="FCFCFC"/>
        <w:spacing w:before="100" w:beforeAutospacing="1" w:after="100" w:afterAutospacing="1" w:line="360" w:lineRule="atLeast"/>
        <w:rPr>
          <w:rFonts w:eastAsia="Times New Roman"/>
          <w:bCs/>
          <w:sz w:val="24"/>
          <w:szCs w:val="24"/>
        </w:rPr>
      </w:pPr>
    </w:p>
    <w:p w:rsidR="00E742DB" w:rsidRPr="000161B8" w:rsidRDefault="000161B8" w:rsidP="000161B8">
      <w:pPr>
        <w:shd w:val="clear" w:color="auto" w:fill="FFFFFF"/>
        <w:spacing w:after="240" w:line="293" w:lineRule="atLeast"/>
        <w:textAlignment w:val="baseline"/>
        <w:rPr>
          <w:rFonts w:eastAsia="Times New Roman" w:cs="Arial"/>
          <w:b/>
          <w:color w:val="242729"/>
          <w:sz w:val="40"/>
          <w:szCs w:val="40"/>
        </w:rPr>
      </w:pPr>
      <w:r w:rsidRPr="000161B8">
        <w:rPr>
          <w:rFonts w:eastAsia="Times New Roman" w:cs="Arial"/>
          <w:b/>
          <w:color w:val="242729"/>
          <w:sz w:val="40"/>
          <w:szCs w:val="40"/>
        </w:rPr>
        <w:t>Consensus – What if one node is down ??</w:t>
      </w:r>
    </w:p>
    <w:p w:rsidR="000161B8" w:rsidRPr="000161B8" w:rsidRDefault="000161B8" w:rsidP="000161B8">
      <w:pPr>
        <w:shd w:val="clear" w:color="auto" w:fill="FFFFFF"/>
        <w:spacing w:after="240" w:line="293" w:lineRule="atLeast"/>
        <w:textAlignment w:val="baseline"/>
        <w:rPr>
          <w:rFonts w:eastAsia="Times New Roman" w:cs="Arial"/>
          <w:color w:val="242729"/>
          <w:sz w:val="23"/>
          <w:szCs w:val="23"/>
        </w:rPr>
      </w:pPr>
      <w:r w:rsidRPr="000161B8">
        <w:rPr>
          <w:rFonts w:eastAsia="Times New Roman" w:cs="Arial"/>
          <w:color w:val="242729"/>
          <w:sz w:val="23"/>
          <w:szCs w:val="23"/>
        </w:rPr>
        <w:lastRenderedPageBreak/>
        <w:t>One way to circumvent this is to use timeouts. If no progress is being made on deciding the next value, we wait until a timeout, then start the steps all over again. As we’re about to see, this is what consensus algorithms like Paxos and Raft essentially did.</w:t>
      </w:r>
    </w:p>
    <w:p w:rsidR="00AD4240" w:rsidRPr="00AD4240" w:rsidRDefault="00AD4240" w:rsidP="00AD4240">
      <w:pPr>
        <w:pStyle w:val="ListParagraph"/>
        <w:numPr>
          <w:ilvl w:val="0"/>
          <w:numId w:val="6"/>
        </w:numPr>
        <w:shd w:val="clear" w:color="auto" w:fill="FFFFFF"/>
        <w:spacing w:after="240" w:line="293" w:lineRule="atLeast"/>
        <w:textAlignment w:val="baseline"/>
        <w:rPr>
          <w:rFonts w:eastAsia="Times New Roman" w:cs="Arial"/>
          <w:color w:val="242729"/>
          <w:sz w:val="28"/>
          <w:szCs w:val="28"/>
        </w:rPr>
      </w:pPr>
      <w:r w:rsidRPr="00AD4240">
        <w:rPr>
          <w:rFonts w:eastAsia="Times New Roman" w:cs="Arial"/>
          <w:color w:val="242729"/>
          <w:sz w:val="28"/>
          <w:szCs w:val="28"/>
        </w:rPr>
        <w:t>The transactions log, state data and backed by </w:t>
      </w:r>
      <w:r w:rsidRPr="00AD4240">
        <w:rPr>
          <w:rFonts w:eastAsia="Times New Roman" w:cs="Arial"/>
          <w:b/>
          <w:color w:val="242729"/>
          <w:sz w:val="28"/>
          <w:szCs w:val="28"/>
        </w:rPr>
        <w:t>Level DB</w:t>
      </w:r>
      <w:r w:rsidRPr="00AD4240">
        <w:rPr>
          <w:rFonts w:eastAsia="Times New Roman" w:cs="Arial"/>
          <w:color w:val="242729"/>
          <w:sz w:val="28"/>
          <w:szCs w:val="28"/>
        </w:rPr>
        <w:t> and </w:t>
      </w:r>
      <w:r w:rsidRPr="00AD4240">
        <w:rPr>
          <w:rFonts w:eastAsia="Times New Roman" w:cs="Arial"/>
          <w:b/>
          <w:color w:val="242729"/>
          <w:sz w:val="28"/>
          <w:szCs w:val="28"/>
        </w:rPr>
        <w:t>Couch DB</w:t>
      </w:r>
    </w:p>
    <w:p w:rsidR="0099721D" w:rsidRPr="00671067" w:rsidRDefault="0099721D" w:rsidP="0099721D">
      <w:pPr>
        <w:shd w:val="clear" w:color="auto" w:fill="FFFFFF"/>
        <w:spacing w:after="240" w:line="293" w:lineRule="atLeast"/>
        <w:textAlignment w:val="baseline"/>
        <w:rPr>
          <w:rFonts w:eastAsia="Times New Roman" w:cs="Arial"/>
          <w:b/>
          <w:color w:val="242729"/>
          <w:sz w:val="40"/>
          <w:szCs w:val="40"/>
        </w:rPr>
      </w:pPr>
      <w:r w:rsidRPr="00671067">
        <w:rPr>
          <w:rFonts w:eastAsia="Times New Roman" w:cs="Arial"/>
          <w:b/>
          <w:color w:val="242729"/>
          <w:sz w:val="40"/>
          <w:szCs w:val="40"/>
        </w:rPr>
        <w:t>Ledger and World State</w:t>
      </w:r>
    </w:p>
    <w:p w:rsidR="0099721D" w:rsidRPr="00671067" w:rsidRDefault="0099721D" w:rsidP="0099721D">
      <w:pPr>
        <w:shd w:val="clear" w:color="auto" w:fill="FFFFFF"/>
        <w:spacing w:after="240" w:line="293" w:lineRule="atLeast"/>
        <w:textAlignment w:val="baseline"/>
        <w:rPr>
          <w:rFonts w:eastAsia="Times New Roman" w:cs="Arial"/>
          <w:color w:val="242729"/>
          <w:sz w:val="23"/>
          <w:szCs w:val="23"/>
        </w:rPr>
      </w:pPr>
      <w:r w:rsidRPr="00671067">
        <w:rPr>
          <w:rFonts w:eastAsia="Times New Roman" w:cs="Arial"/>
          <w:color w:val="242729"/>
          <w:sz w:val="23"/>
          <w:szCs w:val="23"/>
        </w:rPr>
        <w:t>There are two place which "store" data in Hyperledger Fabric:</w:t>
      </w:r>
    </w:p>
    <w:p w:rsidR="0099721D" w:rsidRPr="00671067" w:rsidRDefault="0099721D" w:rsidP="0099721D">
      <w:pPr>
        <w:numPr>
          <w:ilvl w:val="0"/>
          <w:numId w:val="1"/>
        </w:numPr>
        <w:shd w:val="clear" w:color="auto" w:fill="FFFFFF"/>
        <w:spacing w:after="120" w:line="293" w:lineRule="atLeast"/>
        <w:ind w:left="450"/>
        <w:textAlignment w:val="baseline"/>
        <w:rPr>
          <w:rFonts w:eastAsia="Times New Roman" w:cs="Arial"/>
          <w:color w:val="242729"/>
          <w:sz w:val="23"/>
          <w:szCs w:val="23"/>
        </w:rPr>
      </w:pPr>
      <w:r w:rsidRPr="00671067">
        <w:rPr>
          <w:rFonts w:eastAsia="Times New Roman" w:cs="Arial"/>
          <w:color w:val="242729"/>
          <w:sz w:val="23"/>
          <w:szCs w:val="23"/>
        </w:rPr>
        <w:t>Ledger</w:t>
      </w:r>
    </w:p>
    <w:p w:rsidR="0099721D" w:rsidRPr="00671067" w:rsidRDefault="0099721D" w:rsidP="0099721D">
      <w:pPr>
        <w:numPr>
          <w:ilvl w:val="0"/>
          <w:numId w:val="1"/>
        </w:numPr>
        <w:shd w:val="clear" w:color="auto" w:fill="FFFFFF"/>
        <w:spacing w:after="0" w:line="293" w:lineRule="atLeast"/>
        <w:ind w:left="450"/>
        <w:textAlignment w:val="baseline"/>
        <w:rPr>
          <w:rFonts w:eastAsia="Times New Roman" w:cs="Arial"/>
          <w:color w:val="242729"/>
          <w:sz w:val="23"/>
          <w:szCs w:val="23"/>
        </w:rPr>
      </w:pPr>
      <w:r w:rsidRPr="00671067">
        <w:rPr>
          <w:rFonts w:eastAsia="Times New Roman" w:cs="Arial"/>
          <w:color w:val="242729"/>
          <w:sz w:val="23"/>
          <w:szCs w:val="23"/>
        </w:rPr>
        <w:t>World State database</w:t>
      </w:r>
    </w:p>
    <w:p w:rsidR="0099721D" w:rsidRDefault="0099721D" w:rsidP="0099721D">
      <w:pPr>
        <w:shd w:val="clear" w:color="auto" w:fill="FFFFFF"/>
        <w:spacing w:after="240" w:line="293" w:lineRule="atLeast"/>
        <w:textAlignment w:val="baseline"/>
        <w:rPr>
          <w:rFonts w:eastAsia="Times New Roman" w:cs="Arial"/>
          <w:color w:val="242729"/>
          <w:sz w:val="23"/>
          <w:szCs w:val="23"/>
        </w:rPr>
      </w:pPr>
    </w:p>
    <w:p w:rsidR="00844EF5" w:rsidRPr="00844EF5" w:rsidRDefault="00844EF5" w:rsidP="00844EF5">
      <w:pPr>
        <w:shd w:val="clear" w:color="auto" w:fill="FFFFFF"/>
        <w:spacing w:after="120" w:line="293" w:lineRule="atLeast"/>
        <w:textAlignment w:val="baseline"/>
        <w:rPr>
          <w:rFonts w:eastAsia="Times New Roman" w:cs="Arial"/>
          <w:b/>
          <w:color w:val="242729"/>
          <w:sz w:val="32"/>
          <w:szCs w:val="32"/>
        </w:rPr>
      </w:pPr>
      <w:r w:rsidRPr="00844EF5">
        <w:rPr>
          <w:rFonts w:eastAsia="Times New Roman" w:cs="Arial"/>
          <w:b/>
          <w:color w:val="242729"/>
          <w:sz w:val="32"/>
          <w:szCs w:val="32"/>
        </w:rPr>
        <w:t>Ledger</w:t>
      </w:r>
    </w:p>
    <w:p w:rsidR="0099721D" w:rsidRDefault="0099721D" w:rsidP="0099721D">
      <w:pPr>
        <w:shd w:val="clear" w:color="auto" w:fill="FFFFFF"/>
        <w:spacing w:after="240" w:line="293" w:lineRule="atLeast"/>
        <w:textAlignment w:val="baseline"/>
        <w:rPr>
          <w:rFonts w:eastAsia="Times New Roman" w:cs="Arial"/>
          <w:color w:val="242729"/>
          <w:sz w:val="23"/>
          <w:szCs w:val="23"/>
        </w:rPr>
      </w:pPr>
      <w:r w:rsidRPr="00671067">
        <w:rPr>
          <w:rFonts w:eastAsia="Times New Roman" w:cs="Arial"/>
          <w:color w:val="242729"/>
          <w:sz w:val="23"/>
          <w:szCs w:val="23"/>
        </w:rPr>
        <w:t>The ledger is the actual "blockchain". It is a file-based ledger which stores serialized blocks. Each block has one or more transactions. Each transaction contains a read-write set which modifies one or more key/value pairs. The ledger is the definitive source of data and is immutable.</w:t>
      </w:r>
    </w:p>
    <w:p w:rsidR="00844EF5" w:rsidRDefault="00844EF5" w:rsidP="0099721D">
      <w:pPr>
        <w:shd w:val="clear" w:color="auto" w:fill="FFFFFF"/>
        <w:spacing w:after="240" w:line="293" w:lineRule="atLeast"/>
        <w:textAlignment w:val="baseline"/>
        <w:rPr>
          <w:rFonts w:eastAsia="Times New Roman" w:cs="Arial"/>
          <w:color w:val="242729"/>
          <w:sz w:val="23"/>
          <w:szCs w:val="23"/>
        </w:rPr>
      </w:pPr>
      <w:r>
        <w:rPr>
          <w:rFonts w:ascii="Arial" w:hAnsi="Arial" w:cs="Arial"/>
          <w:color w:val="010101"/>
          <w:spacing w:val="5"/>
          <w:shd w:val="clear" w:color="auto" w:fill="FCFCFC"/>
        </w:rPr>
        <w:t>This chain is a transaction log, structured as hash-linked blocks, where each block contains a sequence of N transactions. The block header includes a hash of the block’s transactions, as well as a hash of the prior block’s header</w:t>
      </w:r>
    </w:p>
    <w:p w:rsidR="00844EF5" w:rsidRPr="00844EF5" w:rsidRDefault="00844EF5" w:rsidP="00844EF5">
      <w:pPr>
        <w:shd w:val="clear" w:color="auto" w:fill="FFFFFF"/>
        <w:spacing w:after="120" w:line="293" w:lineRule="atLeast"/>
        <w:textAlignment w:val="baseline"/>
        <w:rPr>
          <w:rFonts w:eastAsia="Times New Roman" w:cs="Arial"/>
          <w:b/>
          <w:color w:val="242729"/>
          <w:sz w:val="32"/>
          <w:szCs w:val="32"/>
        </w:rPr>
      </w:pPr>
      <w:r>
        <w:rPr>
          <w:rFonts w:eastAsia="Times New Roman" w:cs="Arial"/>
          <w:b/>
          <w:color w:val="242729"/>
          <w:sz w:val="32"/>
          <w:szCs w:val="32"/>
        </w:rPr>
        <w:t>State DB</w:t>
      </w:r>
    </w:p>
    <w:p w:rsidR="0099721D" w:rsidRPr="00671067" w:rsidRDefault="0099721D" w:rsidP="0099721D">
      <w:pPr>
        <w:shd w:val="clear" w:color="auto" w:fill="FFFFFF"/>
        <w:spacing w:after="240" w:line="293" w:lineRule="atLeast"/>
        <w:textAlignment w:val="baseline"/>
        <w:rPr>
          <w:rFonts w:eastAsia="Times New Roman" w:cs="Arial"/>
          <w:color w:val="242729"/>
          <w:sz w:val="23"/>
          <w:szCs w:val="23"/>
        </w:rPr>
      </w:pPr>
      <w:r w:rsidRPr="00671067">
        <w:rPr>
          <w:rFonts w:eastAsia="Times New Roman" w:cs="Arial"/>
          <w:color w:val="242729"/>
          <w:sz w:val="23"/>
          <w:szCs w:val="23"/>
        </w:rPr>
        <w:t>The state database holds the last known committed value for any given key. It is populated when each peers validates and commits a transaction. The state database can always be rebuilt from re-processing the ledger. There are currently two options for the state database: an embedded LevelDB or an external CouchDB.</w:t>
      </w:r>
    </w:p>
    <w:p w:rsidR="0099721D" w:rsidRPr="007457FA" w:rsidRDefault="0099721D" w:rsidP="0099721D">
      <w:pPr>
        <w:shd w:val="clear" w:color="auto" w:fill="FFFFFF"/>
        <w:spacing w:after="240" w:line="293" w:lineRule="atLeast"/>
        <w:textAlignment w:val="baseline"/>
        <w:rPr>
          <w:rFonts w:eastAsia="Times New Roman" w:cs="Arial"/>
          <w:b/>
          <w:color w:val="242729"/>
          <w:sz w:val="40"/>
          <w:szCs w:val="40"/>
        </w:rPr>
      </w:pPr>
      <w:r w:rsidRPr="007457FA">
        <w:rPr>
          <w:rFonts w:eastAsia="Times New Roman" w:cs="Arial"/>
          <w:b/>
          <w:color w:val="242729"/>
          <w:sz w:val="40"/>
          <w:szCs w:val="40"/>
        </w:rPr>
        <w:t xml:space="preserve">Event Storage </w:t>
      </w:r>
    </w:p>
    <w:p w:rsidR="00671067" w:rsidRDefault="00671067"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5E67F1" w:rsidP="00671067">
      <w:pPr>
        <w:shd w:val="clear" w:color="auto" w:fill="FFFFFF"/>
        <w:spacing w:after="240" w:line="293" w:lineRule="atLeast"/>
        <w:textAlignment w:val="baseline"/>
        <w:rPr>
          <w:rFonts w:eastAsia="Times New Roman" w:cs="Arial"/>
          <w:b/>
          <w:color w:val="242729"/>
          <w:sz w:val="40"/>
          <w:szCs w:val="40"/>
        </w:rPr>
      </w:pPr>
      <w:hyperlink r:id="rId7" w:history="1">
        <w:r w:rsidR="00646CA9" w:rsidRPr="00646CA9">
          <w:rPr>
            <w:rFonts w:eastAsia="Times New Roman"/>
            <w:b/>
            <w:color w:val="242729"/>
            <w:sz w:val="40"/>
            <w:szCs w:val="40"/>
          </w:rPr>
          <w:t>Hyperledger Caliper</w:t>
        </w:r>
      </w:hyperlink>
      <w:r w:rsidR="00646CA9">
        <w:rPr>
          <w:rFonts w:eastAsia="Times New Roman" w:cs="Arial"/>
          <w:b/>
          <w:color w:val="242729"/>
          <w:sz w:val="40"/>
          <w:szCs w:val="40"/>
        </w:rPr>
        <w:t xml:space="preserve"> – Performance measure </w:t>
      </w:r>
      <w:r w:rsidR="00724330">
        <w:rPr>
          <w:rFonts w:eastAsia="Times New Roman" w:cs="Arial"/>
          <w:b/>
          <w:color w:val="242729"/>
          <w:sz w:val="40"/>
          <w:szCs w:val="40"/>
        </w:rPr>
        <w:t>Project</w:t>
      </w: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Default="00646CA9" w:rsidP="00671067">
      <w:pPr>
        <w:shd w:val="clear" w:color="auto" w:fill="FFFFFF"/>
        <w:spacing w:after="240" w:line="293" w:lineRule="atLeast"/>
        <w:textAlignment w:val="baseline"/>
        <w:rPr>
          <w:rFonts w:eastAsia="Times New Roman" w:cs="Arial"/>
          <w:b/>
          <w:color w:val="242729"/>
          <w:sz w:val="40"/>
          <w:szCs w:val="40"/>
        </w:rPr>
      </w:pPr>
    </w:p>
    <w:p w:rsidR="00646CA9" w:rsidRPr="00671067" w:rsidRDefault="00646CA9" w:rsidP="00671067">
      <w:pPr>
        <w:shd w:val="clear" w:color="auto" w:fill="FFFFFF"/>
        <w:spacing w:after="240" w:line="293" w:lineRule="atLeast"/>
        <w:textAlignment w:val="baseline"/>
        <w:rPr>
          <w:rFonts w:eastAsia="Times New Roman" w:cs="Arial"/>
          <w:b/>
          <w:color w:val="242729"/>
          <w:sz w:val="40"/>
          <w:szCs w:val="40"/>
        </w:rPr>
      </w:pPr>
    </w:p>
    <w:sectPr w:rsidR="00646CA9" w:rsidRPr="00671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0AA"/>
    <w:multiLevelType w:val="multilevel"/>
    <w:tmpl w:val="2FF2C60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D51EA"/>
    <w:multiLevelType w:val="hybridMultilevel"/>
    <w:tmpl w:val="737E2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7817"/>
    <w:multiLevelType w:val="multilevel"/>
    <w:tmpl w:val="6478A4E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E1436"/>
    <w:multiLevelType w:val="hybridMultilevel"/>
    <w:tmpl w:val="37E603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28DE"/>
    <w:multiLevelType w:val="multilevel"/>
    <w:tmpl w:val="6C542A3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D754218"/>
    <w:multiLevelType w:val="multilevel"/>
    <w:tmpl w:val="A20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148EE"/>
    <w:multiLevelType w:val="hybridMultilevel"/>
    <w:tmpl w:val="1E006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6040AF"/>
    <w:multiLevelType w:val="multilevel"/>
    <w:tmpl w:val="6478A4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007D0"/>
    <w:multiLevelType w:val="hybridMultilevel"/>
    <w:tmpl w:val="C2C21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9617F"/>
    <w:multiLevelType w:val="multilevel"/>
    <w:tmpl w:val="314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6A6752"/>
    <w:multiLevelType w:val="hybridMultilevel"/>
    <w:tmpl w:val="205AA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2A6DE8"/>
    <w:multiLevelType w:val="multilevel"/>
    <w:tmpl w:val="33440F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31326"/>
    <w:multiLevelType w:val="multilevel"/>
    <w:tmpl w:val="6C54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63EF8"/>
    <w:multiLevelType w:val="multilevel"/>
    <w:tmpl w:val="6C542A3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57A93DBC"/>
    <w:multiLevelType w:val="multilevel"/>
    <w:tmpl w:val="2FF2C60E"/>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5B702CCA"/>
    <w:multiLevelType w:val="multilevel"/>
    <w:tmpl w:val="6BD0A76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36"/>
        <w:szCs w:val="36"/>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6DFA5F9F"/>
    <w:multiLevelType w:val="multilevel"/>
    <w:tmpl w:val="602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784368"/>
    <w:multiLevelType w:val="multilevel"/>
    <w:tmpl w:val="6C542A3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7EB77989"/>
    <w:multiLevelType w:val="multilevel"/>
    <w:tmpl w:val="2FF2C60E"/>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5"/>
  </w:num>
  <w:num w:numId="2">
    <w:abstractNumId w:val="16"/>
  </w:num>
  <w:num w:numId="3">
    <w:abstractNumId w:val="1"/>
  </w:num>
  <w:num w:numId="4">
    <w:abstractNumId w:val="3"/>
  </w:num>
  <w:num w:numId="5">
    <w:abstractNumId w:val="10"/>
  </w:num>
  <w:num w:numId="6">
    <w:abstractNumId w:val="8"/>
  </w:num>
  <w:num w:numId="7">
    <w:abstractNumId w:val="7"/>
  </w:num>
  <w:num w:numId="8">
    <w:abstractNumId w:val="2"/>
  </w:num>
  <w:num w:numId="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0"/>
  </w:num>
  <w:num w:numId="11">
    <w:abstractNumId w:val="11"/>
  </w:num>
  <w:num w:numId="12">
    <w:abstractNumId w:val="18"/>
  </w:num>
  <w:num w:numId="13">
    <w:abstractNumId w:val="17"/>
  </w:num>
  <w:num w:numId="14">
    <w:abstractNumId w:val="13"/>
  </w:num>
  <w:num w:numId="15">
    <w:abstractNumId w:val="14"/>
  </w:num>
  <w:num w:numId="16">
    <w:abstractNumId w:val="15"/>
  </w:num>
  <w:num w:numId="17">
    <w:abstractNumId w:val="12"/>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8C"/>
    <w:rsid w:val="000161B8"/>
    <w:rsid w:val="00034C01"/>
    <w:rsid w:val="00090A4C"/>
    <w:rsid w:val="000A1884"/>
    <w:rsid w:val="00135E4B"/>
    <w:rsid w:val="001654C6"/>
    <w:rsid w:val="001728D8"/>
    <w:rsid w:val="001A1F59"/>
    <w:rsid w:val="001E35E9"/>
    <w:rsid w:val="002135CD"/>
    <w:rsid w:val="002330D6"/>
    <w:rsid w:val="0027018C"/>
    <w:rsid w:val="00297C82"/>
    <w:rsid w:val="002A4D8B"/>
    <w:rsid w:val="003018CA"/>
    <w:rsid w:val="00304D53"/>
    <w:rsid w:val="003350D7"/>
    <w:rsid w:val="00363CC0"/>
    <w:rsid w:val="00392116"/>
    <w:rsid w:val="003D36AB"/>
    <w:rsid w:val="003D70EF"/>
    <w:rsid w:val="00416F00"/>
    <w:rsid w:val="00430811"/>
    <w:rsid w:val="004B2715"/>
    <w:rsid w:val="004B339A"/>
    <w:rsid w:val="005202CE"/>
    <w:rsid w:val="005B6FCF"/>
    <w:rsid w:val="005D579D"/>
    <w:rsid w:val="005D69BA"/>
    <w:rsid w:val="005D71E6"/>
    <w:rsid w:val="005E67F1"/>
    <w:rsid w:val="005F2AE5"/>
    <w:rsid w:val="00646CA9"/>
    <w:rsid w:val="00671067"/>
    <w:rsid w:val="00724330"/>
    <w:rsid w:val="007407D5"/>
    <w:rsid w:val="007457FA"/>
    <w:rsid w:val="007813BC"/>
    <w:rsid w:val="00785C0B"/>
    <w:rsid w:val="00844EF5"/>
    <w:rsid w:val="008B2393"/>
    <w:rsid w:val="008E7656"/>
    <w:rsid w:val="008F02B7"/>
    <w:rsid w:val="009807C9"/>
    <w:rsid w:val="00982F56"/>
    <w:rsid w:val="0099721D"/>
    <w:rsid w:val="009B5C92"/>
    <w:rsid w:val="00A15777"/>
    <w:rsid w:val="00A365AD"/>
    <w:rsid w:val="00AD4240"/>
    <w:rsid w:val="00BC1462"/>
    <w:rsid w:val="00BE5FE8"/>
    <w:rsid w:val="00C51EF0"/>
    <w:rsid w:val="00CC4B9A"/>
    <w:rsid w:val="00D645B4"/>
    <w:rsid w:val="00D70017"/>
    <w:rsid w:val="00E67C7C"/>
    <w:rsid w:val="00E742DB"/>
    <w:rsid w:val="00EA2F5C"/>
    <w:rsid w:val="00F22DFF"/>
    <w:rsid w:val="00F26C2B"/>
    <w:rsid w:val="00F40372"/>
    <w:rsid w:val="00F4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84E7E-CCD4-49E0-9077-57D42F93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1067"/>
  </w:style>
  <w:style w:type="character" w:styleId="Emphasis">
    <w:name w:val="Emphasis"/>
    <w:basedOn w:val="DefaultParagraphFont"/>
    <w:uiPriority w:val="20"/>
    <w:qFormat/>
    <w:rsid w:val="00671067"/>
    <w:rPr>
      <w:i/>
      <w:iCs/>
    </w:rPr>
  </w:style>
  <w:style w:type="character" w:styleId="Strong">
    <w:name w:val="Strong"/>
    <w:basedOn w:val="DefaultParagraphFont"/>
    <w:uiPriority w:val="22"/>
    <w:qFormat/>
    <w:rsid w:val="0099721D"/>
    <w:rPr>
      <w:b/>
      <w:bCs/>
    </w:rPr>
  </w:style>
  <w:style w:type="paragraph" w:styleId="ListParagraph">
    <w:name w:val="List Paragraph"/>
    <w:basedOn w:val="Normal"/>
    <w:uiPriority w:val="34"/>
    <w:qFormat/>
    <w:rsid w:val="00E67C7C"/>
    <w:pPr>
      <w:ind w:left="720"/>
      <w:contextualSpacing/>
    </w:pPr>
  </w:style>
  <w:style w:type="character" w:customStyle="1" w:styleId="pre">
    <w:name w:val="pre"/>
    <w:basedOn w:val="DefaultParagraphFont"/>
    <w:rsid w:val="005F2AE5"/>
  </w:style>
  <w:style w:type="character" w:styleId="Hyperlink">
    <w:name w:val="Hyperlink"/>
    <w:basedOn w:val="DefaultParagraphFont"/>
    <w:uiPriority w:val="99"/>
    <w:semiHidden/>
    <w:unhideWhenUsed/>
    <w:rsid w:val="00646CA9"/>
    <w:rPr>
      <w:color w:val="0000FF"/>
      <w:u w:val="single"/>
    </w:rPr>
  </w:style>
  <w:style w:type="character" w:customStyle="1" w:styleId="doc">
    <w:name w:val="doc"/>
    <w:basedOn w:val="DefaultParagraphFont"/>
    <w:rsid w:val="00BE5FE8"/>
  </w:style>
  <w:style w:type="paragraph" w:styleId="HTMLPreformatted">
    <w:name w:val="HTML Preformatted"/>
    <w:basedOn w:val="Normal"/>
    <w:link w:val="HTMLPreformattedChar"/>
    <w:uiPriority w:val="99"/>
    <w:semiHidden/>
    <w:unhideWhenUsed/>
    <w:rsid w:val="0030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D53"/>
    <w:rPr>
      <w:rFonts w:ascii="Courier New" w:eastAsia="Times New Roman" w:hAnsi="Courier New" w:cs="Courier New"/>
      <w:sz w:val="20"/>
      <w:szCs w:val="20"/>
    </w:rPr>
  </w:style>
  <w:style w:type="paragraph" w:customStyle="1" w:styleId="Default">
    <w:name w:val="Default"/>
    <w:rsid w:val="005D69B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A2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7191">
      <w:bodyDiv w:val="1"/>
      <w:marLeft w:val="0"/>
      <w:marRight w:val="0"/>
      <w:marTop w:val="0"/>
      <w:marBottom w:val="0"/>
      <w:divBdr>
        <w:top w:val="none" w:sz="0" w:space="0" w:color="auto"/>
        <w:left w:val="none" w:sz="0" w:space="0" w:color="auto"/>
        <w:bottom w:val="none" w:sz="0" w:space="0" w:color="auto"/>
        <w:right w:val="none" w:sz="0" w:space="0" w:color="auto"/>
      </w:divBdr>
    </w:div>
    <w:div w:id="115300987">
      <w:bodyDiv w:val="1"/>
      <w:marLeft w:val="0"/>
      <w:marRight w:val="0"/>
      <w:marTop w:val="0"/>
      <w:marBottom w:val="0"/>
      <w:divBdr>
        <w:top w:val="none" w:sz="0" w:space="0" w:color="auto"/>
        <w:left w:val="none" w:sz="0" w:space="0" w:color="auto"/>
        <w:bottom w:val="none" w:sz="0" w:space="0" w:color="auto"/>
        <w:right w:val="none" w:sz="0" w:space="0" w:color="auto"/>
      </w:divBdr>
    </w:div>
    <w:div w:id="375160101">
      <w:bodyDiv w:val="1"/>
      <w:marLeft w:val="0"/>
      <w:marRight w:val="0"/>
      <w:marTop w:val="0"/>
      <w:marBottom w:val="0"/>
      <w:divBdr>
        <w:top w:val="none" w:sz="0" w:space="0" w:color="auto"/>
        <w:left w:val="none" w:sz="0" w:space="0" w:color="auto"/>
        <w:bottom w:val="none" w:sz="0" w:space="0" w:color="auto"/>
        <w:right w:val="none" w:sz="0" w:space="0" w:color="auto"/>
      </w:divBdr>
    </w:div>
    <w:div w:id="387461409">
      <w:bodyDiv w:val="1"/>
      <w:marLeft w:val="0"/>
      <w:marRight w:val="0"/>
      <w:marTop w:val="0"/>
      <w:marBottom w:val="0"/>
      <w:divBdr>
        <w:top w:val="none" w:sz="0" w:space="0" w:color="auto"/>
        <w:left w:val="none" w:sz="0" w:space="0" w:color="auto"/>
        <w:bottom w:val="none" w:sz="0" w:space="0" w:color="auto"/>
        <w:right w:val="none" w:sz="0" w:space="0" w:color="auto"/>
      </w:divBdr>
    </w:div>
    <w:div w:id="387729067">
      <w:bodyDiv w:val="1"/>
      <w:marLeft w:val="0"/>
      <w:marRight w:val="0"/>
      <w:marTop w:val="0"/>
      <w:marBottom w:val="0"/>
      <w:divBdr>
        <w:top w:val="none" w:sz="0" w:space="0" w:color="auto"/>
        <w:left w:val="none" w:sz="0" w:space="0" w:color="auto"/>
        <w:bottom w:val="none" w:sz="0" w:space="0" w:color="auto"/>
        <w:right w:val="none" w:sz="0" w:space="0" w:color="auto"/>
      </w:divBdr>
    </w:div>
    <w:div w:id="620576232">
      <w:bodyDiv w:val="1"/>
      <w:marLeft w:val="0"/>
      <w:marRight w:val="0"/>
      <w:marTop w:val="0"/>
      <w:marBottom w:val="0"/>
      <w:divBdr>
        <w:top w:val="none" w:sz="0" w:space="0" w:color="auto"/>
        <w:left w:val="none" w:sz="0" w:space="0" w:color="auto"/>
        <w:bottom w:val="none" w:sz="0" w:space="0" w:color="auto"/>
        <w:right w:val="none" w:sz="0" w:space="0" w:color="auto"/>
      </w:divBdr>
    </w:div>
    <w:div w:id="706444254">
      <w:bodyDiv w:val="1"/>
      <w:marLeft w:val="0"/>
      <w:marRight w:val="0"/>
      <w:marTop w:val="0"/>
      <w:marBottom w:val="0"/>
      <w:divBdr>
        <w:top w:val="none" w:sz="0" w:space="0" w:color="auto"/>
        <w:left w:val="none" w:sz="0" w:space="0" w:color="auto"/>
        <w:bottom w:val="none" w:sz="0" w:space="0" w:color="auto"/>
        <w:right w:val="none" w:sz="0" w:space="0" w:color="auto"/>
      </w:divBdr>
    </w:div>
    <w:div w:id="755981335">
      <w:bodyDiv w:val="1"/>
      <w:marLeft w:val="0"/>
      <w:marRight w:val="0"/>
      <w:marTop w:val="0"/>
      <w:marBottom w:val="0"/>
      <w:divBdr>
        <w:top w:val="none" w:sz="0" w:space="0" w:color="auto"/>
        <w:left w:val="none" w:sz="0" w:space="0" w:color="auto"/>
        <w:bottom w:val="none" w:sz="0" w:space="0" w:color="auto"/>
        <w:right w:val="none" w:sz="0" w:space="0" w:color="auto"/>
      </w:divBdr>
    </w:div>
    <w:div w:id="825970360">
      <w:bodyDiv w:val="1"/>
      <w:marLeft w:val="0"/>
      <w:marRight w:val="0"/>
      <w:marTop w:val="0"/>
      <w:marBottom w:val="0"/>
      <w:divBdr>
        <w:top w:val="none" w:sz="0" w:space="0" w:color="auto"/>
        <w:left w:val="none" w:sz="0" w:space="0" w:color="auto"/>
        <w:bottom w:val="none" w:sz="0" w:space="0" w:color="auto"/>
        <w:right w:val="none" w:sz="0" w:space="0" w:color="auto"/>
      </w:divBdr>
    </w:div>
    <w:div w:id="915897399">
      <w:bodyDiv w:val="1"/>
      <w:marLeft w:val="0"/>
      <w:marRight w:val="0"/>
      <w:marTop w:val="0"/>
      <w:marBottom w:val="0"/>
      <w:divBdr>
        <w:top w:val="none" w:sz="0" w:space="0" w:color="auto"/>
        <w:left w:val="none" w:sz="0" w:space="0" w:color="auto"/>
        <w:bottom w:val="none" w:sz="0" w:space="0" w:color="auto"/>
        <w:right w:val="none" w:sz="0" w:space="0" w:color="auto"/>
      </w:divBdr>
    </w:div>
    <w:div w:id="932661299">
      <w:bodyDiv w:val="1"/>
      <w:marLeft w:val="0"/>
      <w:marRight w:val="0"/>
      <w:marTop w:val="0"/>
      <w:marBottom w:val="0"/>
      <w:divBdr>
        <w:top w:val="none" w:sz="0" w:space="0" w:color="auto"/>
        <w:left w:val="none" w:sz="0" w:space="0" w:color="auto"/>
        <w:bottom w:val="none" w:sz="0" w:space="0" w:color="auto"/>
        <w:right w:val="none" w:sz="0" w:space="0" w:color="auto"/>
      </w:divBdr>
    </w:div>
    <w:div w:id="1076781963">
      <w:bodyDiv w:val="1"/>
      <w:marLeft w:val="0"/>
      <w:marRight w:val="0"/>
      <w:marTop w:val="0"/>
      <w:marBottom w:val="0"/>
      <w:divBdr>
        <w:top w:val="none" w:sz="0" w:space="0" w:color="auto"/>
        <w:left w:val="none" w:sz="0" w:space="0" w:color="auto"/>
        <w:bottom w:val="none" w:sz="0" w:space="0" w:color="auto"/>
        <w:right w:val="none" w:sz="0" w:space="0" w:color="auto"/>
      </w:divBdr>
    </w:div>
    <w:div w:id="1100446739">
      <w:bodyDiv w:val="1"/>
      <w:marLeft w:val="0"/>
      <w:marRight w:val="0"/>
      <w:marTop w:val="0"/>
      <w:marBottom w:val="0"/>
      <w:divBdr>
        <w:top w:val="none" w:sz="0" w:space="0" w:color="auto"/>
        <w:left w:val="none" w:sz="0" w:space="0" w:color="auto"/>
        <w:bottom w:val="none" w:sz="0" w:space="0" w:color="auto"/>
        <w:right w:val="none" w:sz="0" w:space="0" w:color="auto"/>
      </w:divBdr>
    </w:div>
    <w:div w:id="1243492605">
      <w:bodyDiv w:val="1"/>
      <w:marLeft w:val="0"/>
      <w:marRight w:val="0"/>
      <w:marTop w:val="0"/>
      <w:marBottom w:val="0"/>
      <w:divBdr>
        <w:top w:val="none" w:sz="0" w:space="0" w:color="auto"/>
        <w:left w:val="none" w:sz="0" w:space="0" w:color="auto"/>
        <w:bottom w:val="none" w:sz="0" w:space="0" w:color="auto"/>
        <w:right w:val="none" w:sz="0" w:space="0" w:color="auto"/>
      </w:divBdr>
    </w:div>
    <w:div w:id="1515610391">
      <w:bodyDiv w:val="1"/>
      <w:marLeft w:val="0"/>
      <w:marRight w:val="0"/>
      <w:marTop w:val="0"/>
      <w:marBottom w:val="0"/>
      <w:divBdr>
        <w:top w:val="none" w:sz="0" w:space="0" w:color="auto"/>
        <w:left w:val="none" w:sz="0" w:space="0" w:color="auto"/>
        <w:bottom w:val="none" w:sz="0" w:space="0" w:color="auto"/>
        <w:right w:val="none" w:sz="0" w:space="0" w:color="auto"/>
      </w:divBdr>
    </w:div>
    <w:div w:id="1734305970">
      <w:bodyDiv w:val="1"/>
      <w:marLeft w:val="0"/>
      <w:marRight w:val="0"/>
      <w:marTop w:val="0"/>
      <w:marBottom w:val="0"/>
      <w:divBdr>
        <w:top w:val="none" w:sz="0" w:space="0" w:color="auto"/>
        <w:left w:val="none" w:sz="0" w:space="0" w:color="auto"/>
        <w:bottom w:val="none" w:sz="0" w:space="0" w:color="auto"/>
        <w:right w:val="none" w:sz="0" w:space="0" w:color="auto"/>
      </w:divBdr>
    </w:div>
    <w:div w:id="1829898698">
      <w:bodyDiv w:val="1"/>
      <w:marLeft w:val="0"/>
      <w:marRight w:val="0"/>
      <w:marTop w:val="0"/>
      <w:marBottom w:val="0"/>
      <w:divBdr>
        <w:top w:val="none" w:sz="0" w:space="0" w:color="auto"/>
        <w:left w:val="none" w:sz="0" w:space="0" w:color="auto"/>
        <w:bottom w:val="none" w:sz="0" w:space="0" w:color="auto"/>
        <w:right w:val="none" w:sz="0" w:space="0" w:color="auto"/>
      </w:divBdr>
    </w:div>
    <w:div w:id="1892230556">
      <w:bodyDiv w:val="1"/>
      <w:marLeft w:val="0"/>
      <w:marRight w:val="0"/>
      <w:marTop w:val="0"/>
      <w:marBottom w:val="0"/>
      <w:divBdr>
        <w:top w:val="none" w:sz="0" w:space="0" w:color="auto"/>
        <w:left w:val="none" w:sz="0" w:space="0" w:color="auto"/>
        <w:bottom w:val="none" w:sz="0" w:space="0" w:color="auto"/>
        <w:right w:val="none" w:sz="0" w:space="0" w:color="auto"/>
      </w:divBdr>
    </w:div>
    <w:div w:id="1956981244">
      <w:bodyDiv w:val="1"/>
      <w:marLeft w:val="0"/>
      <w:marRight w:val="0"/>
      <w:marTop w:val="0"/>
      <w:marBottom w:val="0"/>
      <w:divBdr>
        <w:top w:val="none" w:sz="0" w:space="0" w:color="auto"/>
        <w:left w:val="none" w:sz="0" w:space="0" w:color="auto"/>
        <w:bottom w:val="none" w:sz="0" w:space="0" w:color="auto"/>
        <w:right w:val="none" w:sz="0" w:space="0" w:color="auto"/>
      </w:divBdr>
    </w:div>
    <w:div w:id="200123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hyperledger.org/projects/cali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ledger-fabric.readthedocs.io/en/release-1.4/private-data-arch.html" TargetMode="External"/><Relationship Id="rId5" Type="http://schemas.openxmlformats.org/officeDocument/2006/relationships/hyperlink" Target="https://hyperledger-fabric.readthedocs.io/en/release-1.4/private-data-arc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Gunasekaran</dc:creator>
  <cp:keywords/>
  <dc:description/>
  <cp:lastModifiedBy>SunilKumar Gunasekaran</cp:lastModifiedBy>
  <cp:revision>64</cp:revision>
  <dcterms:created xsi:type="dcterms:W3CDTF">2018-11-27T03:43:00Z</dcterms:created>
  <dcterms:modified xsi:type="dcterms:W3CDTF">2019-01-21T07:07:00Z</dcterms:modified>
</cp:coreProperties>
</file>