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Fact KBQA (Simple QA)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Large-scale Simple Question Answering with Memory Networks</w:t>
        </w:r>
      </w:hyperlink>
      <w:r w:rsidDel="00000000" w:rsidR="00000000" w:rsidRPr="00000000">
        <w:rPr>
          <w:highlight w:val="white"/>
          <w:rtl w:val="0"/>
        </w:rPr>
        <w:t xml:space="preserve">, arXiv 2015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CFO: Conditional Focused Neural Question Answering with Large-scale Knowledge Bases,</w:t>
        </w:r>
      </w:hyperlink>
      <w:r w:rsidDel="00000000" w:rsidR="00000000" w:rsidRPr="00000000">
        <w:rPr>
          <w:rtl w:val="0"/>
        </w:rPr>
        <w:t xml:space="preserve"> ACL-2016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Character-Level Question Answering with Attention</w:t>
        </w:r>
      </w:hyperlink>
      <w:r w:rsidDel="00000000" w:rsidR="00000000" w:rsidRPr="00000000">
        <w:rPr>
          <w:rtl w:val="0"/>
        </w:rPr>
        <w:t xml:space="preserve">, EMNLP-2016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Simple Question Answering by Attentive Convolution Neural Network,</w:t>
        </w:r>
      </w:hyperlink>
      <w:r w:rsidDel="00000000" w:rsidR="00000000" w:rsidRPr="00000000">
        <w:rPr>
          <w:rtl w:val="0"/>
        </w:rPr>
        <w:t xml:space="preserve"> COLING-2016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Improved Neural Relation Detection for Knowledge Base Question Answering</w:t>
        </w:r>
      </w:hyperlink>
      <w:r w:rsidDel="00000000" w:rsidR="00000000" w:rsidRPr="00000000">
        <w:rPr>
          <w:rtl w:val="0"/>
        </w:rPr>
        <w:t xml:space="preserve">, ACL-2017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No Need to Pay Attention: Simple Recurrent Neural Networks Work! (for Answering “Simple” Questions)</w:t>
        </w:r>
      </w:hyperlink>
      <w:r w:rsidDel="00000000" w:rsidR="00000000" w:rsidRPr="00000000">
        <w:rPr>
          <w:rtl w:val="0"/>
        </w:rPr>
        <w:t xml:space="preserve">, NAACL-2017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Neural Network-based Question Answering over Knowledge Graphs on Word and Character Leve</w:t>
        </w:r>
      </w:hyperlink>
      <w:r w:rsidDel="00000000" w:rsidR="00000000" w:rsidRPr="00000000">
        <w:rPr>
          <w:rtl w:val="0"/>
        </w:rPr>
        <w:t xml:space="preserve">l, WWW-2017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Strong Baselines for Simple Question Answering over Knowledge Graphs with and without Neural Networks</w:t>
        </w:r>
      </w:hyperlink>
      <w:r w:rsidDel="00000000" w:rsidR="00000000" w:rsidRPr="00000000">
        <w:rPr>
          <w:rtl w:val="0"/>
        </w:rPr>
        <w:t xml:space="preserve">, NAACL-2018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Simple Question Answering with Subgraph Ranking and Joint-Scoring</w:t>
        </w:r>
      </w:hyperlink>
      <w:r w:rsidDel="00000000" w:rsidR="00000000" w:rsidRPr="00000000">
        <w:rPr>
          <w:rtl w:val="0"/>
        </w:rPr>
        <w:t xml:space="preserve">, NAACL-2019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fact KBQA (WebQuestion)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Semantic Parsing on Freebase from Question-Answer Pairs</w:t>
        </w:r>
      </w:hyperlink>
      <w:r w:rsidDel="00000000" w:rsidR="00000000" w:rsidRPr="00000000">
        <w:rPr>
          <w:rtl w:val="0"/>
        </w:rPr>
        <w:t xml:space="preserve">, EMNLP-2013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Question Answering with Subgraph Embeddings</w:t>
        </w:r>
      </w:hyperlink>
      <w:r w:rsidDel="00000000" w:rsidR="00000000" w:rsidRPr="00000000">
        <w:rPr>
          <w:rtl w:val="0"/>
        </w:rPr>
        <w:t xml:space="preserve">, EMNLP-2014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Semantic Parsing via Paraphrasing</w:t>
        </w:r>
      </w:hyperlink>
      <w:r w:rsidDel="00000000" w:rsidR="00000000" w:rsidRPr="00000000">
        <w:rPr>
          <w:rtl w:val="0"/>
        </w:rPr>
        <w:t xml:space="preserve">, ACL-2014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Large-scale Semantic Parsing without Question-Answer Pairs</w:t>
        </w:r>
      </w:hyperlink>
      <w:r w:rsidDel="00000000" w:rsidR="00000000" w:rsidRPr="00000000">
        <w:rPr>
          <w:rtl w:val="0"/>
        </w:rPr>
        <w:t xml:space="preserve">, TACL-2014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Joint relational embeddings for knowledge-based question answering</w:t>
        </w:r>
      </w:hyperlink>
      <w:r w:rsidDel="00000000" w:rsidR="00000000" w:rsidRPr="00000000">
        <w:rPr>
          <w:rtl w:val="0"/>
        </w:rPr>
        <w:t xml:space="preserve">, EMNLP-2014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Semantic Parsing via Staged Query Graph Generation: Question Answering with Knowledge Base</w:t>
        </w:r>
      </w:hyperlink>
      <w:r w:rsidDel="00000000" w:rsidR="00000000" w:rsidRPr="00000000">
        <w:rPr>
          <w:rtl w:val="0"/>
        </w:rPr>
        <w:t xml:space="preserve">, ACL-2015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The Value of Semantic Parse Labeling for Knowledge Base Question Answering</w:t>
        </w:r>
      </w:hyperlink>
      <w:r w:rsidDel="00000000" w:rsidR="00000000" w:rsidRPr="00000000">
        <w:rPr>
          <w:rtl w:val="0"/>
        </w:rPr>
        <w:t xml:space="preserve">, ACL-2016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Improved Neural Relation Detection for Knowledge Base Question Answering</w:t>
        </w:r>
      </w:hyperlink>
      <w:r w:rsidDel="00000000" w:rsidR="00000000" w:rsidRPr="00000000">
        <w:rPr>
          <w:rtl w:val="0"/>
        </w:rPr>
        <w:t xml:space="preserve">, ACL-2017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An End-to-End Model for Question Answering over Knowledge Base with Cross-Attention Combining Global Knowledge</w:t>
        </w:r>
      </w:hyperlink>
      <w:r w:rsidDel="00000000" w:rsidR="00000000" w:rsidRPr="00000000">
        <w:rPr>
          <w:rtl w:val="0"/>
        </w:rPr>
        <w:t xml:space="preserve">, ACL-2017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Universal Semantic Parsing</w:t>
        </w:r>
      </w:hyperlink>
      <w:r w:rsidDel="00000000" w:rsidR="00000000" w:rsidRPr="00000000">
        <w:rPr>
          <w:rtl w:val="0"/>
        </w:rPr>
        <w:t xml:space="preserve">, EMNLP-2017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Automated Template Generation for QA over KG</w:t>
        </w:r>
      </w:hyperlink>
      <w:r w:rsidDel="00000000" w:rsidR="00000000" w:rsidRPr="00000000">
        <w:rPr>
          <w:rtl w:val="0"/>
        </w:rPr>
        <w:t xml:space="preserve">, WWW-2017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Open Domain Question Answering Using Early Fusion of KB and Text</w:t>
        </w:r>
      </w:hyperlink>
      <w:r w:rsidDel="00000000" w:rsidR="00000000" w:rsidRPr="00000000">
        <w:rPr>
          <w:rtl w:val="0"/>
        </w:rPr>
        <w:t xml:space="preserve">, EMNLP-2018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 State-transition Framework to Answer Complex Questions over Knowledge Base</w:t>
        </w:r>
      </w:hyperlink>
      <w:r w:rsidDel="00000000" w:rsidR="00000000" w:rsidRPr="00000000">
        <w:rPr>
          <w:rtl w:val="0"/>
        </w:rPr>
        <w:t xml:space="preserve">, EMNLP-2018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Modeling semantics with gated graph neural networks for knowledge base question answering,</w:t>
        </w:r>
      </w:hyperlink>
      <w:r w:rsidDel="00000000" w:rsidR="00000000" w:rsidRPr="00000000">
        <w:rPr>
          <w:rtl w:val="0"/>
        </w:rPr>
        <w:t xml:space="preserve"> COLING-2018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Bidirectional Attentive Memory Networks for Question Answering over Knowledge Bases</w:t>
        </w:r>
      </w:hyperlink>
      <w:r w:rsidDel="00000000" w:rsidR="00000000" w:rsidRPr="00000000">
        <w:rPr>
          <w:rtl w:val="0"/>
        </w:rPr>
        <w:t xml:space="preserve">, NAACL-2019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Retrieving Relationships from a Knowledge Graph for Question Answering</w:t>
        </w:r>
      </w:hyperlink>
      <w:r w:rsidDel="00000000" w:rsidR="00000000" w:rsidRPr="00000000">
        <w:rPr>
          <w:rtl w:val="0"/>
        </w:rPr>
        <w:t xml:space="preserve">, ECIR-2019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Knowledge Graph Embedding Based Question Answering</w:t>
        </w:r>
      </w:hyperlink>
      <w:r w:rsidDel="00000000" w:rsidR="00000000" w:rsidRPr="00000000">
        <w:rPr>
          <w:rtl w:val="0"/>
        </w:rPr>
        <w:t xml:space="preserve">, WSDM-2019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Improving Question Answering over Incomplete KBs with Knowledge-Aware Reader</w:t>
        </w:r>
      </w:hyperlink>
      <w:r w:rsidDel="00000000" w:rsidR="00000000" w:rsidRPr="00000000">
        <w:rPr>
          <w:rtl w:val="0"/>
        </w:rPr>
        <w:t xml:space="preserve">, ACL-2019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New dataset 2019 </w:t>
      </w:r>
      <w:r w:rsidDel="00000000" w:rsidR="00000000" w:rsidRPr="00000000">
        <w:rPr>
          <w:rtl w:val="0"/>
        </w:rPr>
        <w:t xml:space="preserve">: ComQA: A Community-sourced Dataset for Complex Factoid Question Answering with Paraphrase Clusters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https://arxiv.org/abs/1809.09528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New dataset 2019</w:t>
      </w:r>
      <w:r w:rsidDel="00000000" w:rsidR="00000000" w:rsidRPr="00000000">
        <w:rPr>
          <w:rtl w:val="0"/>
        </w:rPr>
        <w:t xml:space="preserve">: FreebaseQA: A New Factoid QA Data Set Matching Trivia-Style Question-Answer Pairs with Freebase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https://github.com/infinitecold/FreebaseQA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New dataset 2019: </w:t>
      </w:r>
      <w:r w:rsidDel="00000000" w:rsidR="00000000" w:rsidRPr="00000000">
        <w:rPr>
          <w:rtl w:val="0"/>
        </w:rPr>
        <w:t xml:space="preserve">Complex Sequential Question Answering (CSQA)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https://arxiv.org/abs/1801.10314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Hope TBQA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SQuAD: 100,000+ Questions for Machine Comprehension of Text, EMNLP-2016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288.00000000000006" w:lineRule="auto"/>
        <w:ind w:left="720" w:hanging="360"/>
        <w:rPr>
          <w:sz w:val="22"/>
          <w:szCs w:val="22"/>
        </w:rPr>
      </w:pPr>
      <w:bookmarkStart w:colFirst="0" w:colLast="0" w:name="_pudablju09sp" w:id="0"/>
      <w:bookmarkEnd w:id="0"/>
      <w:r w:rsidDel="00000000" w:rsidR="00000000" w:rsidRPr="00000000">
        <w:rPr>
          <w:sz w:val="22"/>
          <w:szCs w:val="22"/>
          <w:rtl w:val="0"/>
        </w:rPr>
        <w:t xml:space="preserve">End-to-End Open-Domain Question Answering with BERTserini, 2019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Mult-Hope TBQA</w:t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Dynamically fused graph network for multi-hope reasoning, ACL-2019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Multi-hop reading comprehension across multiple documents by reasoning over heterogeneous graph, ACL-2019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288.00000000000006" w:lineRule="auto"/>
        <w:ind w:left="720" w:hanging="360"/>
        <w:rPr>
          <w:sz w:val="22"/>
          <w:szCs w:val="22"/>
        </w:rPr>
      </w:pPr>
      <w:bookmarkStart w:colFirst="0" w:colLast="0" w:name="_wgfqof6u3p5k" w:id="1"/>
      <w:bookmarkEnd w:id="1"/>
      <w:r w:rsidDel="00000000" w:rsidR="00000000" w:rsidRPr="00000000">
        <w:rPr>
          <w:sz w:val="22"/>
          <w:szCs w:val="22"/>
          <w:rtl w:val="0"/>
        </w:rPr>
        <w:t xml:space="preserve">Coarse-grain Fine-grain Coattention Network for Multi-evidence Question Answering, ICLR-2019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clweb.org/anthology/P15-1128" TargetMode="External"/><Relationship Id="rId22" Type="http://schemas.openxmlformats.org/officeDocument/2006/relationships/hyperlink" Target="https://arxiv.org/abs/1704.06194" TargetMode="External"/><Relationship Id="rId21" Type="http://schemas.openxmlformats.org/officeDocument/2006/relationships/hyperlink" Target="https://www.aclweb.org/anthology/P16-2033" TargetMode="External"/><Relationship Id="rId24" Type="http://schemas.openxmlformats.org/officeDocument/2006/relationships/hyperlink" Target="https://www.aclweb.org/anthology/D17-1009" TargetMode="External"/><Relationship Id="rId23" Type="http://schemas.openxmlformats.org/officeDocument/2006/relationships/hyperlink" Target="https://www.aclweb.org/anthology/P17-10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clweb.org/anthology/C16-1164" TargetMode="External"/><Relationship Id="rId26" Type="http://schemas.openxmlformats.org/officeDocument/2006/relationships/hyperlink" Target="https://aclweb.org/anthology/D18-1455" TargetMode="External"/><Relationship Id="rId25" Type="http://schemas.openxmlformats.org/officeDocument/2006/relationships/hyperlink" Target="http://papers.www2017.com.au.s3-website-ap-southeast-2.amazonaws.com/proceedings/p1191.pdf" TargetMode="External"/><Relationship Id="rId28" Type="http://schemas.openxmlformats.org/officeDocument/2006/relationships/hyperlink" Target="https://www.aclweb.org/anthology/C18-1280" TargetMode="External"/><Relationship Id="rId27" Type="http://schemas.openxmlformats.org/officeDocument/2006/relationships/hyperlink" Target="https://www.aclweb.org/anthology/D18-1234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506.02075" TargetMode="External"/><Relationship Id="rId29" Type="http://schemas.openxmlformats.org/officeDocument/2006/relationships/hyperlink" Target="https://arxiv.org/abs/1903.02188" TargetMode="External"/><Relationship Id="rId7" Type="http://schemas.openxmlformats.org/officeDocument/2006/relationships/hyperlink" Target="https://www.aclweb.org/anthology/P16-1076" TargetMode="External"/><Relationship Id="rId8" Type="http://schemas.openxmlformats.org/officeDocument/2006/relationships/hyperlink" Target="https://www.aclweb.org/anthology/D16-1166" TargetMode="External"/><Relationship Id="rId31" Type="http://schemas.openxmlformats.org/officeDocument/2006/relationships/hyperlink" Target="http://research.baidu.com/Public/uploads/5c1c9a58317b3.pdf" TargetMode="External"/><Relationship Id="rId30" Type="http://schemas.openxmlformats.org/officeDocument/2006/relationships/hyperlink" Target="https://www.springerprofessional.de/en/retrieving-relationships-from-a-knowledge-graph-for-question-ans/16626586" TargetMode="External"/><Relationship Id="rId11" Type="http://schemas.openxmlformats.org/officeDocument/2006/relationships/hyperlink" Target="https://www.aclweb.org/anthology/D17-1307" TargetMode="External"/><Relationship Id="rId33" Type="http://schemas.openxmlformats.org/officeDocument/2006/relationships/hyperlink" Target="https://arxiv.org/abs/1809.09528" TargetMode="External"/><Relationship Id="rId10" Type="http://schemas.openxmlformats.org/officeDocument/2006/relationships/hyperlink" Target="https://arxiv.org/abs/1704.06194" TargetMode="External"/><Relationship Id="rId32" Type="http://schemas.openxmlformats.org/officeDocument/2006/relationships/hyperlink" Target="https://arxiv.org/abs/1905.07098" TargetMode="External"/><Relationship Id="rId13" Type="http://schemas.openxmlformats.org/officeDocument/2006/relationships/hyperlink" Target="https://arxiv.org/abs/1712.01969" TargetMode="External"/><Relationship Id="rId35" Type="http://schemas.openxmlformats.org/officeDocument/2006/relationships/hyperlink" Target="https://arxiv.org/abs/1801.10314" TargetMode="External"/><Relationship Id="rId12" Type="http://schemas.openxmlformats.org/officeDocument/2006/relationships/hyperlink" Target="http://jens-lehmann.org/files/2017/www_nn_factoid_qa.pdf" TargetMode="External"/><Relationship Id="rId34" Type="http://schemas.openxmlformats.org/officeDocument/2006/relationships/hyperlink" Target="https://github.com/infinitecold/FreebaseQA" TargetMode="External"/><Relationship Id="rId15" Type="http://schemas.openxmlformats.org/officeDocument/2006/relationships/hyperlink" Target="https://www.aclweb.org/anthology/D13-1160" TargetMode="External"/><Relationship Id="rId14" Type="http://schemas.openxmlformats.org/officeDocument/2006/relationships/hyperlink" Target="https://www.aclweb.org/anthology/D14-1067" TargetMode="External"/><Relationship Id="rId17" Type="http://schemas.openxmlformats.org/officeDocument/2006/relationships/hyperlink" Target="https://aclweb.org/anthology/P14-1133" TargetMode="External"/><Relationship Id="rId16" Type="http://schemas.openxmlformats.org/officeDocument/2006/relationships/hyperlink" Target="https://www.aclweb.org/anthology/D14-1067" TargetMode="External"/><Relationship Id="rId19" Type="http://schemas.openxmlformats.org/officeDocument/2006/relationships/hyperlink" Target="https://www.aclweb.org/anthology/D14-1071" TargetMode="External"/><Relationship Id="rId18" Type="http://schemas.openxmlformats.org/officeDocument/2006/relationships/hyperlink" Target="https://www.aclweb.org/anthology/Q14-1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