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Calibri" w:cs="Calibri" w:eastAsia="Calibri" w:hAnsi="Calibri"/>
          <w:b/>
          <w:bCs/>
          <w:color w:val="1F3864"/>
          <w:sz w:val="56"/>
          <w:szCs w:val="56"/>
        </w:rPr>
        <w:t xml:space="preserve">SAS Credit Risk Model Development</w:t>
      </w:r>
    </w:p>
    <w:p>
      <w:pPr>
        <w:pBdr>
          <w:bottom w:val="single" w:color="1F3864" w:sz="12" w:space="6"/>
        </w:pBdr>
        <w:spacing w:after="200"/>
      </w:pPr>
      <w:r>
        <w:rPr>
          <w:rFonts w:ascii="Calibri" w:cs="Calibri" w:eastAsia="Calibri" w:hAnsi="Calibri"/>
          <w:color w:val="595959"/>
          <w:sz w:val="30"/>
          <w:szCs w:val="30"/>
        </w:rPr>
        <w:t xml:space="preserve">PD, LGD and EAD models for IFRS 9 Expected Credit Loss</w:t>
      </w:r>
    </w:p>
    <w:p>
      <w:pPr>
        <w:spacing w:after="120" w:before="200"/>
      </w:pPr>
      <w:r>
        <w:rPr>
          <w:rFonts w:ascii="Calibri" w:cs="Calibri" w:eastAsia="Calibri" w:hAnsi="Calibri"/>
          <w:sz w:val="22"/>
          <w:szCs w:val="22"/>
        </w:rPr>
        <w:t xml:space="preserve">Project guide: steps covered, datasets, and how to execute the SAS program</w:t>
      </w:r>
    </w:p>
    <w:p>
      <w:pPr>
        <w:spacing w:after="120" w:line="276"/>
      </w:pPr>
      <w:r>
        <w:rPr>
          <w:rFonts w:ascii="Calibri" w:cs="Calibri" w:eastAsia="Calibri" w:hAnsi="Calibri"/>
          <w:sz w:val="22"/>
          <w:szCs w:val="22"/>
        </w:rPr>
        <w:t xml:space="preserve">Deliverables: credit_risk_model.sas, pd_loan_data.csv, lgd_data.csv, ead_data.csv, and this document.</w:t>
      </w:r>
    </w:p>
    <w:p>
      <w:r>
        <w:br w:type="page"/>
      </w:r>
    </w:p>
    <w:p>
      <w:pPr>
        <w:pStyle w:val="Heading1"/>
      </w:pPr>
      <w:r>
        <w:rPr>
          <w:rFonts w:ascii="Calibri" w:cs="Calibri" w:eastAsia="Calibri" w:hAnsi="Calibri"/>
        </w:rPr>
        <w:t xml:space="preserve">1. Project overview</w:t>
      </w:r>
    </w:p>
    <w:p>
      <w:pPr>
        <w:spacing w:after="120" w:line="276"/>
      </w:pPr>
      <w:r>
        <w:rPr>
          <w:rFonts w:ascii="Calibri" w:cs="Calibri" w:eastAsia="Calibri" w:hAnsi="Calibri"/>
          <w:sz w:val="22"/>
          <w:szCs w:val="22"/>
        </w:rPr>
        <w:t xml:space="preserve">This project builds an end-to-end credit risk modelling pipeline in SAS that supports Expected Credit Loss (ECL) calculation under IFRS 9. Three component models are developed and then combined:</w:t>
      </w:r>
    </w:p>
    <w:p>
      <w:pPr>
        <w:pStyle w:val="ListParagraph"/>
        <w:numPr>
          <w:ilvl w:val="0"/>
          <w:numId w:val="2"/>
        </w:numPr>
        <w:spacing w:after="60"/>
      </w:pPr>
      <w:r>
        <w:rPr>
          <w:rFonts w:ascii="Calibri" w:cs="Calibri" w:eastAsia="Calibri" w:hAnsi="Calibri"/>
          <w:b/>
          <w:bCs/>
          <w:sz w:val="22"/>
          <w:szCs w:val="22"/>
        </w:rPr>
        <w:t xml:space="preserve">PD (Probability of Default): </w:t>
      </w:r>
      <w:r>
        <w:rPr>
          <w:rFonts w:ascii="Calibri" w:cs="Calibri" w:eastAsia="Calibri" w:hAnsi="Calibri"/>
          <w:sz w:val="22"/>
          <w:szCs w:val="22"/>
        </w:rPr>
        <w:t xml:space="preserve">a logistic regression built with PROC LOGISTIC on borrower demographics, credit behaviour and repayment history.</w:t>
      </w:r>
    </w:p>
    <w:p>
      <w:pPr>
        <w:pStyle w:val="ListParagraph"/>
        <w:numPr>
          <w:ilvl w:val="0"/>
          <w:numId w:val="2"/>
        </w:numPr>
        <w:spacing w:after="60"/>
      </w:pPr>
      <w:r>
        <w:rPr>
          <w:rFonts w:ascii="Calibri" w:cs="Calibri" w:eastAsia="Calibri" w:hAnsi="Calibri"/>
          <w:b/>
          <w:bCs/>
          <w:sz w:val="22"/>
          <w:szCs w:val="22"/>
        </w:rPr>
        <w:t xml:space="preserve">LGD (Loss Given Default): </w:t>
      </w:r>
      <w:r>
        <w:rPr>
          <w:rFonts w:ascii="Calibri" w:cs="Calibri" w:eastAsia="Calibri" w:hAnsi="Calibri"/>
          <w:sz w:val="22"/>
          <w:szCs w:val="22"/>
        </w:rPr>
        <w:t xml:space="preserve">a linear regression built with PROC REG on observed recovery rates of defaulted loans.</w:t>
      </w:r>
    </w:p>
    <w:p>
      <w:pPr>
        <w:pStyle w:val="ListParagraph"/>
        <w:numPr>
          <w:ilvl w:val="0"/>
          <w:numId w:val="2"/>
        </w:numPr>
        <w:spacing w:after="60"/>
      </w:pPr>
      <w:r>
        <w:rPr>
          <w:rFonts w:ascii="Calibri" w:cs="Calibri" w:eastAsia="Calibri" w:hAnsi="Calibri"/>
          <w:b/>
          <w:bCs/>
          <w:sz w:val="22"/>
          <w:szCs w:val="22"/>
        </w:rPr>
        <w:t xml:space="preserve">EAD (Exposure at Default): </w:t>
      </w:r>
      <w:r>
        <w:rPr>
          <w:rFonts w:ascii="Calibri" w:cs="Calibri" w:eastAsia="Calibri" w:hAnsi="Calibri"/>
          <w:sz w:val="22"/>
          <w:szCs w:val="22"/>
        </w:rPr>
        <w:t xml:space="preserve">rule-based exposure estimation using Credit Conversion Factors (CCF) calculated per portfolio segment.</w:t>
      </w:r>
    </w:p>
    <w:p>
      <w:pPr>
        <w:spacing w:after="120" w:line="276"/>
      </w:pPr>
      <w:r>
        <w:rPr>
          <w:rFonts w:ascii="Calibri" w:cs="Calibri" w:eastAsia="Calibri" w:hAnsi="Calibri"/>
          <w:sz w:val="22"/>
          <w:szCs w:val="22"/>
        </w:rPr>
        <w:t xml:space="preserve">The final result is a loan-level and portfolio-level ECL, calculated as </w:t>
      </w:r>
      <w:r>
        <w:rPr>
          <w:rFonts w:ascii="Calibri" w:cs="Calibri" w:eastAsia="Calibri" w:hAnsi="Calibri"/>
          <w:b/>
          <w:bCs/>
          <w:sz w:val="22"/>
          <w:szCs w:val="22"/>
        </w:rPr>
        <w:t xml:space="preserve">ECL = PD x LGD x EAD x discount factor</w:t>
      </w:r>
      <w:r>
        <w:rPr>
          <w:rFonts w:ascii="Calibri" w:cs="Calibri" w:eastAsia="Calibri" w:hAnsi="Calibri"/>
          <w:sz w:val="22"/>
          <w:szCs w:val="22"/>
        </w:rPr>
        <w:t xml:space="preserve">, with loans allocated to IFRS 9 Stage 1, 2 or 3.</w:t>
      </w:r>
    </w:p>
    <w:p>
      <w:pPr>
        <w:spacing w:after="120" w:line="276"/>
      </w:pPr>
      <w:r>
        <w:rPr>
          <w:rFonts w:ascii="Calibri" w:cs="Calibri" w:eastAsia="Calibri" w:hAnsi="Calibri"/>
          <w:b/>
          <w:bCs/>
          <w:sz w:val="22"/>
          <w:szCs w:val="22"/>
        </w:rPr>
        <w:t xml:space="preserve">Important note on the data. </w:t>
      </w:r>
      <w:r>
        <w:rPr>
          <w:rFonts w:ascii="Calibri" w:cs="Calibri" w:eastAsia="Calibri" w:hAnsi="Calibri"/>
          <w:sz w:val="22"/>
          <w:szCs w:val="22"/>
        </w:rPr>
        <w:t xml:space="preserve">All three datasets are synthetic and were generated for demonstration. They contain exactly 100 rows each, and the relationships in them are realistic but artificial. With only 100 observations the model estimates are illustrative and are not suitable for regulatory submission. The code itself is written so that it runs unchanged on production-sized data.</w:t>
      </w:r>
    </w:p>
    <w:p>
      <w:pPr>
        <w:pStyle w:val="Heading1"/>
      </w:pPr>
      <w:r>
        <w:rPr>
          <w:rFonts w:ascii="Calibri" w:cs="Calibri" w:eastAsia="Calibri" w:hAnsi="Calibri"/>
        </w:rPr>
        <w:t xml:space="preserve">2. Package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File</w:t>
            </w:r>
          </w:p>
        </w:tc>
        <w:tc>
          <w:tcPr>
            <w:tcW w:type="dxa" w:w="67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credit_risk_model.sas</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Single executable SAS program containing all steps (extraction through reporting and export).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data/pd_loan_data.csv</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 loan accounts with borrower, account and repayment-history fields and a 12-month default flag. Used for the PD model and as the portfolio to be scored.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data/lgd_data.csv</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 defaulted loans with collateral and recovery amounts. Used for the LGD model.</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data/ead_data.csv</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 defaulted revolving facilities with limit, balance one year before default and balance at default. Used to derive CCFs.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Credit_Risk_Project_Guide.docx</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This document.</w:t>
            </w:r>
          </w:p>
        </w:tc>
      </w:tr>
    </w:tbl>
    <w:p>
      <w:pPr>
        <w:spacing w:after="120"/>
      </w:pPr>
    </w:p>
    <w:p>
      <w:pPr>
        <w:spacing w:after="120" w:line="276"/>
      </w:pPr>
      <w:r>
        <w:rPr>
          <w:rFonts w:ascii="Calibri" w:cs="Calibri" w:eastAsia="Calibri" w:hAnsi="Calibri"/>
          <w:sz w:val="22"/>
          <w:szCs w:val="22"/>
        </w:rPr>
        <w:t xml:space="preserve">Recommended folder structure on your machine or SAS server:</w:t>
      </w:r>
    </w:p>
    <w:p>
      <w:pPr>
        <w:pBdr>
          <w:left w:val="single" w:color="1F3864" w:sz="12" w:space="6"/>
        </w:pBdr>
        <w:shd w:fill="F2F2F2" w:val="clear"/>
        <w:spacing w:after="0" w:line="240"/>
        <w:ind w:left="120"/>
      </w:pPr>
      <w:r>
        <w:rPr>
          <w:rFonts w:ascii="Consolas" w:cs="Consolas" w:eastAsia="Consolas" w:hAnsi="Consolas"/>
          <w:sz w:val="19"/>
          <w:szCs w:val="19"/>
        </w:rPr>
        <w:t xml:space="preserve">credit_risk_project/</w:t>
      </w:r>
    </w:p>
    <w:p>
      <w:pPr>
        <w:pBdr>
          <w:left w:val="single" w:color="1F3864" w:sz="12" w:space="6"/>
        </w:pBdr>
        <w:shd w:fill="F2F2F2" w:val="clear"/>
        <w:spacing w:after="0" w:line="240"/>
        <w:ind w:left="120"/>
      </w:pPr>
      <w:r>
        <w:rPr>
          <w:rFonts w:ascii="Consolas" w:cs="Consolas" w:eastAsia="Consolas" w:hAnsi="Consolas"/>
          <w:sz w:val="19"/>
          <w:szCs w:val="19"/>
        </w:rPr>
        <w:t xml:space="preserve">    credit_risk_model.sas</w:t>
      </w:r>
    </w:p>
    <w:p>
      <w:pPr>
        <w:pBdr>
          <w:left w:val="single" w:color="1F3864" w:sz="12" w:space="6"/>
        </w:pBdr>
        <w:shd w:fill="F2F2F2" w:val="clear"/>
        <w:spacing w:after="0" w:line="240"/>
        <w:ind w:left="120"/>
      </w:pPr>
      <w:r>
        <w:rPr>
          <w:rFonts w:ascii="Consolas" w:cs="Consolas" w:eastAsia="Consolas" w:hAnsi="Consolas"/>
          <w:sz w:val="19"/>
          <w:szCs w:val="19"/>
        </w:rPr>
        <w:t xml:space="preserve">    data/</w:t>
      </w:r>
    </w:p>
    <w:p>
      <w:pPr>
        <w:pBdr>
          <w:left w:val="single" w:color="1F3864" w:sz="12" w:space="6"/>
        </w:pBdr>
        <w:shd w:fill="F2F2F2" w:val="clear"/>
        <w:spacing w:after="0" w:line="240"/>
        <w:ind w:left="120"/>
      </w:pPr>
      <w:r>
        <w:rPr>
          <w:rFonts w:ascii="Consolas" w:cs="Consolas" w:eastAsia="Consolas" w:hAnsi="Consolas"/>
          <w:sz w:val="19"/>
          <w:szCs w:val="19"/>
        </w:rPr>
        <w:t xml:space="preserve">        pd_loan_data.csv</w:t>
      </w:r>
    </w:p>
    <w:p>
      <w:pPr>
        <w:pBdr>
          <w:left w:val="single" w:color="1F3864" w:sz="12" w:space="6"/>
        </w:pBdr>
        <w:shd w:fill="F2F2F2" w:val="clear"/>
        <w:spacing w:after="0" w:line="240"/>
        <w:ind w:left="120"/>
      </w:pPr>
      <w:r>
        <w:rPr>
          <w:rFonts w:ascii="Consolas" w:cs="Consolas" w:eastAsia="Consolas" w:hAnsi="Consolas"/>
          <w:sz w:val="19"/>
          <w:szCs w:val="19"/>
        </w:rPr>
        <w:t xml:space="preserve">        lgd_data.csv</w:t>
      </w:r>
    </w:p>
    <w:p>
      <w:pPr>
        <w:pBdr>
          <w:left w:val="single" w:color="1F3864" w:sz="12" w:space="6"/>
        </w:pBdr>
        <w:shd w:fill="F2F2F2" w:val="clear"/>
        <w:spacing w:after="0" w:line="240"/>
        <w:ind w:left="120"/>
      </w:pPr>
      <w:r>
        <w:rPr>
          <w:rFonts w:ascii="Consolas" w:cs="Consolas" w:eastAsia="Consolas" w:hAnsi="Consolas"/>
          <w:sz w:val="19"/>
          <w:szCs w:val="19"/>
        </w:rPr>
        <w:t xml:space="preserve">        ead_data.csv</w:t>
      </w:r>
    </w:p>
    <w:p>
      <w:pPr>
        <w:pBdr>
          <w:left w:val="single" w:color="1F3864" w:sz="12" w:space="6"/>
        </w:pBdr>
        <w:shd w:fill="F2F2F2" w:val="clear"/>
        <w:spacing w:after="0" w:line="240"/>
        <w:ind w:left="120"/>
      </w:pPr>
      <w:r>
        <w:rPr>
          <w:rFonts w:ascii="Consolas" w:cs="Consolas" w:eastAsia="Consolas" w:hAnsi="Consolas"/>
          <w:sz w:val="19"/>
          <w:szCs w:val="19"/>
        </w:rPr>
        <w:t xml:space="preserve">    sasdata/     (created automatically - permanent datasets and stored PD model)</w:t>
      </w:r>
    </w:p>
    <w:p>
      <w:pPr>
        <w:pBdr>
          <w:left w:val="single" w:color="1F3864" w:sz="12" w:space="6"/>
        </w:pBdr>
        <w:shd w:fill="F2F2F2" w:val="clear"/>
        <w:spacing w:after="0" w:line="240"/>
        <w:ind w:left="120"/>
      </w:pPr>
      <w:r>
        <w:rPr>
          <w:rFonts w:ascii="Consolas" w:cs="Consolas" w:eastAsia="Consolas" w:hAnsi="Consolas"/>
          <w:sz w:val="19"/>
          <w:szCs w:val="19"/>
        </w:rPr>
        <w:t xml:space="preserve">    output/      (created automatically - CSV results)</w:t>
      </w:r>
    </w:p>
    <w:p>
      <w:pPr>
        <w:spacing w:after="120"/>
      </w:pPr>
    </w:p>
    <w:p>
      <w:pPr>
        <w:pStyle w:val="Heading1"/>
      </w:pPr>
      <w:r>
        <w:rPr>
          <w:rFonts w:ascii="Calibri" w:cs="Calibri" w:eastAsia="Calibri" w:hAnsi="Calibri"/>
        </w:rPr>
        <w:t xml:space="preserve">3. Datasets (100 rows each)</w:t>
      </w:r>
    </w:p>
    <w:p>
      <w:pPr>
        <w:pStyle w:val="Heading2"/>
      </w:pPr>
      <w:r>
        <w:rPr>
          <w:rFonts w:ascii="Calibri" w:cs="Calibri" w:eastAsia="Calibri" w:hAnsi="Calibri"/>
        </w:rPr>
        <w:t xml:space="preserve">3.1 pd_loan_data.csv - PD model and portfolio</w:t>
      </w:r>
    </w:p>
    <w:p>
      <w:pPr>
        <w:spacing w:after="120" w:line="276"/>
      </w:pPr>
      <w:r>
        <w:rPr>
          <w:rFonts w:ascii="Calibri" w:cs="Calibri" w:eastAsia="Calibri" w:hAnsi="Calibri"/>
          <w:sz w:val="22"/>
          <w:szCs w:val="22"/>
        </w:rPr>
        <w:t xml:space="preserve">One row per loan at the reporting date of 30 September 2026. default_flag records whether the account defaulted in the following 12 months (22 of the 100 loans did). Four products are present: Term Loan, Credit Card, Overdraft and Revolving Credit. Four employment_years and three annual_income values are deliberately missing so the cleaning step has something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69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loan_id, customer_id</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Account and customer identifiers.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product_type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Term Loan, Credit Card, Overdraft or Revolving Credit.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age, gender, marital_status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Borrower demographics. Gender is carried in the data but is not offered to the model.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employment_years, annual_income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Stability and income of the borrower (annual income in INR).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credit_limit, outstanding_balance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Approved limit and drawn balance. For term loans limit equals balance.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monthly_debt_payment</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monthly debt obligations of the borrower.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open_date, snapshot_date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Account opening date and reporting date (yyyy-mm-dd).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num_delinq_30/60/90_12m</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Number of times the account reached 30, 60 and 90 days past due in the last 12 months.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current_dpd</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Days past due at the reporting date.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remaining_term_years, eir</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Remaining contractual term and effective interest rate used for lifetime PD and discounting.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secured_flag, collateral_value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 if secured, with the collateral value.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default_flag</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Target variable: 1 = defaulted within 12 months, 0 = performing.</w:t>
            </w:r>
          </w:p>
        </w:tc>
      </w:tr>
    </w:tbl>
    <w:p>
      <w:pPr>
        <w:spacing w:after="120"/>
      </w:pPr>
    </w:p>
    <w:p>
      <w:pPr>
        <w:pStyle w:val="Heading2"/>
      </w:pPr>
      <w:r>
        <w:rPr>
          <w:rFonts w:ascii="Calibri" w:cs="Calibri" w:eastAsia="Calibri" w:hAnsi="Calibri"/>
        </w:rPr>
        <w:t xml:space="preserve">3.2 lgd_data.csv - LGD model</w:t>
      </w:r>
    </w:p>
    <w:p>
      <w:pPr>
        <w:spacing w:after="120" w:line="276"/>
      </w:pPr>
      <w:r>
        <w:rPr>
          <w:rFonts w:ascii="Calibri" w:cs="Calibri" w:eastAsia="Calibri" w:hAnsi="Calibri"/>
          <w:sz w:val="22"/>
          <w:szCs w:val="22"/>
        </w:rPr>
        <w:t xml:space="preserve">One row per defaulted loan that has completed its workout. Recovery rate is derived in SAS as recovery_amount divided by exposure_at_default, and LGD is one minus the recovery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69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loan_id, product_type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Identifier (D0001 onwards) and product.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secured_flag, collateral_type, collateral_value</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Security details: Property, Vehicle, Deposit or None.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exposure_at_default</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Outstanding exposure when the loan defaulted.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default_date, recovery_months</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Date of default and length of the recovery process.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recovery_amount</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amount recovered from the workout.</w:t>
            </w:r>
          </w:p>
        </w:tc>
      </w:tr>
    </w:tbl>
    <w:p>
      <w:pPr>
        <w:spacing w:after="120"/>
      </w:pPr>
    </w:p>
    <w:p>
      <w:pPr>
        <w:pStyle w:val="Heading2"/>
      </w:pPr>
      <w:r>
        <w:rPr>
          <w:rFonts w:ascii="Calibri" w:cs="Calibri" w:eastAsia="Calibri" w:hAnsi="Calibri"/>
        </w:rPr>
        <w:t xml:space="preserve">3.3 ead_data.csv - EAD / CCF</w:t>
      </w:r>
    </w:p>
    <w:p>
      <w:pPr>
        <w:spacing w:after="120" w:line="276"/>
      </w:pPr>
      <w:r>
        <w:rPr>
          <w:rFonts w:ascii="Calibri" w:cs="Calibri" w:eastAsia="Calibri" w:hAnsi="Calibri"/>
          <w:sz w:val="22"/>
          <w:szCs w:val="22"/>
        </w:rPr>
        <w:t xml:space="preserve">One row per defaulted revolving facility (Credit Card, Overdraft, Revolving Credit). The observed CCF measures how much of the undrawn amount was drawn between the reference date and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Column</w:t>
            </w:r>
          </w:p>
        </w:tc>
        <w:tc>
          <w:tcPr>
            <w:tcW w:type="dxa" w:w="64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facility_id, product_type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Identifier (F0001 onwards) and product.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credit_limit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Approved limit twelve months before default.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drawn_12m_before_default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Drawn balance twelve months before default.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exposure_at_default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Drawn balance at the date of default.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default_date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Date of default.</w:t>
            </w:r>
          </w:p>
        </w:tc>
      </w:tr>
    </w:tbl>
    <w:p>
      <w:pPr>
        <w:spacing w:after="120"/>
      </w:pPr>
    </w:p>
    <w:p>
      <w:pPr>
        <w:pStyle w:val="Heading1"/>
      </w:pPr>
      <w:r>
        <w:rPr>
          <w:rFonts w:ascii="Calibri" w:cs="Calibri" w:eastAsia="Calibri" w:hAnsi="Calibri"/>
        </w:rPr>
        <w:t xml:space="preserve">4. Steps covered in the SAS program</w:t>
      </w:r>
    </w:p>
    <w:p>
      <w:pPr>
        <w:spacing w:after="120" w:line="276"/>
      </w:pPr>
      <w:r>
        <w:rPr>
          <w:rFonts w:ascii="Calibri" w:cs="Calibri" w:eastAsia="Calibri" w:hAnsi="Calibri"/>
          <w:sz w:val="22"/>
          <w:szCs w:val="22"/>
        </w:rPr>
        <w:t xml:space="preserve">The program is divided into numbered sections that appear as comment banners in credit_risk_model.sas.</w:t>
      </w:r>
    </w:p>
    <w:p>
      <w:pPr>
        <w:pStyle w:val="Heading2"/>
      </w:pPr>
      <w:r>
        <w:rPr>
          <w:rFonts w:ascii="Calibri" w:cs="Calibri" w:eastAsia="Calibri" w:hAnsi="Calibri"/>
        </w:rPr>
        <w:t xml:space="preserve">Step 0 - Setup</w:t>
      </w:r>
    </w:p>
    <w:p>
      <w:pPr>
        <w:spacing w:after="120" w:line="276"/>
      </w:pPr>
      <w:r>
        <w:rPr>
          <w:rFonts w:ascii="Calibri" w:cs="Calibri" w:eastAsia="Calibri" w:hAnsi="Calibri"/>
          <w:sz w:val="22"/>
          <w:szCs w:val="22"/>
        </w:rPr>
        <w:t xml:space="preserve">Global parameters are defined with %LET statements: the project path (the project FOLDER, not the .sas file), the random seed, the LGD floor, the SICR threshold for Stage 2, and the minimum observations required for a CCF segment. A permanent library crlib points to the sasdata folder.</w:t>
      </w:r>
    </w:p>
    <w:p>
      <w:pPr>
        <w:pStyle w:val="Heading2"/>
      </w:pPr>
      <w:r>
        <w:rPr>
          <w:rFonts w:ascii="Calibri" w:cs="Calibri" w:eastAsia="Calibri" w:hAnsi="Calibri"/>
        </w:rPr>
        <w:t xml:space="preserve">Step 1 - Data extraction (PROC SQL and SAS/ACCESS)</w:t>
      </w:r>
    </w:p>
    <w:p>
      <w:pPr>
        <w:spacing w:after="120" w:line="276"/>
      </w:pPr>
      <w:r>
        <w:rPr>
          <w:rFonts w:ascii="Calibri" w:cs="Calibri" w:eastAsia="Calibri" w:hAnsi="Calibri"/>
          <w:sz w:val="22"/>
          <w:szCs w:val="22"/>
        </w:rPr>
        <w:t xml:space="preserve">A macro called %extract_data supports two modes:</w:t>
      </w:r>
    </w:p>
    <w:p>
      <w:pPr>
        <w:pStyle w:val="ListParagraph"/>
        <w:numPr>
          <w:ilvl w:val="0"/>
          <w:numId w:val="2"/>
        </w:numPr>
        <w:spacing w:after="60"/>
      </w:pPr>
      <w:r>
        <w:rPr>
          <w:rFonts w:ascii="Calibri" w:cs="Calibri" w:eastAsia="Calibri" w:hAnsi="Calibri"/>
          <w:b/>
          <w:bCs/>
          <w:sz w:val="22"/>
          <w:szCs w:val="22"/>
        </w:rPr>
        <w:t xml:space="preserve">Active code: </w:t>
      </w:r>
      <w:r>
        <w:rPr>
          <w:rFonts w:ascii="Calibri" w:cs="Calibri" w:eastAsia="Calibri" w:hAnsi="Calibri"/>
          <w:sz w:val="22"/>
          <w:szCs w:val="22"/>
        </w:rPr>
        <w:t xml:space="preserve">reads the three CSV files with DATA step INFILE statements and creates the tables raw_pd, raw_lgd and raw_ead. No database is needed, which is why the demo runs on any SAS installation.</w:t>
      </w:r>
    </w:p>
    <w:p>
      <w:pPr>
        <w:pStyle w:val="ListParagraph"/>
        <w:numPr>
          <w:ilvl w:val="0"/>
          <w:numId w:val="2"/>
        </w:numPr>
        <w:spacing w:after="60"/>
      </w:pPr>
      <w:r>
        <w:rPr>
          <w:rFonts w:ascii="Calibri" w:cs="Calibri" w:eastAsia="Calibri" w:hAnsi="Calibri"/>
          <w:b/>
          <w:bCs/>
          <w:sz w:val="22"/>
          <w:szCs w:val="22"/>
        </w:rPr>
        <w:t xml:space="preserve">Commented-out template: </w:t>
      </w:r>
      <w:r>
        <w:rPr>
          <w:rFonts w:ascii="Calibri" w:cs="Calibri" w:eastAsia="Calibri" w:hAnsi="Calibri"/>
          <w:sz w:val="22"/>
          <w:szCs w:val="22"/>
        </w:rPr>
        <w:t xml:space="preserve">the Oracle and Teradata connection code (PROC SQL pass-through) is kept as a documented comment block. It is commented out because it needs a live warehouse, credentials and a SAS/ACCESS licence, and its table names are placeholders. To use it, un-comment it, adapt the SQL and disable the CSV block; the output tables keep the same column names so every later step is unchanged.</w:t>
      </w:r>
    </w:p>
    <w:p>
      <w:pPr>
        <w:pStyle w:val="Heading2"/>
      </w:pPr>
      <w:r>
        <w:rPr>
          <w:rFonts w:ascii="Calibri" w:cs="Calibri" w:eastAsia="Calibri" w:hAnsi="Calibri"/>
        </w:rPr>
        <w:t xml:space="preserve">Step 2 - Data cleaning</w:t>
      </w:r>
    </w:p>
    <w:p>
      <w:pPr>
        <w:pStyle w:val="ListParagraph"/>
        <w:numPr>
          <w:ilvl w:val="0"/>
          <w:numId w:val="2"/>
        </w:numPr>
        <w:spacing w:after="60"/>
      </w:pPr>
      <w:r>
        <w:rPr>
          <w:rFonts w:ascii="Calibri" w:cs="Calibri" w:eastAsia="Calibri" w:hAnsi="Calibri"/>
          <w:sz w:val="22"/>
          <w:szCs w:val="22"/>
        </w:rPr>
        <w:t xml:space="preserve">PROC SQL removes duplicate rows (SELECT DISTINCT), records with missing keys, non-positive limits or exposures, implausible ages and invalid default flags.</w:t>
      </w:r>
    </w:p>
    <w:p>
      <w:pPr>
        <w:pStyle w:val="ListParagraph"/>
        <w:numPr>
          <w:ilvl w:val="0"/>
          <w:numId w:val="2"/>
        </w:numPr>
        <w:spacing w:after="60"/>
      </w:pPr>
      <w:r>
        <w:rPr>
          <w:rFonts w:ascii="Calibri" w:cs="Calibri" w:eastAsia="Calibri" w:hAnsi="Calibri"/>
          <w:sz w:val="22"/>
          <w:szCs w:val="22"/>
        </w:rPr>
        <w:t xml:space="preserve">Missing-value indicator flags are created, and missing annual_income and employment_years are replaced with the median using PROC STDIZE (REPONLY).</w:t>
      </w:r>
    </w:p>
    <w:p>
      <w:pPr>
        <w:pStyle w:val="Heading2"/>
      </w:pPr>
      <w:r>
        <w:rPr>
          <w:rFonts w:ascii="Calibri" w:cs="Calibri" w:eastAsia="Calibri" w:hAnsi="Calibri"/>
        </w:rPr>
        <w:t xml:space="preserve">Step 3 - Borrower-level feature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68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utilization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outstanding_balance / credit_limit (capped at 1.5)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dti</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(monthly_debt_payment x 12) / annual_income (capped at 1.0)</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account_age_months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Months between open_date and snapshot_date (INTCK)</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total_delinq_12m, delinq_severity</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Count of delinquencies; severity weights 30/60/90 day events as 1, 2 and 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ever_delinq_flag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 if any delinquency occurred in the last 12 months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log_income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Natural log of annual income to reduce skew</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coverage_ratio</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collateral_value / outstanding_balance for secured loans (capped at 1.5)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util_band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LOW if utilization is below 50%, otherwise HIGH (used for EAD segmentation)</w:t>
            </w:r>
          </w:p>
        </w:tc>
      </w:tr>
    </w:tbl>
    <w:p>
      <w:pPr>
        <w:spacing w:after="120"/>
      </w:pPr>
    </w:p>
    <w:p>
      <w:pPr>
        <w:pStyle w:val="Heading2"/>
      </w:pPr>
      <w:r>
        <w:rPr>
          <w:rFonts w:ascii="Calibri" w:cs="Calibri" w:eastAsia="Calibri" w:hAnsi="Calibri"/>
        </w:rPr>
        <w:t xml:space="preserve">Step 4 - PD model (PROC LOGISTIC)</w:t>
      </w:r>
    </w:p>
    <w:p>
      <w:pPr>
        <w:pStyle w:val="ListParagraph"/>
        <w:numPr>
          <w:ilvl w:val="0"/>
          <w:numId w:val="3"/>
        </w:numPr>
        <w:spacing w:after="80"/>
      </w:pPr>
      <w:r>
        <w:rPr>
          <w:rFonts w:ascii="Calibri" w:cs="Calibri" w:eastAsia="Calibri" w:hAnsi="Calibri"/>
          <w:sz w:val="22"/>
          <w:szCs w:val="22"/>
        </w:rPr>
        <w:t xml:space="preserve">The data are split 70/30 into training and validation samples with PROC SURVEYSELECT, stratified on default_flag so both samples keep the same default rate.</w:t>
      </w:r>
    </w:p>
    <w:p>
      <w:pPr>
        <w:pStyle w:val="ListParagraph"/>
        <w:numPr>
          <w:ilvl w:val="0"/>
          <w:numId w:val="3"/>
        </w:numPr>
        <w:spacing w:after="80"/>
      </w:pPr>
      <w:r>
        <w:rPr>
          <w:rFonts w:ascii="Calibri" w:cs="Calibri" w:eastAsia="Calibri" w:hAnsi="Calibri"/>
          <w:sz w:val="22"/>
          <w:szCs w:val="22"/>
        </w:rPr>
        <w:t xml:space="preserve">PROC LOGISTIC fits the model on the training sample using stepwise selection (entry p-value 0.30, stay p-value 0.20) from utilization, dti, account_age_months, delinq_severity, age, employment_years, log_income and marital_status. The model is stored with OUTMODEL so it can be reused for scoring.</w:t>
      </w:r>
    </w:p>
    <w:p>
      <w:pPr>
        <w:pStyle w:val="ListParagraph"/>
        <w:numPr>
          <w:ilvl w:val="0"/>
          <w:numId w:val="3"/>
        </w:numPr>
        <w:spacing w:after="80"/>
      </w:pPr>
      <w:r>
        <w:rPr>
          <w:rFonts w:ascii="Calibri" w:cs="Calibri" w:eastAsia="Calibri" w:hAnsi="Calibri"/>
          <w:sz w:val="22"/>
          <w:szCs w:val="22"/>
        </w:rPr>
        <w:t xml:space="preserve">A macro, %pd_metrics, scores a sample with the stored model and computes AUC, Gini coefficient (2 x AUC - 1) and the KS statistic from the ROC points.</w:t>
      </w:r>
    </w:p>
    <w:p>
      <w:pPr>
        <w:pStyle w:val="ListParagraph"/>
        <w:numPr>
          <w:ilvl w:val="0"/>
          <w:numId w:val="3"/>
        </w:numPr>
        <w:spacing w:after="80"/>
      </w:pPr>
      <w:r>
        <w:rPr>
          <w:rFonts w:ascii="Calibri" w:cs="Calibri" w:eastAsia="Calibri" w:hAnsi="Calibri"/>
          <w:sz w:val="22"/>
          <w:szCs w:val="22"/>
        </w:rPr>
        <w:t xml:space="preserve">The full portfolio is scored to obtain the 12-month PD (pd_12m), and a quintile table compares average predicted PD with the observed default rate as a calibration check.</w:t>
      </w:r>
    </w:p>
    <w:p>
      <w:pPr>
        <w:pStyle w:val="Heading2"/>
      </w:pPr>
      <w:r>
        <w:rPr>
          <w:rFonts w:ascii="Calibri" w:cs="Calibri" w:eastAsia="Calibri" w:hAnsi="Calibri"/>
        </w:rPr>
        <w:t xml:space="preserve">Step 5 - LGD model (PROC REG)</w:t>
      </w:r>
    </w:p>
    <w:p>
      <w:pPr>
        <w:spacing w:after="120" w:line="276"/>
      </w:pPr>
      <w:r>
        <w:rPr>
          <w:rFonts w:ascii="Calibri" w:cs="Calibri" w:eastAsia="Calibri" w:hAnsi="Calibri"/>
          <w:sz w:val="22"/>
          <w:szCs w:val="22"/>
        </w:rPr>
        <w:t xml:space="preserve">The recovery rate (bounded between 0 and 1) is regressed on secured_flag, coverage_ratio, product indicators and log exposure. VIF and standardised estimates are requested to check multicollinearity. LGD = 1 - predicted recovery rate, with a 5% floor applied in the final calculation.</w:t>
      </w:r>
    </w:p>
    <w:p>
      <w:pPr>
        <w:pStyle w:val="Heading2"/>
      </w:pPr>
      <w:r>
        <w:rPr>
          <w:rFonts w:ascii="Calibri" w:cs="Calibri" w:eastAsia="Calibri" w:hAnsi="Calibri"/>
        </w:rPr>
        <w:t xml:space="preserve">Step 6 - EAD calculation and segmentation</w:t>
      </w:r>
    </w:p>
    <w:p>
      <w:pPr>
        <w:spacing w:after="120" w:line="276"/>
      </w:pPr>
      <w:r>
        <w:rPr>
          <w:rFonts w:ascii="Calibri" w:cs="Calibri" w:eastAsia="Calibri" w:hAnsi="Calibri"/>
          <w:sz w:val="22"/>
          <w:szCs w:val="22"/>
        </w:rPr>
        <w:t xml:space="preserve">For each defaulted facility the observed CCF is (EAD - drawn balance) / (limit - drawn balance), bounded to the range 0 to 1. Average CCFs are then computed by product and utilisation band. The rules applied to the portfolio are:</w:t>
      </w:r>
    </w:p>
    <w:p>
      <w:pPr>
        <w:pStyle w:val="ListParagraph"/>
        <w:numPr>
          <w:ilvl w:val="0"/>
          <w:numId w:val="2"/>
        </w:numPr>
        <w:spacing w:after="60"/>
      </w:pPr>
      <w:r>
        <w:rPr>
          <w:rFonts w:ascii="Calibri" w:cs="Calibri" w:eastAsia="Calibri" w:hAnsi="Calibri"/>
          <w:sz w:val="22"/>
          <w:szCs w:val="22"/>
        </w:rPr>
        <w:t xml:space="preserve">Term Loan: CCF = 0, so EAD equals the outstanding balance.</w:t>
      </w:r>
    </w:p>
    <w:p>
      <w:pPr>
        <w:pStyle w:val="ListParagraph"/>
        <w:numPr>
          <w:ilvl w:val="0"/>
          <w:numId w:val="2"/>
        </w:numPr>
        <w:spacing w:after="60"/>
      </w:pPr>
      <w:r>
        <w:rPr>
          <w:rFonts w:ascii="Calibri" w:cs="Calibri" w:eastAsia="Calibri" w:hAnsi="Calibri"/>
          <w:sz w:val="22"/>
          <w:szCs w:val="22"/>
        </w:rPr>
        <w:t xml:space="preserve">Revolving products: EAD = outstanding balance + CCF x undrawn amount, using the segment CCF.</w:t>
      </w:r>
    </w:p>
    <w:p>
      <w:pPr>
        <w:pStyle w:val="ListParagraph"/>
        <w:numPr>
          <w:ilvl w:val="0"/>
          <w:numId w:val="2"/>
        </w:numPr>
        <w:spacing w:after="60"/>
      </w:pPr>
      <w:r>
        <w:rPr>
          <w:rFonts w:ascii="Calibri" w:cs="Calibri" w:eastAsia="Calibri" w:hAnsi="Calibri"/>
          <w:sz w:val="22"/>
          <w:szCs w:val="22"/>
        </w:rPr>
        <w:t xml:space="preserve">Fallback: if a segment has fewer than 5 observations, the product-level CCF is used instead.</w:t>
      </w:r>
    </w:p>
    <w:p>
      <w:pPr>
        <w:pStyle w:val="Heading2"/>
      </w:pPr>
      <w:r>
        <w:rPr>
          <w:rFonts w:ascii="Calibri" w:cs="Calibri" w:eastAsia="Calibri" w:hAnsi="Calibri"/>
        </w:rPr>
        <w:t xml:space="preserve">Step 7 - LGD scoring on the portfolio</w:t>
      </w:r>
    </w:p>
    <w:p>
      <w:pPr>
        <w:spacing w:after="120" w:line="276"/>
      </w:pPr>
      <w:r>
        <w:rPr>
          <w:rFonts w:ascii="Calibri" w:cs="Calibri" w:eastAsia="Calibri" w:hAnsi="Calibri"/>
          <w:sz w:val="22"/>
          <w:szCs w:val="22"/>
        </w:rPr>
        <w:t xml:space="preserve">The portfolio rows are appended to the LGD development data with a missing response, and PROC REG predicts them without using them in estimation. Scoring is done after EAD so that the collateral coverage uses the final exposure.</w:t>
      </w:r>
    </w:p>
    <w:p>
      <w:pPr>
        <w:pStyle w:val="Heading2"/>
      </w:pPr>
      <w:r>
        <w:rPr>
          <w:rFonts w:ascii="Calibri" w:cs="Calibri" w:eastAsia="Calibri" w:hAnsi="Calibri"/>
        </w:rPr>
        <w:t xml:space="preserve">Step 8 - IFRS 9 staging and ECL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138"/>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Stage</w:t>
            </w:r>
          </w:p>
        </w:tc>
        <w:tc>
          <w:tcPr>
            <w:tcW w:type="dxa" w:w="3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Rule used in the program</w:t>
            </w:r>
          </w:p>
        </w:tc>
        <w:tc>
          <w:tcPr>
            <w:tcW w:type="dxa" w:w="41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PD used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Stage 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current_dpd below 30 and 12-month PD below the SICR threshold (30%)</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12-month PD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Stage 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current_dpd of 30 or more, or 12-month PD at or above the SICR threshold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Lifetime PD = 1 - (1 - PD12)^remaining term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Stage 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current_dpd of 90 or more (credit impaired)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r>
    </w:tbl>
    <w:p>
      <w:pPr>
        <w:spacing w:after="120"/>
      </w:pPr>
    </w:p>
    <w:p>
      <w:pPr>
        <w:spacing w:after="120" w:line="276"/>
      </w:pPr>
      <w:r>
        <w:rPr>
          <w:rFonts w:ascii="Calibri" w:cs="Calibri" w:eastAsia="Calibri" w:hAnsi="Calibri"/>
          <w:sz w:val="22"/>
          <w:szCs w:val="22"/>
        </w:rPr>
        <w:t xml:space="preserve">ECL is PD x LGD x EAD x discount factor, where the discount factor is 1 / (1 + EIR)^t. Stage 1 discounts for half a year, Stage 2 for half of the remaining term.</w:t>
      </w:r>
    </w:p>
    <w:p>
      <w:pPr>
        <w:pStyle w:val="Heading2"/>
      </w:pPr>
      <w:r>
        <w:rPr>
          <w:rFonts w:ascii="Calibri" w:cs="Calibri" w:eastAsia="Calibri" w:hAnsi="Calibri"/>
        </w:rPr>
        <w:t xml:space="preserve">Step 9 - Reporting and export</w:t>
      </w:r>
    </w:p>
    <w:p>
      <w:pPr>
        <w:spacing w:after="120" w:line="276"/>
      </w:pPr>
      <w:r>
        <w:rPr>
          <w:rFonts w:ascii="Calibri" w:cs="Calibri" w:eastAsia="Calibri" w:hAnsi="Calibri"/>
          <w:sz w:val="22"/>
          <w:szCs w:val="22"/>
        </w:rPr>
        <w:t xml:space="preserve">PROC SQL summarises ECL by stage and by product, and the top ten loans by ECL are listed. Results are saved to the crlib library and exported to CSV files in the output folder.</w:t>
      </w:r>
    </w:p>
    <w:p>
      <w:pPr>
        <w:pStyle w:val="Heading1"/>
      </w:pPr>
      <w:r>
        <w:rPr>
          <w:rFonts w:ascii="Calibri" w:cs="Calibri" w:eastAsia="Calibri" w:hAnsi="Calibri"/>
        </w:rPr>
        <w:t xml:space="preserve">5. How to execute</w:t>
      </w:r>
    </w:p>
    <w:p>
      <w:pPr>
        <w:pStyle w:val="Heading2"/>
      </w:pPr>
      <w:r>
        <w:rPr>
          <w:rFonts w:ascii="Calibri" w:cs="Calibri" w:eastAsia="Calibri" w:hAnsi="Calibri"/>
        </w:rPr>
        <w:t xml:space="preserve">5.1 Requirements</w:t>
      </w:r>
    </w:p>
    <w:p>
      <w:pPr>
        <w:pStyle w:val="ListParagraph"/>
        <w:numPr>
          <w:ilvl w:val="0"/>
          <w:numId w:val="2"/>
        </w:numPr>
        <w:spacing w:after="60"/>
      </w:pPr>
      <w:r>
        <w:rPr>
          <w:rFonts w:ascii="Calibri" w:cs="Calibri" w:eastAsia="Calibri" w:hAnsi="Calibri"/>
          <w:sz w:val="22"/>
          <w:szCs w:val="22"/>
        </w:rPr>
        <w:t xml:space="preserve">SAS 9.4 (Base SAS, SAS/STAT) or SAS Viya / SAS Studio. SAS OnDemand for Academics is free and sufficient.</w:t>
      </w:r>
    </w:p>
    <w:p>
      <w:pPr>
        <w:pStyle w:val="ListParagraph"/>
        <w:numPr>
          <w:ilvl w:val="0"/>
          <w:numId w:val="2"/>
        </w:numPr>
        <w:spacing w:after="60"/>
      </w:pPr>
      <w:r>
        <w:rPr>
          <w:rFonts w:ascii="Calibri" w:cs="Calibri" w:eastAsia="Calibri" w:hAnsi="Calibri"/>
          <w:sz w:val="22"/>
          <w:szCs w:val="22"/>
        </w:rPr>
        <w:t xml:space="preserve">SAS/ACCESS to Oracle or Teradata only if you later activate the commented database template.</w:t>
      </w:r>
    </w:p>
    <w:p>
      <w:pPr>
        <w:pStyle w:val="ListParagraph"/>
        <w:numPr>
          <w:ilvl w:val="0"/>
          <w:numId w:val="2"/>
        </w:numPr>
        <w:spacing w:after="60"/>
      </w:pPr>
      <w:r>
        <w:rPr>
          <w:rFonts w:ascii="Calibri" w:cs="Calibri" w:eastAsia="Calibri" w:hAnsi="Calibri"/>
          <w:sz w:val="22"/>
          <w:szCs w:val="22"/>
        </w:rPr>
        <w:t xml:space="preserve">The three CSV files placed in the data subfolder.</w:t>
      </w:r>
    </w:p>
    <w:p>
      <w:pPr>
        <w:pStyle w:val="Heading2"/>
      </w:pPr>
      <w:r>
        <w:rPr>
          <w:rFonts w:ascii="Calibri" w:cs="Calibri" w:eastAsia="Calibri" w:hAnsi="Calibri"/>
        </w:rPr>
        <w:t xml:space="preserve">5.2 Run in SAS 9.4 desktop or SAS Studio on a server</w:t>
      </w:r>
    </w:p>
    <w:p>
      <w:pPr>
        <w:pStyle w:val="ListParagraph"/>
        <w:numPr>
          <w:ilvl w:val="0"/>
          <w:numId w:val="4"/>
        </w:numPr>
        <w:spacing w:after="80"/>
      </w:pPr>
      <w:r>
        <w:rPr>
          <w:rFonts w:ascii="Calibri" w:cs="Calibri" w:eastAsia="Calibri" w:hAnsi="Calibri"/>
          <w:sz w:val="22"/>
          <w:szCs w:val="22"/>
        </w:rPr>
        <w:t xml:space="preserve">Create the folder credit_risk_project and copy credit_risk_model.sas into it. Create a subfolder data and copy the three CSV files there.</w:t>
      </w:r>
    </w:p>
    <w:p>
      <w:pPr>
        <w:pStyle w:val="ListParagraph"/>
        <w:numPr>
          <w:ilvl w:val="0"/>
          <w:numId w:val="4"/>
        </w:numPr>
        <w:spacing w:after="80"/>
      </w:pPr>
      <w:r>
        <w:rPr>
          <w:rFonts w:ascii="Calibri" w:cs="Calibri" w:eastAsia="Calibri" w:hAnsi="Calibri"/>
          <w:sz w:val="22"/>
          <w:szCs w:val="22"/>
        </w:rPr>
        <w:t xml:space="preserve">Open credit_risk_model.sas and change this line to your own folder (use forward slashes, which also work on Windows):</w:t>
      </w:r>
    </w:p>
    <w:p>
      <w:pPr>
        <w:pBdr>
          <w:left w:val="single" w:color="1F3864" w:sz="12" w:space="6"/>
        </w:pBdr>
        <w:shd w:fill="F2F2F2" w:val="clear"/>
        <w:spacing w:after="0" w:line="240"/>
        <w:ind w:left="120"/>
      </w:pPr>
      <w:r>
        <w:rPr>
          <w:rFonts w:ascii="Consolas" w:cs="Consolas" w:eastAsia="Consolas" w:hAnsi="Consolas"/>
          <w:sz w:val="19"/>
          <w:szCs w:val="19"/>
        </w:rPr>
        <w:t xml:space="preserve">%let proj_path = C:/credit_risk_project;</w:t>
      </w:r>
    </w:p>
    <w:p>
      <w:pPr>
        <w:spacing w:after="120"/>
      </w:pPr>
    </w:p>
    <w:p>
      <w:pPr>
        <w:pStyle w:val="ListParagraph"/>
        <w:numPr>
          <w:ilvl w:val="0"/>
          <w:numId w:val="4"/>
        </w:numPr>
        <w:spacing w:after="80"/>
      </w:pPr>
      <w:r>
        <w:rPr>
          <w:rFonts w:ascii="Calibri" w:cs="Calibri" w:eastAsia="Calibri" w:hAnsi="Calibri"/>
          <w:sz w:val="22"/>
          <w:szCs w:val="22"/>
        </w:rPr>
        <w:t xml:space="preserve">Submit the whole program (press F3, or click Run). It takes only a few seconds with 100 rows.</w:t>
      </w:r>
    </w:p>
    <w:p>
      <w:pPr>
        <w:pStyle w:val="ListParagraph"/>
        <w:numPr>
          <w:ilvl w:val="0"/>
          <w:numId w:val="4"/>
        </w:numPr>
        <w:spacing w:after="80"/>
      </w:pPr>
      <w:r>
        <w:rPr>
          <w:rFonts w:ascii="Calibri" w:cs="Calibri" w:eastAsia="Calibri" w:hAnsi="Calibri"/>
          <w:sz w:val="22"/>
          <w:szCs w:val="22"/>
        </w:rPr>
        <w:t xml:space="preserve">Check the Log window. There should be no lines beginning with ERROR. NOTE messages about missing values are expected.</w:t>
      </w:r>
    </w:p>
    <w:p>
      <w:pPr>
        <w:pStyle w:val="ListParagraph"/>
        <w:numPr>
          <w:ilvl w:val="0"/>
          <w:numId w:val="4"/>
        </w:numPr>
        <w:spacing w:after="80"/>
      </w:pPr>
      <w:r>
        <w:rPr>
          <w:rFonts w:ascii="Calibri" w:cs="Calibri" w:eastAsia="Calibri" w:hAnsi="Calibri"/>
          <w:sz w:val="22"/>
          <w:szCs w:val="22"/>
        </w:rPr>
        <w:t xml:space="preserve">Review the Results window and the CSV files in the output folder.</w:t>
      </w:r>
    </w:p>
    <w:p>
      <w:pPr>
        <w:pStyle w:val="Heading2"/>
      </w:pPr>
      <w:r>
        <w:rPr>
          <w:rFonts w:ascii="Calibri" w:cs="Calibri" w:eastAsia="Calibri" w:hAnsi="Calibri"/>
        </w:rPr>
        <w:t xml:space="preserve">5.3 Run on SAS OnDemand for Academics</w:t>
      </w:r>
    </w:p>
    <w:p>
      <w:pPr>
        <w:pStyle w:val="ListParagraph"/>
        <w:numPr>
          <w:ilvl w:val="0"/>
          <w:numId w:val="5"/>
        </w:numPr>
        <w:spacing w:after="80"/>
      </w:pPr>
      <w:r>
        <w:rPr>
          <w:rFonts w:ascii="Calibri" w:cs="Calibri" w:eastAsia="Calibri" w:hAnsi="Calibri"/>
          <w:sz w:val="22"/>
          <w:szCs w:val="22"/>
        </w:rPr>
        <w:t xml:space="preserve">Sign in to SAS OnDemand for Academics and open SAS Studio.</w:t>
      </w:r>
    </w:p>
    <w:p>
      <w:pPr>
        <w:pStyle w:val="ListParagraph"/>
        <w:numPr>
          <w:ilvl w:val="0"/>
          <w:numId w:val="5"/>
        </w:numPr>
        <w:spacing w:after="80"/>
      </w:pPr>
      <w:r>
        <w:rPr>
          <w:rFonts w:ascii="Calibri" w:cs="Calibri" w:eastAsia="Calibri" w:hAnsi="Calibri"/>
          <w:sz w:val="22"/>
          <w:szCs w:val="22"/>
        </w:rPr>
        <w:t xml:space="preserve">In the Files pane, create a folder credit_risk_project under your home directory, then upload the data CSV files into credit_risk_project/data and the .sas file into credit_risk_project.</w:t>
      </w:r>
    </w:p>
    <w:p>
      <w:pPr>
        <w:pStyle w:val="ListParagraph"/>
        <w:numPr>
          <w:ilvl w:val="0"/>
          <w:numId w:val="5"/>
        </w:numPr>
        <w:spacing w:after="80"/>
      </w:pPr>
      <w:r>
        <w:rPr>
          <w:rFonts w:ascii="Calibri" w:cs="Calibri" w:eastAsia="Calibri" w:hAnsi="Calibri"/>
          <w:sz w:val="22"/>
          <w:szCs w:val="22"/>
        </w:rPr>
        <w:t xml:space="preserve">Set the path to your home folder, for example:</w:t>
      </w:r>
    </w:p>
    <w:p>
      <w:pPr>
        <w:pBdr>
          <w:left w:val="single" w:color="1F3864" w:sz="12" w:space="6"/>
        </w:pBdr>
        <w:shd w:fill="F2F2F2" w:val="clear"/>
        <w:spacing w:after="0" w:line="240"/>
        <w:ind w:left="120"/>
      </w:pPr>
      <w:r>
        <w:rPr>
          <w:rFonts w:ascii="Consolas" w:cs="Consolas" w:eastAsia="Consolas" w:hAnsi="Consolas"/>
          <w:sz w:val="19"/>
          <w:szCs w:val="19"/>
        </w:rPr>
        <w:t xml:space="preserve">%let proj_path = /home/u12345678/credit_risk_project;</w:t>
      </w:r>
    </w:p>
    <w:p>
      <w:pPr>
        <w:spacing w:after="120"/>
      </w:pPr>
    </w:p>
    <w:p>
      <w:pPr>
        <w:pStyle w:val="ListParagraph"/>
        <w:numPr>
          <w:ilvl w:val="0"/>
          <w:numId w:val="5"/>
        </w:numPr>
        <w:spacing w:after="80"/>
      </w:pPr>
      <w:r>
        <w:rPr>
          <w:rFonts w:ascii="Calibri" w:cs="Calibri" w:eastAsia="Calibri" w:hAnsi="Calibri"/>
          <w:sz w:val="22"/>
          <w:szCs w:val="22"/>
        </w:rPr>
        <w:t xml:space="preserve">Open the program and click Run.</w:t>
      </w:r>
    </w:p>
    <w:p>
      <w:pPr>
        <w:pStyle w:val="Heading2"/>
      </w:pPr>
      <w:r>
        <w:rPr>
          <w:rFonts w:ascii="Calibri" w:cs="Calibri" w:eastAsia="Calibri" w:hAnsi="Calibri"/>
        </w:rPr>
        <w:t xml:space="preserve">5.4 Switching to Oracle or Teradata</w:t>
      </w:r>
    </w:p>
    <w:p>
      <w:pPr>
        <w:pStyle w:val="ListParagraph"/>
        <w:numPr>
          <w:ilvl w:val="0"/>
          <w:numId w:val="6"/>
        </w:numPr>
        <w:spacing w:after="80"/>
      </w:pPr>
      <w:r>
        <w:rPr>
          <w:rFonts w:ascii="Calibri" w:cs="Calibri" w:eastAsia="Calibri" w:hAnsi="Calibri"/>
          <w:sz w:val="22"/>
          <w:szCs w:val="22"/>
        </w:rPr>
        <w:t xml:space="preserve">Un-comment the credential %LET lines in Section 0 and the Oracle/Teradata block in Section 1, and enter your credentials (preferably from a secure password store rather than typed into the program).</w:t>
      </w:r>
    </w:p>
    <w:p>
      <w:pPr>
        <w:pStyle w:val="ListParagraph"/>
        <w:numPr>
          <w:ilvl w:val="0"/>
          <w:numId w:val="6"/>
        </w:numPr>
        <w:spacing w:after="80"/>
      </w:pPr>
      <w:r>
        <w:rPr>
          <w:rFonts w:ascii="Calibri" w:cs="Calibri" w:eastAsia="Calibri" w:hAnsi="Calibri"/>
          <w:sz w:val="22"/>
          <w:szCs w:val="22"/>
        </w:rPr>
        <w:t xml:space="preserve">Edit the SQL in the commented template, and comment out the active CSV block, so that table and column names match your data warehouse. The output tables must keep the same column names as the demo CSV files.</w:t>
      </w:r>
    </w:p>
    <w:p>
      <w:pPr>
        <w:pStyle w:val="ListParagraph"/>
        <w:numPr>
          <w:ilvl w:val="0"/>
          <w:numId w:val="6"/>
        </w:numPr>
        <w:spacing w:after="80"/>
      </w:pPr>
      <w:r>
        <w:rPr>
          <w:rFonts w:ascii="Calibri" w:cs="Calibri" w:eastAsia="Calibri" w:hAnsi="Calibri"/>
          <w:sz w:val="22"/>
          <w:szCs w:val="22"/>
        </w:rPr>
        <w:t xml:space="preserve">Run the program as before. All later steps are unchanged.</w:t>
      </w:r>
    </w:p>
    <w:p>
      <w:pPr>
        <w:pStyle w:val="Heading2"/>
      </w:pPr>
      <w:r>
        <w:rPr>
          <w:rFonts w:ascii="Calibri" w:cs="Calibri" w:eastAsia="Calibri" w:hAnsi="Calibri"/>
        </w:rPr>
        <w:t xml:space="preserve">5.5 Expected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Output</w:t>
            </w:r>
          </w:p>
        </w:tc>
        <w:tc>
          <w:tcPr>
            <w:tcW w:type="dxa" w:w="66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 / Results window</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Data-quality profile, logistic regression summary with stepwise steps and ROC curve, LGD regression table, CCF table, PD performance table, calibration table, ECL by stage and product, top 10 loans by ECL.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output/ecl_loan_level.csv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Loan-level PD, LGD, CCF, EAD, stage and ECL for all 100 loans.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output/ecl_by_stage.csv, ecl_by_product.csv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Portfolio ECL summaries.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output/pd_performance.csv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AUC, Gini and KS for training and validation samples.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output/pd_parameters.csv, lgd_parameters.csv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Estimated model coefficients.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output/ccf_segments.csv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CCF by product and utilisation band.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sasdata/pd_model.sas7bitm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Stored PD model that can be reused to score new data.</w:t>
            </w:r>
          </w:p>
        </w:tc>
      </w:tr>
    </w:tbl>
    <w:p>
      <w:pPr>
        <w:spacing w:after="120"/>
      </w:pPr>
    </w:p>
    <w:p>
      <w:pPr>
        <w:spacing w:after="120" w:line="276"/>
      </w:pPr>
      <w:r>
        <w:rPr>
          <w:rFonts w:ascii="Calibri" w:cs="Calibri" w:eastAsia="Calibri" w:hAnsi="Calibri"/>
          <w:sz w:val="22"/>
          <w:szCs w:val="22"/>
        </w:rPr>
        <w:t xml:space="preserve">Exact figures are not quoted here because they depend on your SAS version and random seed. With the supplied seed (2026) the results are reproducible between runs.</w:t>
      </w:r>
    </w:p>
    <w:p>
      <w:pPr>
        <w:pStyle w:val="Heading1"/>
      </w:pPr>
      <w:r>
        <w:rPr>
          <w:rFonts w:ascii="Calibri" w:cs="Calibri" w:eastAsia="Calibri" w:hAnsi="Calibri"/>
        </w:rPr>
        <w:t xml:space="preserve">6. Interpreting the results</w:t>
      </w:r>
    </w:p>
    <w:p>
      <w:pPr>
        <w:pStyle w:val="ListParagraph"/>
        <w:numPr>
          <w:ilvl w:val="0"/>
          <w:numId w:val="2"/>
        </w:numPr>
        <w:spacing w:after="60"/>
      </w:pPr>
      <w:r>
        <w:rPr>
          <w:rFonts w:ascii="Calibri" w:cs="Calibri" w:eastAsia="Calibri" w:hAnsi="Calibri"/>
          <w:b/>
          <w:bCs/>
          <w:sz w:val="22"/>
          <w:szCs w:val="22"/>
        </w:rPr>
        <w:t xml:space="preserve">AUC / Gini: </w:t>
      </w:r>
      <w:r>
        <w:rPr>
          <w:rFonts w:ascii="Calibri" w:cs="Calibri" w:eastAsia="Calibri" w:hAnsi="Calibri"/>
          <w:sz w:val="22"/>
          <w:szCs w:val="22"/>
        </w:rPr>
        <w:t xml:space="preserve">AUC above 0.70 is generally considered acceptable discrimination. Expect the validation figures to be noisy because the validation sample has only about 30 loans and 7 defaults.</w:t>
      </w:r>
    </w:p>
    <w:p>
      <w:pPr>
        <w:pStyle w:val="ListParagraph"/>
        <w:numPr>
          <w:ilvl w:val="0"/>
          <w:numId w:val="2"/>
        </w:numPr>
        <w:spacing w:after="60"/>
      </w:pPr>
      <w:r>
        <w:rPr>
          <w:rFonts w:ascii="Calibri" w:cs="Calibri" w:eastAsia="Calibri" w:hAnsi="Calibri"/>
          <w:b/>
          <w:bCs/>
          <w:sz w:val="22"/>
          <w:szCs w:val="22"/>
        </w:rPr>
        <w:t xml:space="preserve">KS: </w:t>
      </w:r>
      <w:r>
        <w:rPr>
          <w:rFonts w:ascii="Calibri" w:cs="Calibri" w:eastAsia="Calibri" w:hAnsi="Calibri"/>
          <w:sz w:val="22"/>
          <w:szCs w:val="22"/>
        </w:rPr>
        <w:t xml:space="preserve">the maximum separation between the cumulative distributions of defaulters and non-defaulters; values above 0.30 are usually seen as adequate.</w:t>
      </w:r>
    </w:p>
    <w:p>
      <w:pPr>
        <w:pStyle w:val="ListParagraph"/>
        <w:numPr>
          <w:ilvl w:val="0"/>
          <w:numId w:val="2"/>
        </w:numPr>
        <w:spacing w:after="60"/>
      </w:pPr>
      <w:r>
        <w:rPr>
          <w:rFonts w:ascii="Calibri" w:cs="Calibri" w:eastAsia="Calibri" w:hAnsi="Calibri"/>
          <w:b/>
          <w:bCs/>
          <w:sz w:val="22"/>
          <w:szCs w:val="22"/>
        </w:rPr>
        <w:t xml:space="preserve">Calibration table: </w:t>
      </w:r>
      <w:r>
        <w:rPr>
          <w:rFonts w:ascii="Calibri" w:cs="Calibri" w:eastAsia="Calibri" w:hAnsi="Calibri"/>
          <w:sz w:val="22"/>
          <w:szCs w:val="22"/>
        </w:rPr>
        <w:t xml:space="preserve">average predicted PD should be close to the observed default rate in each risk group.</w:t>
      </w:r>
    </w:p>
    <w:p>
      <w:pPr>
        <w:pStyle w:val="ListParagraph"/>
        <w:numPr>
          <w:ilvl w:val="0"/>
          <w:numId w:val="2"/>
        </w:numPr>
        <w:spacing w:after="60"/>
      </w:pPr>
      <w:r>
        <w:rPr>
          <w:rFonts w:ascii="Calibri" w:cs="Calibri" w:eastAsia="Calibri" w:hAnsi="Calibri"/>
          <w:b/>
          <w:bCs/>
          <w:sz w:val="22"/>
          <w:szCs w:val="22"/>
        </w:rPr>
        <w:t xml:space="preserve">LGD regression: </w:t>
      </w:r>
      <w:r>
        <w:rPr>
          <w:rFonts w:ascii="Calibri" w:cs="Calibri" w:eastAsia="Calibri" w:hAnsi="Calibri"/>
          <w:sz w:val="22"/>
          <w:szCs w:val="22"/>
        </w:rPr>
        <w:t xml:space="preserve">check R-squared, the signs of coefficients (more collateral coverage should raise recovery) and VIF values (below about 5 to 10).</w:t>
      </w:r>
    </w:p>
    <w:p>
      <w:pPr>
        <w:pStyle w:val="ListParagraph"/>
        <w:numPr>
          <w:ilvl w:val="0"/>
          <w:numId w:val="2"/>
        </w:numPr>
        <w:spacing w:after="60"/>
      </w:pPr>
      <w:r>
        <w:rPr>
          <w:rFonts w:ascii="Calibri" w:cs="Calibri" w:eastAsia="Calibri" w:hAnsi="Calibri"/>
          <w:b/>
          <w:bCs/>
          <w:sz w:val="22"/>
          <w:szCs w:val="22"/>
        </w:rPr>
        <w:t xml:space="preserve">ECL coverage: </w:t>
      </w:r>
      <w:r>
        <w:rPr>
          <w:rFonts w:ascii="Calibri" w:cs="Calibri" w:eastAsia="Calibri" w:hAnsi="Calibri"/>
          <w:sz w:val="22"/>
          <w:szCs w:val="22"/>
        </w:rPr>
        <w:t xml:space="preserve">ECL divided by EAD should rise from Stage 1 to Stage 2 to Stage 3.</w:t>
      </w:r>
    </w:p>
    <w:p>
      <w:pPr>
        <w:pStyle w:val="Heading1"/>
      </w:pPr>
      <w:r>
        <w:rPr>
          <w:rFonts w:ascii="Calibri" w:cs="Calibri" w:eastAsia="Calibri" w:hAnsi="Calibri"/>
        </w:rPr>
        <w:t xml:space="preserve">7. Assumptions and limitations</w:t>
      </w:r>
    </w:p>
    <w:p>
      <w:pPr>
        <w:pStyle w:val="ListParagraph"/>
        <w:numPr>
          <w:ilvl w:val="0"/>
          <w:numId w:val="2"/>
        </w:numPr>
        <w:spacing w:after="60"/>
      </w:pPr>
      <w:r>
        <w:rPr>
          <w:rFonts w:ascii="Calibri" w:cs="Calibri" w:eastAsia="Calibri" w:hAnsi="Calibri"/>
          <w:sz w:val="22"/>
          <w:szCs w:val="22"/>
        </w:rPr>
        <w:t xml:space="preserve">The data are synthetic and small. Coefficients, p-values and performance statistics are for demonstration only.</w:t>
      </w:r>
    </w:p>
    <w:p>
      <w:pPr>
        <w:pStyle w:val="ListParagraph"/>
        <w:numPr>
          <w:ilvl w:val="0"/>
          <w:numId w:val="2"/>
        </w:numPr>
        <w:spacing w:after="60"/>
      </w:pPr>
      <w:r>
        <w:rPr>
          <w:rFonts w:ascii="Calibri" w:cs="Calibri" w:eastAsia="Calibri" w:hAnsi="Calibri"/>
          <w:sz w:val="22"/>
          <w:szCs w:val="22"/>
        </w:rPr>
        <w:t xml:space="preserve">The PD model is a 12-month point-in-time model. Lifetime PD for Stage 2 is obtained by compounding the 12-month PD, which assumes a constant hazard rate. A production IFRS 9 model would use term structures and forward-looking macroeconomic scenarios (for example weighted base, upside and downside).</w:t>
      </w:r>
    </w:p>
    <w:p>
      <w:pPr>
        <w:pStyle w:val="ListParagraph"/>
        <w:numPr>
          <w:ilvl w:val="0"/>
          <w:numId w:val="2"/>
        </w:numPr>
        <w:spacing w:after="60"/>
      </w:pPr>
      <w:r>
        <w:rPr>
          <w:rFonts w:ascii="Calibri" w:cs="Calibri" w:eastAsia="Calibri" w:hAnsi="Calibri"/>
          <w:sz w:val="22"/>
          <w:szCs w:val="22"/>
        </w:rPr>
        <w:t xml:space="preserve">LGD is estimated with OLS on bounded recovery rates. Production models often use beta regression, fractional logit or a two-stage model, and apply a downturn adjustment.</w:t>
      </w:r>
    </w:p>
    <w:p>
      <w:pPr>
        <w:pStyle w:val="ListParagraph"/>
        <w:numPr>
          <w:ilvl w:val="0"/>
          <w:numId w:val="2"/>
        </w:numPr>
        <w:spacing w:after="60"/>
      </w:pPr>
      <w:r>
        <w:rPr>
          <w:rFonts w:ascii="Calibri" w:cs="Calibri" w:eastAsia="Calibri" w:hAnsi="Calibri"/>
          <w:sz w:val="22"/>
          <w:szCs w:val="22"/>
        </w:rPr>
        <w:t xml:space="preserve">CCFs are simple averages by segment. Production work would also consider the time of default, exposure-weighted averages and conservative floors.</w:t>
      </w:r>
    </w:p>
    <w:p>
      <w:pPr>
        <w:pStyle w:val="ListParagraph"/>
        <w:numPr>
          <w:ilvl w:val="0"/>
          <w:numId w:val="2"/>
        </w:numPr>
        <w:spacing w:after="60"/>
      </w:pPr>
      <w:r>
        <w:rPr>
          <w:rFonts w:ascii="Calibri" w:cs="Calibri" w:eastAsia="Calibri" w:hAnsi="Calibri"/>
          <w:sz w:val="22"/>
          <w:szCs w:val="22"/>
        </w:rPr>
        <w:t xml:space="preserve">Gender is intentionally excluded from the candidate PD predictors. Review all demographic variables against fair-lending and local regulatory requirements before use.</w:t>
      </w:r>
    </w:p>
    <w:p>
      <w:pPr>
        <w:pStyle w:val="ListParagraph"/>
        <w:numPr>
          <w:ilvl w:val="0"/>
          <w:numId w:val="2"/>
        </w:numPr>
        <w:spacing w:after="60"/>
      </w:pPr>
      <w:r>
        <w:rPr>
          <w:rFonts w:ascii="Calibri" w:cs="Calibri" w:eastAsia="Calibri" w:hAnsi="Calibri"/>
          <w:sz w:val="22"/>
          <w:szCs w:val="22"/>
        </w:rPr>
        <w:t xml:space="preserve">Formal model validation (out-of-time testing, stability monitoring with PSI, back-testing and governance sign-off) is required before any regulatory use.</w:t>
      </w:r>
    </w:p>
    <w:p>
      <w:pPr>
        <w:pStyle w:val="Heading1"/>
      </w:pPr>
      <w:r>
        <w:rPr>
          <w:rFonts w:ascii="Calibri" w:cs="Calibri" w:eastAsia="Calibri" w:hAnsi="Calibri"/>
        </w:rPr>
        <w:t xml:space="preserve">8.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Symptom in the log</w:t>
            </w:r>
          </w:p>
        </w:tc>
        <w:tc>
          <w:tcPr>
            <w:tcW w:type="dxa" w:w="633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Likely cause and fix</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Physical file does not exist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proj_path is wrong or the CSV files are not in the data subfolder. Check spelling and slashes.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Libref CRLIB is not assigned / unable to create folders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write permission. Choose a folder where you have write access.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Procedure SURVEYSELECT / LOGISTIC not found</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SAS/STAT is not licensed. Use a SAS installation that includes SAS/STAT.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Few variables enter the logistic model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Normal with 70 training rows. Relax SLENTRY, or add data.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WARNING: quasi-complete separation</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Too many predictors for the number of defaults. Remove variables or use more data.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after activating the database template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SAS/ACCESS licence, wrong credentials or schema names. Test the CONNECT statement separately.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SAS Credit Risk Model Development - IFRS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Credit Risk Model Development - Project Guide</dc:title>
  <dc:creator>Credit Risk Project</dc:creator>
  <cp:lastModifiedBy>Un-named</cp:lastModifiedBy>
  <cp:revision>1</cp:revision>
  <dcterms:created xsi:type="dcterms:W3CDTF">2026-10-24T17:54:37.843Z</dcterms:created>
  <dcterms:modified xsi:type="dcterms:W3CDTF">2026-10-24T17:54:37.848Z</dcterms:modified>
</cp:coreProperties>
</file>

<file path=docProps/custom.xml><?xml version="1.0" encoding="utf-8"?>
<Properties xmlns="http://schemas.openxmlformats.org/officeDocument/2006/custom-properties" xmlns:vt="http://schemas.openxmlformats.org/officeDocument/2006/docPropsVTypes"/>
</file>