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AAE" w:rsidRDefault="006762E6">
      <w:r>
        <w:t xml:space="preserve">Source code </w:t>
      </w:r>
      <w:proofErr w:type="spellStart"/>
      <w:r>
        <w:t>TestClass</w:t>
      </w:r>
      <w:proofErr w:type="spellEnd"/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shape;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area();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Shape(String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"Shape constructor called"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Circle(String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"Circle constructor called"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area()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, 2);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"Circle color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"and area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area();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Rectangle(String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"Rectangle constructor called"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area()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"Rectangle color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area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area();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Shape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 xml:space="preserve">, 3.3);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Shape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Blacke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4, 6);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.toString());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.toString());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6762E6" w:rsidRDefault="006762E6" w:rsidP="00676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2E6" w:rsidRDefault="006762E6"/>
    <w:sectPr w:rsidR="006762E6" w:rsidSect="0064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62E6"/>
    <w:rsid w:val="00640AAE"/>
    <w:rsid w:val="00676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2022-03-03T11:31:00Z</dcterms:created>
  <dcterms:modified xsi:type="dcterms:W3CDTF">2022-03-03T11:33:00Z</dcterms:modified>
</cp:coreProperties>
</file>