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Dario Fixture</w:t>
      </w:r>
    </w:p>
    <w:p>
      <w:r>
        <w:t>Machine Learning Engineer</w:t>
      </w:r>
    </w:p>
    <w:p>
      <w:r>
        <w:t>ml_engineer@example.test | +1 202-555-0104 | Lisbon, Portugal</w:t>
      </w:r>
    </w:p>
    <w:p>
      <w:r>
        <w:t>SYNTHETIC QA FIXTURE - NOT A REAL CANDIDATE</w:t>
      </w:r>
    </w:p>
    <w:p>
      <w:r>
        <w:t>ML Engineer, Example Model Works, 2022-present.</w:t>
      </w:r>
    </w:p>
    <w:p>
      <w:r>
        <w:t>Built Python and PyTorch document classifiers and batch ML pipelines.</w:t>
      </w:r>
    </w:p>
    <w:p>
      <w:r>
        <w:t>Evaluated an LLM retrieval prototype on 200 synthetic support questions.</w:t>
      </w:r>
    </w:p>
    <w:p>
      <w:r>
        <w:t>No production foundation-model training experience.</w:t>
      </w:r>
    </w:p>
    <w:p>
      <w:r>
        <w:t>Skills: Python, PyTorch, SQL, Kubernetes (coursework only).</w:t>
      </w:r>
    </w:p>
    <w:p>
      <w:r>
        <w:t>MSc Data Science, Fictional University, 2022.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