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Luca Example</w:t>
      </w:r>
    </w:p>
    <w:p>
      <w:r>
        <w:t>Product Designer</w:t>
      </w:r>
    </w:p>
    <w:p>
      <w:r>
        <w:t>designer@example.test | +1 202-555-0112 | Barcelona, Spain</w:t>
      </w:r>
    </w:p>
    <w:p>
      <w:r>
        <w:t>SYNTHETIC QA FIXTURE - NOT A REAL CANDIDATE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BACKGROUND</w:t>
              <w:br/>
              <w:t>Product Designer, Example Studio Collective, 2022-present.</w:t>
              <w:br/>
              <w:t>Designed accessible onboarding flows and tested prototypes with 12 participants.</w:t>
              <w:br/>
              <w:t>Used Figma, user interviews and design systems. No production programming.</w:t>
            </w:r>
          </w:p>
        </w:tc>
        <w:tc>
          <w:tcPr>
            <w:tcW w:type="dxa" w:w="4320"/>
          </w:tcPr>
          <w:p>
            <w:r>
              <w:t>SKILLS AND EDUCATION</w:t>
              <w:br/>
              <w:t>BA Design, Fictional Arts Institute, 2022.</w:t>
              <w:br/>
              <w:t>Portfolio: https://portfolio.example.test/luca</w:t>
            </w:r>
          </w:p>
        </w:tc>
      </w:tr>
    </w:tbl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 Pursuit Synthetic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