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→ Databricks Migration Studio</w:t>
      </w:r>
    </w:p>
    <w:p>
      <w:pPr>
        <w:jc w:val="center"/>
      </w:pPr>
      <w:r>
        <w:rPr>
          <w:color w:val="64748B"/>
          <w:sz w:val="22"/>
        </w:rPr>
        <w:t>Access Requirements — Resource Summary</w:t>
      </w:r>
    </w:p>
    <w:p/>
    <w:p>
      <w:pPr>
        <w:pStyle w:val="Heading2"/>
      </w:pPr>
      <w:r>
        <w:t>1. Source — Azure SQL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Access Required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SQL 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 Login (username + password)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 to 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SQL 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db_datareader 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tables, views, schemas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SQL 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CHANGE TRACKING (optional)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CDC / incremental loads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SQL Firewall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Allow Azure Services = 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 Service connectivity</w:t>
            </w:r>
          </w:p>
        </w:tc>
      </w:tr>
    </w:tbl>
    <w:p/>
    <w:p>
      <w:pPr>
        <w:pStyle w:val="Heading2"/>
      </w:pPr>
      <w:r>
        <w:t>2. Destination — Azure Databricks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Access Required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 Access Token (PAT)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Workspace Admin or Can Manage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notebooks, create jobs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Unity 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Catalog Owner on target catalogs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schemas, tables, volumes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 Attach To (cluster)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pipeline jobs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SQL Warehouse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 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DDL, metadata queries</w:t>
            </w:r>
          </w:p>
        </w:tc>
      </w:tr>
    </w:tbl>
    <w:p/>
    <w:p>
      <w:pPr>
        <w:pStyle w:val="Heading2"/>
      </w:pPr>
      <w:r>
        <w:t>3. Storage — ADLS Gen2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Access 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Assigned To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Storage 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 Blob Data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Connector (MI)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R/W landing, bronze, silver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 Connector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 Credential in UC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Unity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Bridge UC ↔ ADLS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 Location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 by Catalog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Unity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 ADLS paths to UC</w:t>
            </w:r>
          </w:p>
        </w:tc>
      </w:tr>
    </w:tbl>
    <w:p/>
    <w:p>
      <w:pPr>
        <w:pStyle w:val="Heading2"/>
      </w:pPr>
      <w:r>
        <w:t>4. Deployment — App Service + ACR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Access 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 Microsoft.Web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 App Service provider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 Microsoft.ContainerRegistry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 ACR provider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Resource Group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Contributor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Deployer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ACR, Plan, Web 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Container Registry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AcrPush (in Contributor)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Deployer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 &amp; push Docker images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 Service 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 by Contributor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Deployer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Linux B1 host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 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 by Contributor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Deployer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 Migration Studio container</w:t>
            </w:r>
          </w:p>
        </w:tc>
      </w:tr>
    </w:tbl>
    <w:p/>
    <w:p>
      <w:pPr>
        <w:pStyle w:val="Heading2"/>
      </w:pPr>
      <w:r>
        <w:t>5. Network / Firewall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 Service → Azure 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extraction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 Service → Databricks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 API calls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 Service → ADLS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 operations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Browser → App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accesses UI</w:t>
            </w:r>
          </w:p>
        </w:tc>
      </w:tr>
    </w:tbl>
    <w:p/>
    <w:p>
      <w:pPr>
        <w:pStyle w:val="Heading2"/>
      </w:pPr>
      <w:r>
        <w:t>Simplest Access (covers all deployment)</w:t>
      </w:r>
    </w:p>
    <w:p>
      <w:r>
        <w:rPr>
          <w:b/>
          <w:color w:val="2563EB"/>
          <w:sz w:val="24"/>
        </w:rPr>
        <w:t>Contributor</w:t>
      </w:r>
      <w:r>
        <w:t xml:space="preserve">  on the Resource Group — covers ACR, App Plan, Web App, image push.</w:t>
        <w:br/>
      </w:r>
    </w:p>
    <w:p>
      <w:r>
        <w:rPr>
          <w:b/>
        </w:rPr>
        <w:t xml:space="preserve">⚠ Still required: </w:t>
      </w:r>
      <w:r>
        <w:t>Subscription Owner must register Microsoft.Web and Microsoft.ContainerRegistry (one-time).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