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72D" w:rsidRDefault="00E5672D" w:rsidP="00E5672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B0A3D"/>
          <w:sz w:val="27"/>
          <w:szCs w:val="27"/>
        </w:rPr>
      </w:pPr>
    </w:p>
    <w:p w:rsidR="00E5672D" w:rsidRDefault="00E5672D" w:rsidP="00E5672D">
      <w:pPr>
        <w:pStyle w:val="Heading1"/>
        <w:shd w:val="clear" w:color="auto" w:fill="FFFFFF"/>
        <w:rPr>
          <w:rFonts w:ascii="Segoe UI" w:hAnsi="Segoe UI" w:cs="Segoe UI"/>
          <w:color w:val="2B0A3D"/>
        </w:rPr>
      </w:pPr>
      <w:r>
        <w:rPr>
          <w:rFonts w:ascii="Segoe UI" w:hAnsi="Segoe UI" w:cs="Segoe UI"/>
          <w:color w:val="2B0A3D"/>
        </w:rPr>
        <w:t>Orthogonal array testing:</w:t>
      </w:r>
      <w:r w:rsidRPr="00E5672D">
        <w:rPr>
          <w:rFonts w:ascii="Segoe UI" w:hAnsi="Segoe UI" w:cs="Segoe UI"/>
          <w:color w:val="2B0A3D"/>
        </w:rPr>
        <w:sym w:font="Wingdings" w:char="F0E0"/>
      </w:r>
    </w:p>
    <w:p w:rsidR="00E5672D" w:rsidRDefault="00E5672D" w:rsidP="00E5672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B0A3D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2B0A3D"/>
          <w:sz w:val="27"/>
          <w:szCs w:val="27"/>
        </w:rPr>
        <w:t xml:space="preserve">Also known as </w:t>
      </w:r>
      <w:r w:rsidRPr="00E5672D">
        <w:rPr>
          <w:rFonts w:ascii="Segoe UI" w:eastAsia="Times New Roman" w:hAnsi="Segoe UI" w:cs="Segoe UI"/>
          <w:b/>
          <w:bCs/>
          <w:color w:val="2B0A3D"/>
          <w:sz w:val="27"/>
          <w:szCs w:val="27"/>
        </w:rPr>
        <w:t>Pair wise testing</w:t>
      </w:r>
    </w:p>
    <w:p w:rsidR="00E5672D" w:rsidRPr="00E5672D" w:rsidRDefault="00E5672D" w:rsidP="00E5672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B0A3D"/>
          <w:sz w:val="27"/>
          <w:szCs w:val="27"/>
        </w:rPr>
      </w:pPr>
      <w:r w:rsidRPr="00E5672D">
        <w:rPr>
          <w:rFonts w:ascii="Segoe UI" w:hAnsi="Segoe UI" w:cs="Segoe UI"/>
          <w:color w:val="2B0A3D"/>
          <w:sz w:val="25"/>
          <w:szCs w:val="25"/>
        </w:rPr>
        <w:t>The aim of pair wise testing is to test all the possibilities of any combination of 2 factors. </w:t>
      </w:r>
    </w:p>
    <w:p w:rsidR="00E5672D" w:rsidRDefault="00E5672D" w:rsidP="00E5672D">
      <w:pPr>
        <w:pStyle w:val="Heading4"/>
        <w:spacing w:before="0"/>
        <w:rPr>
          <w:rFonts w:ascii="Segoe UI" w:hAnsi="Segoe UI" w:cs="Segoe UI"/>
          <w:color w:val="2B0A3D"/>
        </w:rPr>
      </w:pPr>
      <w:r>
        <w:rPr>
          <w:rFonts w:ascii="Segoe UI" w:hAnsi="Segoe UI" w:cs="Segoe UI"/>
          <w:color w:val="2B0A3D"/>
        </w:rPr>
        <w:t>In more detail</w:t>
      </w:r>
    </w:p>
    <w:p w:rsidR="00E5672D" w:rsidRDefault="00E5672D" w:rsidP="00E5672D">
      <w:pPr>
        <w:pStyle w:val="NormalWeb"/>
        <w:spacing w:before="0" w:beforeAutospacing="0"/>
        <w:rPr>
          <w:rFonts w:ascii="Segoe UI" w:hAnsi="Segoe UI" w:cs="Segoe UI"/>
          <w:color w:val="2B0A3D"/>
          <w:sz w:val="25"/>
          <w:szCs w:val="25"/>
        </w:rPr>
      </w:pPr>
      <w:r>
        <w:rPr>
          <w:rFonts w:ascii="Segoe UI" w:hAnsi="Segoe UI" w:cs="Segoe UI"/>
          <w:color w:val="2B0A3D"/>
          <w:sz w:val="25"/>
          <w:szCs w:val="25"/>
        </w:rPr>
        <w:t>In the system under test (for ordering books via the Internet), the following 3 parameters play a role. For each parameter, there are 2 equivalence classes to be tested: </w:t>
      </w:r>
    </w:p>
    <w:tbl>
      <w:tblPr>
        <w:tblW w:w="117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34"/>
        <w:gridCol w:w="5730"/>
      </w:tblGrid>
      <w:tr w:rsid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Default="00E5672D">
            <w:pPr>
              <w:rPr>
                <w:rFonts w:ascii="Segoe UI" w:hAnsi="Segoe UI" w:cs="Segoe UI"/>
                <w:color w:val="2B0A3D"/>
                <w:sz w:val="25"/>
                <w:szCs w:val="25"/>
              </w:rPr>
            </w:pPr>
            <w:r>
              <w:rPr>
                <w:rFonts w:ascii="Segoe UI" w:hAnsi="Segoe UI" w:cs="Segoe UI"/>
                <w:color w:val="2B0A3D"/>
                <w:sz w:val="25"/>
                <w:szCs w:val="25"/>
              </w:rPr>
              <w:t>Number of books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Default="00E5672D">
            <w:pPr>
              <w:rPr>
                <w:rFonts w:ascii="Segoe UI" w:hAnsi="Segoe UI" w:cs="Segoe UI"/>
                <w:color w:val="2B0A3D"/>
                <w:sz w:val="25"/>
                <w:szCs w:val="25"/>
              </w:rPr>
            </w:pPr>
            <w:r>
              <w:rPr>
                <w:rFonts w:ascii="Segoe UI" w:hAnsi="Segoe UI" w:cs="Segoe UI"/>
                <w:color w:val="2B0A3D"/>
                <w:sz w:val="25"/>
                <w:szCs w:val="25"/>
              </w:rPr>
              <w:t>few / many</w:t>
            </w:r>
          </w:p>
        </w:tc>
      </w:tr>
      <w:tr w:rsid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Default="00E5672D">
            <w:pPr>
              <w:rPr>
                <w:rFonts w:ascii="Segoe UI" w:hAnsi="Segoe UI" w:cs="Segoe UI"/>
                <w:color w:val="2B0A3D"/>
                <w:sz w:val="25"/>
                <w:szCs w:val="25"/>
              </w:rPr>
            </w:pPr>
            <w:r>
              <w:rPr>
                <w:rFonts w:ascii="Segoe UI" w:hAnsi="Segoe UI" w:cs="Segoe UI"/>
                <w:color w:val="2B0A3D"/>
                <w:sz w:val="25"/>
                <w:szCs w:val="25"/>
              </w:rPr>
              <w:t>Sum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Default="00E5672D">
            <w:pPr>
              <w:rPr>
                <w:rFonts w:ascii="Segoe UI" w:hAnsi="Segoe UI" w:cs="Segoe UI"/>
                <w:color w:val="2B0A3D"/>
                <w:sz w:val="25"/>
                <w:szCs w:val="25"/>
              </w:rPr>
            </w:pPr>
            <w:r>
              <w:rPr>
                <w:rFonts w:ascii="Segoe UI" w:hAnsi="Segoe UI" w:cs="Segoe UI"/>
                <w:color w:val="2B0A3D"/>
                <w:sz w:val="25"/>
                <w:szCs w:val="25"/>
              </w:rPr>
              <w:t>low / high</w:t>
            </w:r>
          </w:p>
        </w:tc>
      </w:tr>
      <w:tr w:rsid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Default="00E5672D">
            <w:pPr>
              <w:rPr>
                <w:rFonts w:ascii="Segoe UI" w:hAnsi="Segoe UI" w:cs="Segoe UI"/>
                <w:color w:val="2B0A3D"/>
                <w:sz w:val="25"/>
                <w:szCs w:val="25"/>
              </w:rPr>
            </w:pPr>
            <w:r>
              <w:rPr>
                <w:rFonts w:ascii="Segoe UI" w:hAnsi="Segoe UI" w:cs="Segoe UI"/>
                <w:color w:val="2B0A3D"/>
                <w:sz w:val="25"/>
                <w:szCs w:val="25"/>
              </w:rPr>
              <w:t>Membership card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Default="00E5672D">
            <w:pPr>
              <w:rPr>
                <w:rFonts w:ascii="Segoe UI" w:hAnsi="Segoe UI" w:cs="Segoe UI"/>
                <w:color w:val="2B0A3D"/>
                <w:sz w:val="25"/>
                <w:szCs w:val="25"/>
              </w:rPr>
            </w:pPr>
            <w:r>
              <w:rPr>
                <w:rFonts w:ascii="Segoe UI" w:hAnsi="Segoe UI" w:cs="Segoe UI"/>
                <w:color w:val="2B0A3D"/>
                <w:sz w:val="25"/>
                <w:szCs w:val="25"/>
              </w:rPr>
              <w:t>none / gold card</w:t>
            </w:r>
          </w:p>
        </w:tc>
      </w:tr>
    </w:tbl>
    <w:p w:rsidR="00E5672D" w:rsidRPr="00E5672D" w:rsidRDefault="00E5672D" w:rsidP="00E5672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B0A3D"/>
          <w:sz w:val="27"/>
          <w:szCs w:val="27"/>
        </w:rPr>
      </w:pPr>
    </w:p>
    <w:p w:rsidR="00E5672D" w:rsidRPr="00E5672D" w:rsidRDefault="00E5672D" w:rsidP="00E5672D">
      <w:pPr>
        <w:spacing w:after="100" w:afterAutospacing="1" w:line="240" w:lineRule="auto"/>
        <w:rPr>
          <w:rFonts w:ascii="Segoe UI" w:eastAsia="Times New Roman" w:hAnsi="Segoe UI" w:cs="Segoe UI"/>
          <w:color w:val="2B0A3D"/>
          <w:sz w:val="25"/>
          <w:szCs w:val="25"/>
        </w:rPr>
      </w:pPr>
      <w:r w:rsidRPr="00E5672D">
        <w:rPr>
          <w:rFonts w:ascii="Segoe UI" w:eastAsia="Times New Roman" w:hAnsi="Segoe UI" w:cs="Segoe UI"/>
          <w:color w:val="2B0A3D"/>
          <w:sz w:val="25"/>
          <w:szCs w:val="25"/>
        </w:rPr>
        <w:t>In order to test all the combinations relating to these 3 parameters, 2x2x2=8 test cases are required, namely:</w:t>
      </w:r>
    </w:p>
    <w:tbl>
      <w:tblPr>
        <w:tblW w:w="117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9"/>
        <w:gridCol w:w="4233"/>
        <w:gridCol w:w="1113"/>
        <w:gridCol w:w="4219"/>
      </w:tblGrid>
      <w:tr w:rsidR="00E5672D" w:rsidRPr="00E5672D" w:rsidTr="00E5672D">
        <w:trPr>
          <w:tblHeader/>
        </w:trPr>
        <w:tc>
          <w:tcPr>
            <w:tcW w:w="0" w:type="auto"/>
            <w:tcBorders>
              <w:top w:val="single" w:sz="12" w:space="0" w:color="000000"/>
              <w:bottom w:val="nil"/>
            </w:tcBorders>
            <w:vAlign w:val="bottom"/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>Test case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vAlign w:val="bottom"/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>Number of books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vAlign w:val="bottom"/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>Sum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vAlign w:val="bottom"/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>Membership card</w:t>
            </w:r>
          </w:p>
        </w:tc>
      </w:tr>
      <w:tr w:rsidR="00E5672D" w:rsidRP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1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few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low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none</w:t>
            </w:r>
          </w:p>
        </w:tc>
      </w:tr>
      <w:tr w:rsidR="00E5672D" w:rsidRP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2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few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low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gold card</w:t>
            </w:r>
          </w:p>
        </w:tc>
      </w:tr>
      <w:tr w:rsidR="00E5672D" w:rsidRP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3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few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high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none</w:t>
            </w:r>
          </w:p>
        </w:tc>
      </w:tr>
      <w:tr w:rsidR="00E5672D" w:rsidRP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4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few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high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gold card</w:t>
            </w:r>
          </w:p>
        </w:tc>
      </w:tr>
      <w:tr w:rsidR="00E5672D" w:rsidRP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5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many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low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none</w:t>
            </w:r>
          </w:p>
        </w:tc>
      </w:tr>
      <w:tr w:rsidR="00E5672D" w:rsidRP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6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many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low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gold card</w:t>
            </w:r>
          </w:p>
        </w:tc>
      </w:tr>
      <w:tr w:rsidR="00E5672D" w:rsidRP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7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many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high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none</w:t>
            </w:r>
          </w:p>
        </w:tc>
      </w:tr>
      <w:tr w:rsidR="00E5672D" w:rsidRPr="00E5672D" w:rsidTr="00E5672D"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8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many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high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gold card</w:t>
            </w:r>
          </w:p>
        </w:tc>
      </w:tr>
    </w:tbl>
    <w:p w:rsidR="00000000" w:rsidRDefault="00E5672D"/>
    <w:p w:rsidR="00E5672D" w:rsidRDefault="00E5672D" w:rsidP="00E5672D">
      <w:pPr>
        <w:spacing w:after="100" w:afterAutospacing="1" w:line="240" w:lineRule="auto"/>
        <w:rPr>
          <w:rFonts w:ascii="Segoe UI" w:eastAsia="Times New Roman" w:hAnsi="Segoe UI" w:cs="Segoe UI"/>
          <w:color w:val="2B0A3D"/>
          <w:sz w:val="25"/>
          <w:szCs w:val="25"/>
        </w:rPr>
      </w:pPr>
    </w:p>
    <w:p w:rsidR="00E5672D" w:rsidRDefault="00E5672D" w:rsidP="00E5672D">
      <w:pPr>
        <w:spacing w:after="100" w:afterAutospacing="1" w:line="240" w:lineRule="auto"/>
        <w:rPr>
          <w:rFonts w:ascii="Segoe UI" w:eastAsia="Times New Roman" w:hAnsi="Segoe UI" w:cs="Segoe UI"/>
          <w:color w:val="2B0A3D"/>
          <w:sz w:val="25"/>
          <w:szCs w:val="25"/>
        </w:rPr>
      </w:pPr>
    </w:p>
    <w:p w:rsidR="00E5672D" w:rsidRPr="00E5672D" w:rsidRDefault="00E5672D" w:rsidP="00E5672D">
      <w:pPr>
        <w:spacing w:after="100" w:afterAutospacing="1" w:line="240" w:lineRule="auto"/>
        <w:rPr>
          <w:rFonts w:ascii="Segoe UI" w:eastAsia="Times New Roman" w:hAnsi="Segoe UI" w:cs="Segoe UI"/>
          <w:color w:val="2B0A3D"/>
          <w:sz w:val="25"/>
          <w:szCs w:val="25"/>
        </w:rPr>
      </w:pPr>
      <w:r w:rsidRPr="00E5672D">
        <w:rPr>
          <w:rFonts w:ascii="Segoe UI" w:eastAsia="Times New Roman" w:hAnsi="Segoe UI" w:cs="Segoe UI"/>
          <w:color w:val="2B0A3D"/>
          <w:sz w:val="25"/>
          <w:szCs w:val="25"/>
        </w:rPr>
        <w:lastRenderedPageBreak/>
        <w:t>For pair</w:t>
      </w:r>
      <w:r>
        <w:rPr>
          <w:rFonts w:ascii="Segoe UI" w:eastAsia="Times New Roman" w:hAnsi="Segoe UI" w:cs="Segoe UI"/>
          <w:color w:val="2B0A3D"/>
          <w:sz w:val="25"/>
          <w:szCs w:val="25"/>
        </w:rPr>
        <w:t xml:space="preserve"> </w:t>
      </w:r>
      <w:r w:rsidRPr="00E5672D">
        <w:rPr>
          <w:rFonts w:ascii="Segoe UI" w:eastAsia="Times New Roman" w:hAnsi="Segoe UI" w:cs="Segoe UI"/>
          <w:color w:val="2B0A3D"/>
          <w:sz w:val="25"/>
          <w:szCs w:val="25"/>
        </w:rPr>
        <w:t>wise testing, as few as 4 test cases will suffice, as shown below:</w:t>
      </w:r>
    </w:p>
    <w:tbl>
      <w:tblPr>
        <w:tblW w:w="117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5"/>
        <w:gridCol w:w="3717"/>
        <w:gridCol w:w="1113"/>
        <w:gridCol w:w="4219"/>
      </w:tblGrid>
      <w:tr w:rsidR="00E5672D" w:rsidRPr="00E5672D" w:rsidTr="00E5672D">
        <w:trPr>
          <w:tblHeader/>
        </w:trPr>
        <w:tc>
          <w:tcPr>
            <w:tcW w:w="2715" w:type="dxa"/>
            <w:tcBorders>
              <w:top w:val="single" w:sz="12" w:space="0" w:color="000000"/>
              <w:bottom w:val="nil"/>
            </w:tcBorders>
            <w:vAlign w:val="bottom"/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>Test</w:t>
            </w:r>
            <w:r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 xml:space="preserve"> </w:t>
            </w:r>
            <w:r w:rsidRPr="00E5672D"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>case</w:t>
            </w:r>
          </w:p>
        </w:tc>
        <w:tc>
          <w:tcPr>
            <w:tcW w:w="3717" w:type="dxa"/>
            <w:tcBorders>
              <w:top w:val="single" w:sz="12" w:space="0" w:color="000000"/>
              <w:bottom w:val="nil"/>
            </w:tcBorders>
            <w:vAlign w:val="bottom"/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>Number of books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vAlign w:val="bottom"/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>Sum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vAlign w:val="bottom"/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b/>
                <w:bCs/>
                <w:color w:val="2B0A3D"/>
                <w:sz w:val="25"/>
                <w:szCs w:val="25"/>
              </w:rPr>
              <w:t>Membership card</w:t>
            </w:r>
          </w:p>
        </w:tc>
      </w:tr>
      <w:tr w:rsidR="00E5672D" w:rsidRPr="00E5672D" w:rsidTr="00E5672D">
        <w:tc>
          <w:tcPr>
            <w:tcW w:w="2715" w:type="dxa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1</w:t>
            </w:r>
          </w:p>
        </w:tc>
        <w:tc>
          <w:tcPr>
            <w:tcW w:w="3717" w:type="dxa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few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low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none</w:t>
            </w:r>
          </w:p>
        </w:tc>
      </w:tr>
      <w:tr w:rsidR="00E5672D" w:rsidRPr="00E5672D" w:rsidTr="00E5672D">
        <w:tc>
          <w:tcPr>
            <w:tcW w:w="2715" w:type="dxa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2 (4)</w:t>
            </w:r>
          </w:p>
        </w:tc>
        <w:tc>
          <w:tcPr>
            <w:tcW w:w="3717" w:type="dxa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few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high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gold card</w:t>
            </w:r>
          </w:p>
        </w:tc>
      </w:tr>
      <w:tr w:rsidR="00E5672D" w:rsidRPr="00E5672D" w:rsidTr="00E5672D">
        <w:tc>
          <w:tcPr>
            <w:tcW w:w="2715" w:type="dxa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3 (6)</w:t>
            </w:r>
          </w:p>
        </w:tc>
        <w:tc>
          <w:tcPr>
            <w:tcW w:w="3717" w:type="dxa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many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low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gold card</w:t>
            </w:r>
          </w:p>
        </w:tc>
      </w:tr>
      <w:tr w:rsidR="00E5672D" w:rsidRPr="00E5672D" w:rsidTr="00E5672D">
        <w:tc>
          <w:tcPr>
            <w:tcW w:w="2715" w:type="dxa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4 (7)</w:t>
            </w:r>
          </w:p>
        </w:tc>
        <w:tc>
          <w:tcPr>
            <w:tcW w:w="3717" w:type="dxa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many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high</w:t>
            </w:r>
          </w:p>
        </w:tc>
        <w:tc>
          <w:tcPr>
            <w:tcW w:w="0" w:type="auto"/>
            <w:tcBorders>
              <w:top w:val="single" w:sz="12" w:space="0" w:color="E6E6E6"/>
            </w:tcBorders>
            <w:hideMark/>
          </w:tcPr>
          <w:p w:rsidR="00E5672D" w:rsidRPr="00E5672D" w:rsidRDefault="00E5672D" w:rsidP="00E5672D">
            <w:pPr>
              <w:spacing w:after="0" w:line="240" w:lineRule="auto"/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</w:pPr>
            <w:r w:rsidRPr="00E5672D">
              <w:rPr>
                <w:rFonts w:ascii="Segoe UI" w:eastAsia="Times New Roman" w:hAnsi="Segoe UI" w:cs="Segoe UI"/>
                <w:color w:val="2B0A3D"/>
                <w:sz w:val="25"/>
                <w:szCs w:val="25"/>
              </w:rPr>
              <w:t>none</w:t>
            </w:r>
          </w:p>
        </w:tc>
      </w:tr>
    </w:tbl>
    <w:p w:rsidR="00E5672D" w:rsidRDefault="00E5672D"/>
    <w:sectPr w:rsidR="00E5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27C0C"/>
    <w:multiLevelType w:val="hybridMultilevel"/>
    <w:tmpl w:val="C232762E"/>
    <w:lvl w:ilvl="0" w:tplc="385A44FA">
      <w:numFmt w:val="bullet"/>
      <w:lvlText w:val=""/>
      <w:lvlJc w:val="left"/>
      <w:pPr>
        <w:ind w:left="1830" w:hanging="390"/>
      </w:pPr>
      <w:rPr>
        <w:rFonts w:ascii="Wingdings" w:eastAsia="Times New Roman" w:hAnsi="Wingdings" w:cs="Segoe U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E5672D"/>
    <w:rsid w:val="00E5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56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67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56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672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5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MINDQ</dc:creator>
  <cp:keywords/>
  <dc:description/>
  <cp:lastModifiedBy>MINDQ</cp:lastModifiedBy>
  <cp:revision>2</cp:revision>
  <dcterms:created xsi:type="dcterms:W3CDTF">2023-04-21T07:18:00Z</dcterms:created>
  <dcterms:modified xsi:type="dcterms:W3CDTF">2023-04-21T07:22:00Z</dcterms:modified>
</cp:coreProperties>
</file>