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A2C5D" w14:textId="77777777" w:rsidR="00E714A0" w:rsidRDefault="00000000">
      <w:pPr>
        <w:pStyle w:val="Title"/>
      </w:pPr>
      <w:r>
        <w:t>IGI SCHOOL OF GEMOLOGY INDIA</w:t>
      </w:r>
    </w:p>
    <w:p w14:paraId="64248CC0" w14:textId="77777777" w:rsidR="00E714A0" w:rsidRDefault="00000000">
      <w:pPr>
        <w:pStyle w:val="Subtitle"/>
      </w:pPr>
      <w:r>
        <w:t>The Sales &amp; Counselling Playbook</w:t>
      </w:r>
    </w:p>
    <w:p w14:paraId="69389EF4" w14:textId="77777777" w:rsidR="00E714A0" w:rsidRDefault="00000000">
      <w:pPr>
        <w:pStyle w:val="Subtitle"/>
      </w:pPr>
      <w:r>
        <w:t>Don’t Sell Courses. Build Careers.</w:t>
      </w:r>
    </w:p>
    <w:p w14:paraId="3C36EFF3" w14:textId="77777777" w:rsidR="00E714A0" w:rsidRDefault="00000000">
      <w:pPr>
        <w:pStyle w:val="BodyText"/>
      </w:pPr>
      <w:r>
        <w:br/>
      </w:r>
    </w:p>
    <w:p w14:paraId="22A01A0A" w14:textId="77777777" w:rsidR="00E714A0" w:rsidRDefault="00000000">
      <w:pPr>
        <w:pStyle w:val="BodyText"/>
      </w:pPr>
      <w:r>
        <w:rPr>
          <w:b/>
        </w:rPr>
        <w:t>A Professional Counselling Manual for Admissions Counsellors</w:t>
      </w:r>
    </w:p>
    <w:p w14:paraId="7313C686" w14:textId="77777777" w:rsidR="00E714A0" w:rsidRDefault="00000000">
      <w:pPr>
        <w:pStyle w:val="BodyText"/>
      </w:pPr>
      <w:r>
        <w:t>Core Playbook — Volume 1</w:t>
      </w:r>
    </w:p>
    <w:p w14:paraId="58B3FB2A" w14:textId="6524CE5C" w:rsidR="00E714A0" w:rsidRDefault="00000000">
      <w:pPr>
        <w:pStyle w:val="BodyText"/>
      </w:pPr>
      <w:r>
        <w:t>Prepared for internal training and certification use by IGI School of Gemology India admissions counsellors</w:t>
      </w:r>
    </w:p>
    <w:p w14:paraId="0BB75719" w14:textId="77777777" w:rsidR="00E714A0" w:rsidRDefault="00000000">
      <w:pPr>
        <w:pStyle w:val="Heading2"/>
      </w:pPr>
      <w:bookmarkStart w:id="0" w:name="about-this-handbook"/>
      <w:r>
        <w:t>About This Handbook</w:t>
      </w:r>
      <w:bookmarkEnd w:id="0"/>
    </w:p>
    <w:p w14:paraId="13950F95" w14:textId="77777777" w:rsidR="00E714A0" w:rsidRDefault="00000000">
      <w:pPr>
        <w:pStyle w:val="FirstParagraph"/>
      </w:pPr>
      <w:r>
        <w:t>This is the definitive training manual for every admissions counsellor at IGI School of Gemology India. It is built on one governing idea: the counsellor’s job is not to close a sale, but to correctly diagnose a student’s career objective and recommend the course that genuinely fits it — even when that is not the largest or most expensive option.</w:t>
      </w:r>
    </w:p>
    <w:p w14:paraId="58839521" w14:textId="77777777" w:rsidR="00E714A0" w:rsidRDefault="00000000">
      <w:pPr>
        <w:pStyle w:val="BodyText"/>
      </w:pPr>
      <w:r>
        <w:t>This Core Playbook (Volume 1) covers the complete counselling philosophy, student personas, consultative framework, course guide, career roadmaps, competitor comparisons, objection handling, communication standards, scripts, a curated role-play library, industry knowledge, and the counsellor certification program.</w:t>
      </w:r>
    </w:p>
    <w:p w14:paraId="4AFCF033" w14:textId="77777777" w:rsidR="00E714A0" w:rsidRDefault="00000000">
      <w:pPr>
        <w:pStyle w:val="BodyText"/>
      </w:pPr>
      <w:r>
        <w:t xml:space="preserve">A companion </w:t>
      </w:r>
      <w:r>
        <w:rPr>
          <w:b/>
        </w:rPr>
        <w:t>Reference Library (Volume 2)</w:t>
      </w:r>
      <w:r>
        <w:t xml:space="preserve"> extends the FAQ bank to 250+ entries and the role-play library to 100+ scenarios for deep lookup use, keeping this Core Playbook focused and practical for regular reading, training, and certification.</w:t>
      </w:r>
    </w:p>
    <w:p w14:paraId="34641DCD" w14:textId="77777777" w:rsidR="002501E1" w:rsidRDefault="002501E1">
      <w:pPr>
        <w:pStyle w:val="Heading2"/>
      </w:pPr>
      <w:bookmarkStart w:id="1" w:name="table-of-contents"/>
    </w:p>
    <w:p w14:paraId="1D720235" w14:textId="77777777" w:rsidR="002501E1" w:rsidRDefault="002501E1">
      <w:pPr>
        <w:pStyle w:val="Heading2"/>
      </w:pPr>
    </w:p>
    <w:p w14:paraId="4B9BEAFB" w14:textId="77777777" w:rsidR="002501E1" w:rsidRDefault="002501E1">
      <w:pPr>
        <w:pStyle w:val="Heading2"/>
      </w:pPr>
    </w:p>
    <w:p w14:paraId="6497ACDE" w14:textId="39CB6985" w:rsidR="00E714A0" w:rsidRDefault="00000000">
      <w:pPr>
        <w:pStyle w:val="Heading2"/>
      </w:pPr>
      <w:r>
        <w:t>Table of Contents</w:t>
      </w:r>
      <w:bookmarkEnd w:id="1"/>
    </w:p>
    <w:p w14:paraId="29CFA069" w14:textId="77777777" w:rsidR="00E714A0" w:rsidRDefault="00000000">
      <w:pPr>
        <w:pStyle w:val="FirstParagraph"/>
      </w:pPr>
      <w:r>
        <w:rPr>
          <w:b/>
        </w:rPr>
        <w:t>Section 1 — The IGI Philosophy</w:t>
      </w:r>
      <w:r>
        <w:t xml:space="preserve"> ………………………….. History, mission, brand promise, counselling values, ethics, professional standards</w:t>
      </w:r>
    </w:p>
    <w:p w14:paraId="1D4994DE" w14:textId="77777777" w:rsidR="00E714A0" w:rsidRDefault="00000000">
      <w:pPr>
        <w:pStyle w:val="BodyText"/>
      </w:pPr>
      <w:r>
        <w:rPr>
          <w:b/>
        </w:rPr>
        <w:t>Section 2 — Understanding Today’s Student</w:t>
      </w:r>
      <w:r>
        <w:t xml:space="preserve"> …………….. Eight detailed personas with motivations, pain points, and counselling approach</w:t>
      </w:r>
    </w:p>
    <w:p w14:paraId="2AE0CF62" w14:textId="77777777" w:rsidR="00E714A0" w:rsidRDefault="00000000">
      <w:pPr>
        <w:pStyle w:val="BodyText"/>
      </w:pPr>
      <w:r>
        <w:rPr>
          <w:b/>
        </w:rPr>
        <w:t>Section 3 — The Consultative Counselling Framework</w:t>
      </w:r>
      <w:r>
        <w:t xml:space="preserve"> …… Discovery, needs analysis, career/budget mapping, decision matrix</w:t>
      </w:r>
    </w:p>
    <w:p w14:paraId="0D80A810" w14:textId="77777777" w:rsidR="00E714A0" w:rsidRDefault="00000000">
      <w:pPr>
        <w:pStyle w:val="BodyText"/>
      </w:pPr>
      <w:r>
        <w:rPr>
          <w:b/>
        </w:rPr>
        <w:t>Section 4 — Complete Course Guide</w:t>
      </w:r>
      <w:r>
        <w:t xml:space="preserve"> …………………….. All ten IGI courses in full profile</w:t>
      </w:r>
    </w:p>
    <w:p w14:paraId="1BBC2FE7" w14:textId="77777777" w:rsidR="00E714A0" w:rsidRDefault="00000000">
      <w:pPr>
        <w:pStyle w:val="BodyText"/>
      </w:pPr>
      <w:r>
        <w:rPr>
          <w:b/>
        </w:rPr>
        <w:t>Section 5 — Career Roadmaps</w:t>
      </w:r>
      <w:r>
        <w:t xml:space="preserve"> ………………………….. Twelve career families with salary ranges and growth paths</w:t>
      </w:r>
    </w:p>
    <w:p w14:paraId="1D866C57" w14:textId="77777777" w:rsidR="00E714A0" w:rsidRDefault="00000000">
      <w:pPr>
        <w:pStyle w:val="BodyText"/>
      </w:pPr>
      <w:r>
        <w:rPr>
          <w:b/>
        </w:rPr>
        <w:t>Section 6 — Competitor Comparison</w:t>
      </w:r>
      <w:r>
        <w:t xml:space="preserve"> …………………….. IGI, Gem-A, GIA, HRD, IIDGR, IIGJ, GII, SSEF</w:t>
      </w:r>
    </w:p>
    <w:p w14:paraId="48F6FAA8" w14:textId="77777777" w:rsidR="00E714A0" w:rsidRDefault="00000000">
      <w:pPr>
        <w:pStyle w:val="BodyText"/>
      </w:pPr>
      <w:r>
        <w:rPr>
          <w:b/>
        </w:rPr>
        <w:t>Section 7 — The Core FAQ Library</w:t>
      </w:r>
      <w:r>
        <w:t xml:space="preserve"> ………………………. 75 curated frequently asked questions</w:t>
      </w:r>
    </w:p>
    <w:p w14:paraId="45FAC996" w14:textId="77777777" w:rsidR="00E714A0" w:rsidRDefault="00000000">
      <w:pPr>
        <w:pStyle w:val="BodyText"/>
      </w:pPr>
      <w:r>
        <w:rPr>
          <w:b/>
        </w:rPr>
        <w:t>Section 8 — Objection Handling</w:t>
      </w:r>
      <w:r>
        <w:t xml:space="preserve"> ……………………….. Nine major objections with full response frameworks</w:t>
      </w:r>
    </w:p>
    <w:p w14:paraId="41144F11" w14:textId="77777777" w:rsidR="00E714A0" w:rsidRDefault="00000000">
      <w:pPr>
        <w:pStyle w:val="BodyText"/>
      </w:pPr>
      <w:r>
        <w:rPr>
          <w:b/>
        </w:rPr>
        <w:t>Section 9 — Communication Excellence</w:t>
      </w:r>
      <w:r>
        <w:t xml:space="preserve"> …………………. Channel-by-channel standards, body language, listening</w:t>
      </w:r>
    </w:p>
    <w:p w14:paraId="432A1545" w14:textId="77777777" w:rsidR="00E714A0" w:rsidRDefault="00000000">
      <w:pPr>
        <w:pStyle w:val="BodyText"/>
      </w:pPr>
      <w:r>
        <w:rPr>
          <w:b/>
        </w:rPr>
        <w:t>Section 10 — Complete Script Library</w:t>
      </w:r>
      <w:r>
        <w:t xml:space="preserve"> ………………….. Thirteen core conversation scripts</w:t>
      </w:r>
    </w:p>
    <w:p w14:paraId="407EC697" w14:textId="77777777" w:rsidR="00E714A0" w:rsidRDefault="00000000">
      <w:pPr>
        <w:pStyle w:val="BodyText"/>
      </w:pPr>
      <w:r>
        <w:rPr>
          <w:b/>
        </w:rPr>
        <w:t>Section 11 — Role-Play Library</w:t>
      </w:r>
      <w:r>
        <w:t xml:space="preserve"> ……………………….. Twenty-five realistic counselling scenarios</w:t>
      </w:r>
    </w:p>
    <w:p w14:paraId="5A95767B" w14:textId="77777777" w:rsidR="00E714A0" w:rsidRDefault="00000000">
      <w:pPr>
        <w:pStyle w:val="BodyText"/>
      </w:pPr>
      <w:r>
        <w:rPr>
          <w:b/>
        </w:rPr>
        <w:t>Section 12 — Industry Knowledge Library</w:t>
      </w:r>
      <w:r>
        <w:t xml:space="preserve"> ……………….. Diamonds, colored stones, lab-grown, market trends</w:t>
      </w:r>
    </w:p>
    <w:p w14:paraId="32EF2E8B" w14:textId="77777777" w:rsidR="00E714A0" w:rsidRDefault="00000000">
      <w:pPr>
        <w:pStyle w:val="BodyText"/>
      </w:pPr>
      <w:r>
        <w:rPr>
          <w:b/>
        </w:rPr>
        <w:t>Section 13 — Counsellor Certification Program</w:t>
      </w:r>
      <w:r>
        <w:t xml:space="preserve"> ………….. Testing, assessment, and certification criteria</w:t>
      </w:r>
    </w:p>
    <w:p w14:paraId="1CD94684" w14:textId="77777777" w:rsidR="00E714A0" w:rsidRDefault="00000000">
      <w:pPr>
        <w:pStyle w:val="BodyText"/>
      </w:pPr>
      <w:r>
        <w:rPr>
          <w:b/>
        </w:rPr>
        <w:t>Section 14 — Appendices</w:t>
      </w:r>
      <w:r>
        <w:t xml:space="preserve"> ……………………………… Quick reference, decision trees, glossary, admission SOP</w:t>
      </w:r>
    </w:p>
    <w:p w14:paraId="5672FC62" w14:textId="77777777" w:rsidR="00E714A0" w:rsidRDefault="00000000">
      <w:pPr>
        <w:pStyle w:val="Heading1"/>
      </w:pPr>
      <w:bookmarkStart w:id="2" w:name="section-1-the-igi-philosophy"/>
      <w:r>
        <w:lastRenderedPageBreak/>
        <w:t>SECTION 1 — THE IGI PHILOSOPHY</w:t>
      </w:r>
      <w:bookmarkEnd w:id="2"/>
    </w:p>
    <w:p w14:paraId="144931EB" w14:textId="37928CF4" w:rsidR="00E714A0" w:rsidRDefault="00000000">
      <w:pPr>
        <w:pStyle w:val="BlockText"/>
      </w:pPr>
      <w:r>
        <w:rPr>
          <w:b/>
        </w:rPr>
        <w:t>How to use this handbook:</w:t>
      </w:r>
      <w:r>
        <w:t xml:space="preserve"> This is a working manual, not a reference book you read once. Every counsellor at IGI School of Gemology India is expected to know Section 1 by heart, keep Sections 3, 4, and 8 open during calls for the first six months, and revisit the Role-Play Library (Section 11) monthly. Coaching Notes are for you. Self-Assessments are for honest, private reflection — not for scoring yourself generously.</w:t>
      </w:r>
    </w:p>
    <w:p w14:paraId="570CB094" w14:textId="77777777" w:rsidR="00E714A0" w:rsidRDefault="005F21B2">
      <w:r>
        <w:rPr>
          <w:noProof/>
        </w:rPr>
      </w:r>
      <w:r>
        <w:pict w14:anchorId="4BF6D95A">
          <v:rect id="Rectangle 239" o:spid="_x0000_s11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CDEFE0D" w14:textId="77777777" w:rsidR="00E714A0" w:rsidRDefault="00000000">
      <w:pPr>
        <w:pStyle w:val="Heading2"/>
      </w:pPr>
      <w:bookmarkStart w:id="3" w:name="welcome-to-the-profession"/>
      <w:r>
        <w:t>1.1 Welcome to the Profession</w:t>
      </w:r>
      <w:bookmarkEnd w:id="3"/>
    </w:p>
    <w:p w14:paraId="31C4FBDC" w14:textId="23B229A1" w:rsidR="00E714A0" w:rsidRDefault="00000000">
      <w:pPr>
        <w:pStyle w:val="FirstParagraph"/>
      </w:pPr>
      <w:r>
        <w:t xml:space="preserve">You are not a salesperson. You are the first professional touchpoint between a person’s curiosity about gemstones and diamonds and a real, structured career. For many of the people who call or walk into an IGI </w:t>
      </w:r>
      <w:r w:rsidR="002501E1">
        <w:t>School of Gemology Centre</w:t>
      </w:r>
      <w:r>
        <w:t>, this conversation will change the direction of their working life — the same way a good career counsellor changes the direction of a student choosing between medicine, law, and design.</w:t>
      </w:r>
    </w:p>
    <w:p w14:paraId="6CFEF72B" w14:textId="77777777" w:rsidR="00E714A0" w:rsidRDefault="00000000">
      <w:pPr>
        <w:pStyle w:val="BodyText"/>
      </w:pPr>
      <w:r>
        <w:t>That is a serious responsibility, and IGI treats it as one. This handbook exists because a 100-year-old craft and a 50-year-old global institute deserve a counselling standard that matches their credibility — not a call-centre script.</w:t>
      </w:r>
    </w:p>
    <w:p w14:paraId="0C5D1B12" w14:textId="77777777" w:rsidR="00E714A0" w:rsidRDefault="00000000">
      <w:pPr>
        <w:pStyle w:val="BodyText"/>
      </w:pPr>
      <w:r>
        <w:rPr>
          <w:b/>
        </w:rPr>
        <w:t>The single sentence that governs everything in this book:</w:t>
      </w:r>
    </w:p>
    <w:p w14:paraId="6AE42AF9" w14:textId="77777777" w:rsidR="00E714A0" w:rsidRDefault="00000000">
      <w:pPr>
        <w:pStyle w:val="Heading3"/>
      </w:pPr>
      <w:bookmarkStart w:id="4" w:name="dont-sell-courses.-build-careers."/>
      <w:r>
        <w:t>“Don’t sell courses. Build careers.”</w:t>
      </w:r>
      <w:bookmarkEnd w:id="4"/>
    </w:p>
    <w:p w14:paraId="4E517D74" w14:textId="77777777" w:rsidR="00E714A0" w:rsidRDefault="00000000">
      <w:pPr>
        <w:pStyle w:val="FirstParagraph"/>
      </w:pPr>
      <w:r>
        <w:t xml:space="preserve">If you remember nothing else from this manual, remember that. Every framework, every script, every objection-handling technique that follows is a practical expression of that one sentence. When in doubt on a call, ask yourself: </w:t>
      </w:r>
      <w:r>
        <w:rPr>
          <w:i/>
        </w:rPr>
        <w:t>“Am I moving this person toward the right decision for their career, or the easiest decision for my target?”</w:t>
      </w:r>
      <w:r>
        <w:t xml:space="preserve"> If you can’t answer that honestly and quickly, stop talking and start asking questions again.</w:t>
      </w:r>
    </w:p>
    <w:p w14:paraId="2746B3AB" w14:textId="77777777" w:rsidR="00E714A0" w:rsidRDefault="005F21B2">
      <w:r>
        <w:rPr>
          <w:noProof/>
        </w:rPr>
      </w:r>
      <w:r>
        <w:pict w14:anchorId="42737795">
          <v:rect id="Rectangle 237" o:spid="_x0000_s11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536CB77" w14:textId="77777777" w:rsidR="002501E1" w:rsidRDefault="002501E1">
      <w:pPr>
        <w:pStyle w:val="Heading2"/>
      </w:pPr>
      <w:bookmarkStart w:id="5" w:name="the-igi-story"/>
    </w:p>
    <w:p w14:paraId="107E8378" w14:textId="77777777" w:rsidR="002501E1" w:rsidRDefault="002501E1">
      <w:pPr>
        <w:pStyle w:val="Heading2"/>
      </w:pPr>
    </w:p>
    <w:p w14:paraId="5E676982" w14:textId="7228562A" w:rsidR="00E714A0" w:rsidRDefault="00000000">
      <w:pPr>
        <w:pStyle w:val="Heading2"/>
      </w:pPr>
      <w:r>
        <w:t>1.2 The IGI Story</w:t>
      </w:r>
      <w:bookmarkEnd w:id="5"/>
    </w:p>
    <w:p w14:paraId="40477785" w14:textId="77777777" w:rsidR="00E714A0" w:rsidRDefault="00000000">
      <w:pPr>
        <w:pStyle w:val="FirstParagraph"/>
      </w:pPr>
      <w:r>
        <w:t>Understanding where IGI comes from is not trivia — it is the foundation of the credibility you carry into every conversation. When a parent or a skeptical career-changer asks “Why IGI and not some other institute?”, your answer should come from genuine knowledge, not a rehearsed line.</w:t>
      </w:r>
    </w:p>
    <w:p w14:paraId="10C0F43F" w14:textId="77777777" w:rsidR="00E714A0" w:rsidRDefault="00000000">
      <w:pPr>
        <w:pStyle w:val="BodyText"/>
      </w:pPr>
      <w:r>
        <w:rPr>
          <w:b/>
        </w:rPr>
        <w:t>Key facts every counsellor must know cold:</w:t>
      </w:r>
    </w:p>
    <w:tbl>
      <w:tblPr>
        <w:tblStyle w:val="Table"/>
        <w:tblW w:w="5000" w:type="pct"/>
        <w:tblLayout w:type="fixed"/>
        <w:tblLook w:val="07E0" w:firstRow="1" w:lastRow="1" w:firstColumn="1" w:lastColumn="1" w:noHBand="1" w:noVBand="1"/>
      </w:tblPr>
      <w:tblGrid>
        <w:gridCol w:w="2873"/>
        <w:gridCol w:w="6703"/>
      </w:tblGrid>
      <w:tr w:rsidR="00E714A0" w14:paraId="5E0F3308"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566E0F0" w14:textId="77777777" w:rsidR="00E714A0" w:rsidRDefault="00000000">
            <w:pPr>
              <w:pStyle w:val="Compact"/>
            </w:pPr>
            <w:r>
              <w:rPr>
                <w:b/>
                <w:color w:val="FFFFFF"/>
              </w:rPr>
              <w:t>Milestone</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6D03F09" w14:textId="77777777" w:rsidR="00E714A0" w:rsidRDefault="00000000">
            <w:pPr>
              <w:pStyle w:val="Compact"/>
            </w:pPr>
            <w:r>
              <w:rPr>
                <w:b/>
                <w:color w:val="FFFFFF"/>
              </w:rPr>
              <w:t>Detail</w:t>
            </w:r>
          </w:p>
        </w:tc>
      </w:tr>
      <w:tr w:rsidR="00E714A0" w14:paraId="77E37869" w14:textId="77777777">
        <w:tc>
          <w:tcPr>
            <w:tcW w:w="1500" w:type="pct"/>
            <w:tcBorders>
              <w:top w:val="single" w:sz="4" w:space="0" w:color="B9A66B"/>
              <w:left w:val="single" w:sz="4" w:space="0" w:color="B9A66B"/>
              <w:bottom w:val="single" w:sz="4" w:space="0" w:color="B9A66B"/>
              <w:right w:val="single" w:sz="4" w:space="0" w:color="B9A66B"/>
            </w:tcBorders>
          </w:tcPr>
          <w:p w14:paraId="08258FED" w14:textId="77777777" w:rsidR="00E714A0" w:rsidRDefault="00000000">
            <w:pPr>
              <w:pStyle w:val="Compact"/>
            </w:pPr>
            <w:r>
              <w:t>Founded</w:t>
            </w:r>
          </w:p>
        </w:tc>
        <w:tc>
          <w:tcPr>
            <w:tcW w:w="3500" w:type="pct"/>
            <w:tcBorders>
              <w:top w:val="single" w:sz="4" w:space="0" w:color="B9A66B"/>
              <w:left w:val="single" w:sz="4" w:space="0" w:color="B9A66B"/>
              <w:bottom w:val="single" w:sz="4" w:space="0" w:color="B9A66B"/>
              <w:right w:val="single" w:sz="4" w:space="0" w:color="B9A66B"/>
            </w:tcBorders>
          </w:tcPr>
          <w:p w14:paraId="240F3EA8" w14:textId="77777777" w:rsidR="00E714A0" w:rsidRDefault="00000000">
            <w:pPr>
              <w:pStyle w:val="Compact"/>
            </w:pPr>
            <w:r>
              <w:t>1975, in Antwerp, Belgium — then, as now, the world’s diamond trading capital</w:t>
            </w:r>
          </w:p>
        </w:tc>
      </w:tr>
      <w:tr w:rsidR="00E714A0" w14:paraId="7F1B8C8B"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C8F5BFD" w14:textId="77777777" w:rsidR="00E714A0" w:rsidRDefault="00000000">
            <w:pPr>
              <w:pStyle w:val="Compact"/>
            </w:pPr>
            <w:r>
              <w:t>Founder</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2C8DEE3" w14:textId="77777777" w:rsidR="00E714A0" w:rsidRDefault="00000000">
            <w:pPr>
              <w:pStyle w:val="Compact"/>
            </w:pPr>
            <w:r>
              <w:t>Marcel Lorie, starting with a staff of three</w:t>
            </w:r>
          </w:p>
        </w:tc>
      </w:tr>
      <w:tr w:rsidR="00E714A0" w14:paraId="7028376D" w14:textId="77777777">
        <w:tc>
          <w:tcPr>
            <w:tcW w:w="1500" w:type="pct"/>
            <w:tcBorders>
              <w:top w:val="single" w:sz="4" w:space="0" w:color="B9A66B"/>
              <w:left w:val="single" w:sz="4" w:space="0" w:color="B9A66B"/>
              <w:bottom w:val="single" w:sz="4" w:space="0" w:color="B9A66B"/>
              <w:right w:val="single" w:sz="4" w:space="0" w:color="B9A66B"/>
            </w:tcBorders>
          </w:tcPr>
          <w:p w14:paraId="5EEBA7C8" w14:textId="77777777" w:rsidR="00E714A0" w:rsidRDefault="00000000">
            <w:pPr>
              <w:pStyle w:val="Compact"/>
            </w:pPr>
            <w:r>
              <w:t>Scale today</w:t>
            </w:r>
          </w:p>
        </w:tc>
        <w:tc>
          <w:tcPr>
            <w:tcW w:w="3500" w:type="pct"/>
            <w:tcBorders>
              <w:top w:val="single" w:sz="4" w:space="0" w:color="B9A66B"/>
              <w:left w:val="single" w:sz="4" w:space="0" w:color="B9A66B"/>
              <w:bottom w:val="single" w:sz="4" w:space="0" w:color="B9A66B"/>
              <w:right w:val="single" w:sz="4" w:space="0" w:color="B9A66B"/>
            </w:tcBorders>
          </w:tcPr>
          <w:p w14:paraId="11908418" w14:textId="77777777" w:rsidR="00E714A0" w:rsidRDefault="00000000">
            <w:pPr>
              <w:pStyle w:val="Compact"/>
            </w:pPr>
            <w:r>
              <w:t>450+ professionals worldwide; 31 laboratories and 18 schools across major diamond and jewellery hubs</w:t>
            </w:r>
          </w:p>
        </w:tc>
      </w:tr>
      <w:tr w:rsidR="00E714A0" w14:paraId="3875C4B9"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51E33EF7" w14:textId="77777777" w:rsidR="00E714A0" w:rsidRDefault="00000000">
            <w:pPr>
              <w:pStyle w:val="Compact"/>
            </w:pPr>
            <w:r>
              <w:t>Global footprint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15F37900" w14:textId="77777777" w:rsidR="00E714A0" w:rsidRDefault="00000000">
            <w:pPr>
              <w:pStyle w:val="Compact"/>
            </w:pPr>
            <w:r>
              <w:t>Offices and labs including Antwerp, New York, Hong Kong, Tokyo, Bangkok, Dubai, Toronto, Los Angeles, Tel Aviv, and Mumbai</w:t>
            </w:r>
          </w:p>
        </w:tc>
      </w:tr>
      <w:tr w:rsidR="00E714A0" w14:paraId="4C08F26D" w14:textId="77777777">
        <w:tc>
          <w:tcPr>
            <w:tcW w:w="1500" w:type="pct"/>
            <w:tcBorders>
              <w:top w:val="single" w:sz="4" w:space="0" w:color="B9A66B"/>
              <w:left w:val="single" w:sz="4" w:space="0" w:color="B9A66B"/>
              <w:bottom w:val="single" w:sz="4" w:space="0" w:color="B9A66B"/>
              <w:right w:val="single" w:sz="4" w:space="0" w:color="B9A66B"/>
            </w:tcBorders>
          </w:tcPr>
          <w:p w14:paraId="1908D13D" w14:textId="77777777" w:rsidR="00E714A0" w:rsidRDefault="00000000">
            <w:pPr>
              <w:pStyle w:val="Compact"/>
            </w:pPr>
            <w:r>
              <w:t>India entry</w:t>
            </w:r>
          </w:p>
        </w:tc>
        <w:tc>
          <w:tcPr>
            <w:tcW w:w="3500" w:type="pct"/>
            <w:tcBorders>
              <w:top w:val="single" w:sz="4" w:space="0" w:color="B9A66B"/>
              <w:left w:val="single" w:sz="4" w:space="0" w:color="B9A66B"/>
              <w:bottom w:val="single" w:sz="4" w:space="0" w:color="B9A66B"/>
              <w:right w:val="single" w:sz="4" w:space="0" w:color="B9A66B"/>
            </w:tcBorders>
          </w:tcPr>
          <w:p w14:paraId="024FD772" w14:textId="77777777" w:rsidR="00E714A0" w:rsidRDefault="00000000">
            <w:pPr>
              <w:pStyle w:val="Compact"/>
            </w:pPr>
            <w:r>
              <w:t>IGI opened its Surat laboratory in 2010 — its fifth diamond-grading lab globally at the time — placing IGI inside India’s largest diamond-cutting and polishing hub</w:t>
            </w:r>
          </w:p>
        </w:tc>
      </w:tr>
      <w:tr w:rsidR="00E714A0" w14:paraId="4C970EB0"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E491A6B" w14:textId="77777777" w:rsidR="00E714A0" w:rsidRDefault="00000000">
            <w:pPr>
              <w:pStyle w:val="Compact"/>
            </w:pPr>
            <w:r>
              <w:t>Position</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58724AF" w14:textId="77777777" w:rsidR="00E714A0" w:rsidRDefault="00000000">
            <w:pPr>
              <w:pStyle w:val="Compact"/>
            </w:pPr>
            <w:r>
              <w:t>The world’s largest independent laboratory for diamond, gemstone, and jewellery grading, certification, and valuation</w:t>
            </w:r>
          </w:p>
        </w:tc>
      </w:tr>
      <w:tr w:rsidR="00E714A0" w14:paraId="1FEA6DC3" w14:textId="77777777">
        <w:tc>
          <w:tcPr>
            <w:tcW w:w="1500" w:type="pct"/>
            <w:tcBorders>
              <w:top w:val="single" w:sz="4" w:space="0" w:color="B9A66B"/>
              <w:left w:val="single" w:sz="4" w:space="0" w:color="B9A66B"/>
              <w:bottom w:val="single" w:sz="4" w:space="0" w:color="B9A66B"/>
              <w:right w:val="single" w:sz="4" w:space="0" w:color="B9A66B"/>
            </w:tcBorders>
          </w:tcPr>
          <w:p w14:paraId="5A1B49DB" w14:textId="77777777" w:rsidR="00E714A0" w:rsidRDefault="00000000">
            <w:pPr>
              <w:pStyle w:val="Compact"/>
            </w:pPr>
            <w:r>
              <w:t>Core services</w:t>
            </w:r>
          </w:p>
        </w:tc>
        <w:tc>
          <w:tcPr>
            <w:tcW w:w="3500" w:type="pct"/>
            <w:tcBorders>
              <w:top w:val="single" w:sz="4" w:space="0" w:color="B9A66B"/>
              <w:left w:val="single" w:sz="4" w:space="0" w:color="B9A66B"/>
              <w:bottom w:val="single" w:sz="4" w:space="0" w:color="B9A66B"/>
              <w:right w:val="single" w:sz="4" w:space="0" w:color="B9A66B"/>
            </w:tcBorders>
          </w:tcPr>
          <w:p w14:paraId="63ED412E" w14:textId="77777777" w:rsidR="00E714A0" w:rsidRDefault="00000000">
            <w:pPr>
              <w:pStyle w:val="Compact"/>
            </w:pPr>
            <w:r>
              <w:t>Grading and certification, appraisal, and gemological education — IGI is one of very few global institutes where the certifying laboratory and the teaching school sit under the same roof</w:t>
            </w:r>
          </w:p>
        </w:tc>
      </w:tr>
    </w:tbl>
    <w:p w14:paraId="7F818277" w14:textId="60864FF5" w:rsidR="00E714A0" w:rsidRDefault="00000000">
      <w:pPr>
        <w:pStyle w:val="BlockText"/>
      </w:pPr>
      <w:r>
        <w:rPr>
          <w:b/>
        </w:rPr>
        <w:t>TIP:</w:t>
      </w:r>
      <w:r>
        <w:t xml:space="preserve"> New counsellors often recite dates. Experienced counsellors tell the story with a point of view. Try: “IGI has been grading diamonds since before most diamond institutes in India existed. Our schools teach the same standards our own labs certify against — that’s not true of every institute you’ll compare us to.” That sentence is factual, calm, and does the persuasive work of ten adjectives.</w:t>
      </w:r>
    </w:p>
    <w:p w14:paraId="26770B04" w14:textId="77777777" w:rsidR="00E714A0" w:rsidRDefault="00000000">
      <w:pPr>
        <w:pStyle w:val="Heading3"/>
      </w:pPr>
      <w:bookmarkStart w:id="6" w:name="Xa60e5cd4fe55e1470f10355f044f9aa340116d2"/>
      <w:r>
        <w:t>Why the lab-and-school connection matters to a student</w:t>
      </w:r>
      <w:bookmarkEnd w:id="6"/>
    </w:p>
    <w:p w14:paraId="3FEE4EA0" w14:textId="77777777" w:rsidR="00E714A0" w:rsidRDefault="00000000">
      <w:pPr>
        <w:pStyle w:val="FirstParagraph"/>
      </w:pPr>
      <w:r>
        <w:t>This is one of IGI’s genuine, defensible differentiators — and it should be used often, always factually:</w:t>
      </w:r>
    </w:p>
    <w:p w14:paraId="344B367A" w14:textId="77777777" w:rsidR="00E714A0" w:rsidRDefault="00000000">
      <w:pPr>
        <w:pStyle w:val="Compact"/>
        <w:numPr>
          <w:ilvl w:val="0"/>
          <w:numId w:val="2"/>
        </w:numPr>
      </w:pPr>
      <w:r>
        <w:t>Students learn on the same grading systems, reporting standards, and equipment philosophy that IGI’s own certification laboratories use daily.</w:t>
      </w:r>
    </w:p>
    <w:p w14:paraId="4475C4CE" w14:textId="77777777" w:rsidR="00E714A0" w:rsidRDefault="00000000">
      <w:pPr>
        <w:pStyle w:val="Compact"/>
        <w:numPr>
          <w:ilvl w:val="0"/>
          <w:numId w:val="2"/>
        </w:numPr>
      </w:pPr>
      <w:r>
        <w:lastRenderedPageBreak/>
        <w:t>Faculty are frequently connected to or trained within the same gemological ecosystem that produces IGI reports trusted by jewellers, exporters, and buyers worldwide.</w:t>
      </w:r>
    </w:p>
    <w:p w14:paraId="750BEE8C" w14:textId="77777777" w:rsidR="00E714A0" w:rsidRDefault="00000000">
      <w:pPr>
        <w:pStyle w:val="Compact"/>
        <w:numPr>
          <w:ilvl w:val="0"/>
          <w:numId w:val="2"/>
        </w:numPr>
      </w:pPr>
      <w:r>
        <w:t>A Graduate Gemologist trained by IGI is not learning theory disconnected from industry practice — they are learning the practice.</w:t>
      </w:r>
    </w:p>
    <w:p w14:paraId="65CB5749" w14:textId="77777777" w:rsidR="00E714A0" w:rsidRDefault="005F21B2">
      <w:r>
        <w:rPr>
          <w:noProof/>
        </w:rPr>
      </w:r>
      <w:r>
        <w:pict w14:anchorId="1CBDE679">
          <v:rect id="Rectangle 235" o:spid="_x0000_s11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4E0710C" w14:textId="77777777" w:rsidR="00E714A0" w:rsidRDefault="00000000">
      <w:pPr>
        <w:pStyle w:val="Heading2"/>
      </w:pPr>
      <w:bookmarkStart w:id="7" w:name="mission-brand-promise"/>
      <w:r>
        <w:t>1.3 Mission &amp; Brand Promise</w:t>
      </w:r>
      <w:bookmarkEnd w:id="7"/>
    </w:p>
    <w:p w14:paraId="715DB7EB" w14:textId="77777777" w:rsidR="00E714A0" w:rsidRDefault="00000000">
      <w:pPr>
        <w:pStyle w:val="FirstParagraph"/>
      </w:pPr>
      <w:r>
        <w:rPr>
          <w:b/>
        </w:rPr>
        <w:t>IGI’s mission</w:t>
      </w:r>
      <w:r>
        <w:t xml:space="preserve">, in counselling terms, is straightforward: </w:t>
      </w:r>
      <w:r>
        <w:rPr>
          <w:i/>
        </w:rPr>
        <w:t>to bring internationally credible, practically useful gemological knowledge to anyone who is serious about a future in diamonds, gemstones, and jewellery — and to certify that knowledge in a way the global trade trusts.</w:t>
      </w:r>
    </w:p>
    <w:p w14:paraId="3365950E" w14:textId="77777777" w:rsidR="00E714A0" w:rsidRDefault="00000000">
      <w:pPr>
        <w:pStyle w:val="BodyText"/>
      </w:pPr>
      <w:r>
        <w:rPr>
          <w:b/>
        </w:rPr>
        <w:t>The Brand Promise counsellors are custodians of:</w:t>
      </w:r>
    </w:p>
    <w:p w14:paraId="5B13F61A" w14:textId="77777777" w:rsidR="00E714A0" w:rsidRDefault="00000000">
      <w:pPr>
        <w:pStyle w:val="Compact"/>
        <w:numPr>
          <w:ilvl w:val="0"/>
          <w:numId w:val="3"/>
        </w:numPr>
      </w:pPr>
      <w:r>
        <w:rPr>
          <w:b/>
        </w:rPr>
        <w:t>Credibility</w:t>
      </w:r>
      <w:r>
        <w:t xml:space="preserve"> — an IGI diploma means something recognizable across labs, retailers, exporters, and manufacturers internationally.</w:t>
      </w:r>
    </w:p>
    <w:p w14:paraId="27D5303E" w14:textId="77777777" w:rsidR="00E714A0" w:rsidRDefault="00000000">
      <w:pPr>
        <w:pStyle w:val="Compact"/>
        <w:numPr>
          <w:ilvl w:val="0"/>
          <w:numId w:val="3"/>
        </w:numPr>
      </w:pPr>
      <w:r>
        <w:rPr>
          <w:b/>
        </w:rPr>
        <w:t>Practicality</w:t>
      </w:r>
      <w:r>
        <w:t xml:space="preserve"> — courses are built around real trade skills (grading, identification, appraisal, design, retail selling), not abstract theory.</w:t>
      </w:r>
    </w:p>
    <w:p w14:paraId="38A88A79" w14:textId="77777777" w:rsidR="00E714A0" w:rsidRDefault="00000000">
      <w:pPr>
        <w:pStyle w:val="Compact"/>
        <w:numPr>
          <w:ilvl w:val="0"/>
          <w:numId w:val="3"/>
        </w:numPr>
      </w:pPr>
      <w:r>
        <w:rPr>
          <w:b/>
        </w:rPr>
        <w:t>Access</w:t>
      </w:r>
      <w:r>
        <w:t xml:space="preserve"> — IGI meets the student where they are: school-leavers, working professionals, jewellers upgrading their skills, entrepreneurs, and international learners all have a legitimate pathway in.</w:t>
      </w:r>
    </w:p>
    <w:p w14:paraId="34D51687" w14:textId="77777777" w:rsidR="00E714A0" w:rsidRDefault="00000000">
      <w:pPr>
        <w:pStyle w:val="Compact"/>
        <w:numPr>
          <w:ilvl w:val="0"/>
          <w:numId w:val="3"/>
        </w:numPr>
      </w:pPr>
      <w:r>
        <w:rPr>
          <w:b/>
        </w:rPr>
        <w:t>Integrity</w:t>
      </w:r>
      <w:r>
        <w:t xml:space="preserve"> — an IGI counsellor never inflates outcomes, never guarantees placement, and never recommends a course that doesn’t fit the person in front of them.</w:t>
      </w:r>
    </w:p>
    <w:p w14:paraId="6DCE1953" w14:textId="77777777" w:rsidR="00E714A0" w:rsidRDefault="00000000">
      <w:pPr>
        <w:pStyle w:val="BlockText"/>
      </w:pPr>
      <w:r>
        <w:rPr>
          <w:b/>
        </w:rPr>
        <w:t>CALLOUT — Why Promise #4 protects the business, not just the student:</w:t>
      </w:r>
      <w:r>
        <w:t xml:space="preserve"> A student who is oversold drops out, refunds, complains publicly, and never refers anyone. A student who is correctly counselled — even into a smaller, cheaper course than the one they first asked about — finishes, succeeds, and becomes a source of three to five referrals over their career. Ethical counselling is the highest-ROI activity in this organization.</w:t>
      </w:r>
    </w:p>
    <w:p w14:paraId="16AE6EA7" w14:textId="77777777" w:rsidR="00E714A0" w:rsidRDefault="005F21B2">
      <w:r>
        <w:rPr>
          <w:noProof/>
        </w:rPr>
      </w:r>
      <w:r>
        <w:pict w14:anchorId="4562A385">
          <v:rect id="Rectangle 233" o:spid="_x0000_s11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CD7CCEB" w14:textId="77777777" w:rsidR="00E714A0" w:rsidRDefault="00000000">
      <w:pPr>
        <w:pStyle w:val="Heading2"/>
      </w:pPr>
      <w:bookmarkStart w:id="8" w:name="the-core-philosophy-in-practice"/>
      <w:r>
        <w:t>1.4 The Core Philosophy in Practice</w:t>
      </w:r>
      <w:bookmarkEnd w:id="8"/>
    </w:p>
    <w:p w14:paraId="3DDD1B74" w14:textId="77777777" w:rsidR="00E714A0" w:rsidRDefault="00000000">
      <w:pPr>
        <w:pStyle w:val="FirstParagraph"/>
      </w:pPr>
      <w:r>
        <w:t>“Don’t sell courses. Build careers” is not a slogan for the lobby wall. It is an operating instruction with three concrete behavioural consequences:</w:t>
      </w:r>
    </w:p>
    <w:tbl>
      <w:tblPr>
        <w:tblStyle w:val="Table"/>
        <w:tblW w:w="5000" w:type="pct"/>
        <w:tblLayout w:type="fixed"/>
        <w:tblLook w:val="07E0" w:firstRow="1" w:lastRow="1" w:firstColumn="1" w:lastColumn="1" w:noHBand="1" w:noVBand="1"/>
      </w:tblPr>
      <w:tblGrid>
        <w:gridCol w:w="2873"/>
        <w:gridCol w:w="6703"/>
      </w:tblGrid>
      <w:tr w:rsidR="00E714A0" w14:paraId="14AD0D9A"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67300F0" w14:textId="77777777" w:rsidR="00E714A0" w:rsidRDefault="00000000">
            <w:pPr>
              <w:pStyle w:val="Compact"/>
            </w:pPr>
            <w:r>
              <w:rPr>
                <w:b/>
                <w:color w:val="FFFFFF"/>
              </w:rPr>
              <w:t>Selling Courses (Avoid)</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4F7E22F" w14:textId="77777777" w:rsidR="00E714A0" w:rsidRDefault="00000000">
            <w:pPr>
              <w:pStyle w:val="Compact"/>
            </w:pPr>
            <w:r>
              <w:rPr>
                <w:b/>
                <w:color w:val="FFFFFF"/>
              </w:rPr>
              <w:t>Building Careers (Practice)</w:t>
            </w:r>
          </w:p>
        </w:tc>
      </w:tr>
      <w:tr w:rsidR="00E714A0" w14:paraId="7E006DE9" w14:textId="77777777">
        <w:tc>
          <w:tcPr>
            <w:tcW w:w="1500" w:type="pct"/>
            <w:tcBorders>
              <w:top w:val="single" w:sz="4" w:space="0" w:color="B9A66B"/>
              <w:left w:val="single" w:sz="4" w:space="0" w:color="B9A66B"/>
              <w:bottom w:val="single" w:sz="4" w:space="0" w:color="B9A66B"/>
              <w:right w:val="single" w:sz="4" w:space="0" w:color="B9A66B"/>
            </w:tcBorders>
          </w:tcPr>
          <w:p w14:paraId="4DEF8F55" w14:textId="77777777" w:rsidR="00E714A0" w:rsidRDefault="00000000">
            <w:pPr>
              <w:pStyle w:val="Compact"/>
            </w:pPr>
            <w:r>
              <w:t>Leading with course price and current offers</w:t>
            </w:r>
          </w:p>
        </w:tc>
        <w:tc>
          <w:tcPr>
            <w:tcW w:w="3500" w:type="pct"/>
            <w:tcBorders>
              <w:top w:val="single" w:sz="4" w:space="0" w:color="B9A66B"/>
              <w:left w:val="single" w:sz="4" w:space="0" w:color="B9A66B"/>
              <w:bottom w:val="single" w:sz="4" w:space="0" w:color="B9A66B"/>
              <w:right w:val="single" w:sz="4" w:space="0" w:color="B9A66B"/>
            </w:tcBorders>
          </w:tcPr>
          <w:p w14:paraId="7A5A872B" w14:textId="77777777" w:rsidR="00E714A0" w:rsidRDefault="00000000">
            <w:pPr>
              <w:pStyle w:val="Compact"/>
            </w:pPr>
            <w:r>
              <w:t>Leading with questions about the student’s goals</w:t>
            </w:r>
          </w:p>
        </w:tc>
      </w:tr>
      <w:tr w:rsidR="00E714A0" w14:paraId="634E0B51"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185760F" w14:textId="77777777" w:rsidR="00E714A0" w:rsidRDefault="00000000">
            <w:pPr>
              <w:pStyle w:val="Compact"/>
            </w:pPr>
            <w:r>
              <w:t>Recommending the highest-value course by default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80F0560" w14:textId="77777777" w:rsidR="00E714A0" w:rsidRDefault="00000000">
            <w:pPr>
              <w:pStyle w:val="Compact"/>
            </w:pPr>
            <w:r>
              <w:t>Recommending the course that matches the diagnosed need, even if it’s the cheapest one</w:t>
            </w:r>
          </w:p>
        </w:tc>
      </w:tr>
      <w:tr w:rsidR="00E714A0" w14:paraId="39B571B0" w14:textId="77777777">
        <w:tc>
          <w:tcPr>
            <w:tcW w:w="1500" w:type="pct"/>
            <w:tcBorders>
              <w:top w:val="single" w:sz="4" w:space="0" w:color="B9A66B"/>
              <w:left w:val="single" w:sz="4" w:space="0" w:color="B9A66B"/>
              <w:bottom w:val="single" w:sz="4" w:space="0" w:color="B9A66B"/>
              <w:right w:val="single" w:sz="4" w:space="0" w:color="B9A66B"/>
            </w:tcBorders>
          </w:tcPr>
          <w:p w14:paraId="4414FB4A" w14:textId="77777777" w:rsidR="00E714A0" w:rsidRDefault="00000000">
            <w:pPr>
              <w:pStyle w:val="Compact"/>
            </w:pPr>
            <w:r>
              <w:t xml:space="preserve">Treating objections as </w:t>
            </w:r>
            <w:r>
              <w:lastRenderedPageBreak/>
              <w:t>obstacles to overcome</w:t>
            </w:r>
          </w:p>
        </w:tc>
        <w:tc>
          <w:tcPr>
            <w:tcW w:w="3500" w:type="pct"/>
            <w:tcBorders>
              <w:top w:val="single" w:sz="4" w:space="0" w:color="B9A66B"/>
              <w:left w:val="single" w:sz="4" w:space="0" w:color="B9A66B"/>
              <w:bottom w:val="single" w:sz="4" w:space="0" w:color="B9A66B"/>
              <w:right w:val="single" w:sz="4" w:space="0" w:color="B9A66B"/>
            </w:tcBorders>
          </w:tcPr>
          <w:p w14:paraId="73F9300E" w14:textId="77777777" w:rsidR="00E714A0" w:rsidRDefault="00000000">
            <w:pPr>
              <w:pStyle w:val="Compact"/>
            </w:pPr>
            <w:r>
              <w:lastRenderedPageBreak/>
              <w:t xml:space="preserve">Treating objections as information about what the student still needs to </w:t>
            </w:r>
            <w:r>
              <w:lastRenderedPageBreak/>
              <w:t>know</w:t>
            </w:r>
          </w:p>
        </w:tc>
      </w:tr>
      <w:tr w:rsidR="00E714A0" w14:paraId="5B120A2D"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0D7364C" w14:textId="77777777" w:rsidR="00E714A0" w:rsidRDefault="00000000">
            <w:pPr>
              <w:pStyle w:val="Compact"/>
            </w:pPr>
            <w:r>
              <w:lastRenderedPageBreak/>
              <w:t>Measuring success by same-day enrolments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B4AAE6A" w14:textId="77777777" w:rsidR="00E714A0" w:rsidRDefault="00000000">
            <w:pPr>
              <w:pStyle w:val="Compact"/>
            </w:pPr>
            <w:r>
              <w:t>Measuring success by course completion and career outcomes</w:t>
            </w:r>
          </w:p>
        </w:tc>
      </w:tr>
      <w:tr w:rsidR="00E714A0" w14:paraId="0F186918" w14:textId="77777777">
        <w:tc>
          <w:tcPr>
            <w:tcW w:w="1500" w:type="pct"/>
            <w:tcBorders>
              <w:top w:val="single" w:sz="4" w:space="0" w:color="B9A66B"/>
              <w:left w:val="single" w:sz="4" w:space="0" w:color="B9A66B"/>
              <w:bottom w:val="single" w:sz="4" w:space="0" w:color="B9A66B"/>
              <w:right w:val="single" w:sz="4" w:space="0" w:color="B9A66B"/>
            </w:tcBorders>
          </w:tcPr>
          <w:p w14:paraId="5E1D3457" w14:textId="77777777" w:rsidR="00E714A0" w:rsidRDefault="00000000">
            <w:pPr>
              <w:pStyle w:val="Compact"/>
            </w:pPr>
            <w:r>
              <w:t>Closing every call with urgency (“offer ends today”)</w:t>
            </w:r>
          </w:p>
        </w:tc>
        <w:tc>
          <w:tcPr>
            <w:tcW w:w="3500" w:type="pct"/>
            <w:tcBorders>
              <w:top w:val="single" w:sz="4" w:space="0" w:color="B9A66B"/>
              <w:left w:val="single" w:sz="4" w:space="0" w:color="B9A66B"/>
              <w:bottom w:val="single" w:sz="4" w:space="0" w:color="B9A66B"/>
              <w:right w:val="single" w:sz="4" w:space="0" w:color="B9A66B"/>
            </w:tcBorders>
          </w:tcPr>
          <w:p w14:paraId="216DDF33" w14:textId="77777777" w:rsidR="00E714A0" w:rsidRDefault="00000000">
            <w:pPr>
              <w:pStyle w:val="Compact"/>
            </w:pPr>
            <w:r>
              <w:t>Closing every call with clarity (“here is exactly what happens next and why”)</w:t>
            </w:r>
          </w:p>
        </w:tc>
      </w:tr>
      <w:tr w:rsidR="00E714A0" w14:paraId="229DB0BE"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36846EB9" w14:textId="77777777" w:rsidR="00E714A0" w:rsidRDefault="00000000">
            <w:pPr>
              <w:pStyle w:val="Compact"/>
            </w:pPr>
            <w:r>
              <w:t>Speaking more than listening</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1198811B" w14:textId="77777777" w:rsidR="00E714A0" w:rsidRDefault="00000000">
            <w:pPr>
              <w:pStyle w:val="Compact"/>
            </w:pPr>
            <w:r>
              <w:t>Listening for at least 60% of the conversation</w:t>
            </w:r>
          </w:p>
        </w:tc>
      </w:tr>
    </w:tbl>
    <w:p w14:paraId="16922AE3" w14:textId="41EF0E9F" w:rsidR="00E714A0" w:rsidRDefault="00000000">
      <w:pPr>
        <w:pStyle w:val="BlockText"/>
      </w:pPr>
      <w:r>
        <w:rPr>
          <w:b/>
        </w:rPr>
        <w:t>NOTE:</w:t>
      </w:r>
      <w:r>
        <w:t xml:space="preserve"> If a counsellor is enrolling a high volume of students who drop out in the first month, that is not a motivation problem — it is almost always a diagnosis problem. </w:t>
      </w:r>
      <w:r w:rsidR="002501E1">
        <w:t>You</w:t>
      </w:r>
      <w:r>
        <w:t xml:space="preserve"> should treat early dropout rates as a counselling-quality metric, not a student-quality metric.</w:t>
      </w:r>
    </w:p>
    <w:p w14:paraId="00841358" w14:textId="77777777" w:rsidR="00E714A0" w:rsidRDefault="00000000">
      <w:pPr>
        <w:pStyle w:val="Heading3"/>
      </w:pPr>
      <w:bookmarkStart w:id="9" w:name="the-consultative-identity"/>
      <w:r>
        <w:t>The Consultative Identity</w:t>
      </w:r>
      <w:bookmarkEnd w:id="9"/>
    </w:p>
    <w:p w14:paraId="65E6D861" w14:textId="0B10D344" w:rsidR="00E714A0" w:rsidRDefault="00000000">
      <w:pPr>
        <w:pStyle w:val="FirstParagraph"/>
      </w:pPr>
      <w:r>
        <w:t>Think of three professionals a family already trusts: a family doctor, a chartered accountant, a good counsellor. None of them “sell.” All three ask thorough questions before recommending anything, are comfortable saying “that’s not right for you,” and are trusted precisely because they could push a more expensive option and choose not to. That is the identity IGI counsellors are trained to hold.</w:t>
      </w:r>
    </w:p>
    <w:p w14:paraId="6407F108" w14:textId="77777777" w:rsidR="00E714A0" w:rsidRDefault="005F21B2">
      <w:r>
        <w:rPr>
          <w:noProof/>
        </w:rPr>
      </w:r>
      <w:r>
        <w:pict w14:anchorId="052D5D60">
          <v:rect id="Rectangle 231" o:spid="_x0000_s11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FB6A583" w14:textId="77777777" w:rsidR="00E714A0" w:rsidRDefault="00000000">
      <w:pPr>
        <w:pStyle w:val="Heading2"/>
      </w:pPr>
      <w:bookmarkStart w:id="10" w:name="counselling-values"/>
      <w:r>
        <w:t>1.5 Counselling Values</w:t>
      </w:r>
      <w:bookmarkEnd w:id="10"/>
    </w:p>
    <w:p w14:paraId="3CF851C1" w14:textId="77777777" w:rsidR="00E714A0" w:rsidRDefault="00000000">
      <w:pPr>
        <w:pStyle w:val="FirstParagraph"/>
      </w:pPr>
      <w:r>
        <w:t>These eight values are assessed formally during the Counsellor Certification Program (Section 13). They are not aspirational — they are observable behaviours.</w:t>
      </w:r>
    </w:p>
    <w:tbl>
      <w:tblPr>
        <w:tblStyle w:val="Table"/>
        <w:tblW w:w="5000" w:type="pct"/>
        <w:tblLayout w:type="fixed"/>
        <w:tblLook w:val="07E0" w:firstRow="1" w:lastRow="1" w:firstColumn="1" w:lastColumn="1" w:noHBand="1" w:noVBand="1"/>
      </w:tblPr>
      <w:tblGrid>
        <w:gridCol w:w="2873"/>
        <w:gridCol w:w="6703"/>
      </w:tblGrid>
      <w:tr w:rsidR="00E714A0" w14:paraId="0C47C191"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D6537AD" w14:textId="77777777" w:rsidR="00E714A0" w:rsidRDefault="00000000">
            <w:pPr>
              <w:pStyle w:val="Compact"/>
            </w:pPr>
            <w:r>
              <w:rPr>
                <w:b/>
                <w:color w:val="FFFFFF"/>
              </w:rPr>
              <w:t>Value</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F15A42A" w14:textId="77777777" w:rsidR="00E714A0" w:rsidRDefault="00000000">
            <w:pPr>
              <w:pStyle w:val="Compact"/>
            </w:pPr>
            <w:r>
              <w:rPr>
                <w:b/>
                <w:color w:val="FFFFFF"/>
              </w:rPr>
              <w:t>What it looks like on a real call</w:t>
            </w:r>
          </w:p>
        </w:tc>
      </w:tr>
      <w:tr w:rsidR="00E714A0" w14:paraId="4C79C800" w14:textId="77777777">
        <w:tc>
          <w:tcPr>
            <w:tcW w:w="1500" w:type="pct"/>
            <w:tcBorders>
              <w:top w:val="single" w:sz="4" w:space="0" w:color="B9A66B"/>
              <w:left w:val="single" w:sz="4" w:space="0" w:color="B9A66B"/>
              <w:bottom w:val="single" w:sz="4" w:space="0" w:color="B9A66B"/>
              <w:right w:val="single" w:sz="4" w:space="0" w:color="B9A66B"/>
            </w:tcBorders>
          </w:tcPr>
          <w:p w14:paraId="37D99724" w14:textId="77777777" w:rsidR="00E714A0" w:rsidRDefault="00000000">
            <w:pPr>
              <w:pStyle w:val="Compact"/>
            </w:pPr>
            <w:r>
              <w:rPr>
                <w:b/>
              </w:rPr>
              <w:t>Honesty over comfort</w:t>
            </w:r>
          </w:p>
        </w:tc>
        <w:tc>
          <w:tcPr>
            <w:tcW w:w="3500" w:type="pct"/>
            <w:tcBorders>
              <w:top w:val="single" w:sz="4" w:space="0" w:color="B9A66B"/>
              <w:left w:val="single" w:sz="4" w:space="0" w:color="B9A66B"/>
              <w:bottom w:val="single" w:sz="4" w:space="0" w:color="B9A66B"/>
              <w:right w:val="single" w:sz="4" w:space="0" w:color="B9A66B"/>
            </w:tcBorders>
          </w:tcPr>
          <w:p w14:paraId="31881426" w14:textId="77777777" w:rsidR="00E714A0" w:rsidRDefault="00000000">
            <w:pPr>
              <w:pStyle w:val="Compact"/>
            </w:pPr>
            <w:r>
              <w:t>Telling a student their timeline or budget doesn’t fit a course, even when it’s an uncomfortable thing to say</w:t>
            </w:r>
          </w:p>
        </w:tc>
      </w:tr>
      <w:tr w:rsidR="00E714A0" w14:paraId="0F5E3D38"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6FA8BCD" w14:textId="77777777" w:rsidR="00E714A0" w:rsidRDefault="00000000">
            <w:pPr>
              <w:pStyle w:val="Compact"/>
            </w:pPr>
            <w:r>
              <w:rPr>
                <w:b/>
              </w:rPr>
              <w:t>Curiosity before conclusions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4D23595" w14:textId="77777777" w:rsidR="00E714A0" w:rsidRDefault="00000000">
            <w:pPr>
              <w:pStyle w:val="Compact"/>
            </w:pPr>
            <w:r>
              <w:t>Asking 8-10 discovery questions before naming a single course</w:t>
            </w:r>
          </w:p>
        </w:tc>
      </w:tr>
      <w:tr w:rsidR="00E714A0" w14:paraId="722F1FCE" w14:textId="77777777">
        <w:tc>
          <w:tcPr>
            <w:tcW w:w="1500" w:type="pct"/>
            <w:tcBorders>
              <w:top w:val="single" w:sz="4" w:space="0" w:color="B9A66B"/>
              <w:left w:val="single" w:sz="4" w:space="0" w:color="B9A66B"/>
              <w:bottom w:val="single" w:sz="4" w:space="0" w:color="B9A66B"/>
              <w:right w:val="single" w:sz="4" w:space="0" w:color="B9A66B"/>
            </w:tcBorders>
          </w:tcPr>
          <w:p w14:paraId="2D5F47A4" w14:textId="77777777" w:rsidR="00E714A0" w:rsidRDefault="00000000">
            <w:pPr>
              <w:pStyle w:val="Compact"/>
            </w:pPr>
            <w:r>
              <w:rPr>
                <w:b/>
              </w:rPr>
              <w:t>Precision in claims</w:t>
            </w:r>
          </w:p>
        </w:tc>
        <w:tc>
          <w:tcPr>
            <w:tcW w:w="3500" w:type="pct"/>
            <w:tcBorders>
              <w:top w:val="single" w:sz="4" w:space="0" w:color="B9A66B"/>
              <w:left w:val="single" w:sz="4" w:space="0" w:color="B9A66B"/>
              <w:bottom w:val="single" w:sz="4" w:space="0" w:color="B9A66B"/>
              <w:right w:val="single" w:sz="4" w:space="0" w:color="B9A66B"/>
            </w:tcBorders>
          </w:tcPr>
          <w:p w14:paraId="3B4C1E31" w14:textId="77777777" w:rsidR="00E714A0" w:rsidRDefault="00000000">
            <w:pPr>
              <w:pStyle w:val="Compact"/>
            </w:pPr>
            <w:r>
              <w:t>Never saying “guaranteed job,” “definitely,” or “everyone who does this succeeds”</w:t>
            </w:r>
          </w:p>
        </w:tc>
      </w:tr>
      <w:tr w:rsidR="00E714A0" w14:paraId="6F3DD7C6"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14E41228" w14:textId="77777777" w:rsidR="00E714A0" w:rsidRDefault="00000000">
            <w:pPr>
              <w:pStyle w:val="Compact"/>
            </w:pPr>
            <w:r>
              <w:rPr>
                <w:b/>
              </w:rPr>
              <w:t>Patience with process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C9946CD" w14:textId="77777777" w:rsidR="00E714A0" w:rsidRDefault="00000000">
            <w:pPr>
              <w:pStyle w:val="Compact"/>
            </w:pPr>
            <w:r>
              <w:t>Accepting that some students need three conversations spread over two weeks before deciding — and not treating that as a lost lead</w:t>
            </w:r>
          </w:p>
        </w:tc>
      </w:tr>
      <w:tr w:rsidR="00E714A0" w14:paraId="7C4F1F55" w14:textId="77777777">
        <w:tc>
          <w:tcPr>
            <w:tcW w:w="1500" w:type="pct"/>
            <w:tcBorders>
              <w:top w:val="single" w:sz="4" w:space="0" w:color="B9A66B"/>
              <w:left w:val="single" w:sz="4" w:space="0" w:color="B9A66B"/>
              <w:bottom w:val="single" w:sz="4" w:space="0" w:color="B9A66B"/>
              <w:right w:val="single" w:sz="4" w:space="0" w:color="B9A66B"/>
            </w:tcBorders>
          </w:tcPr>
          <w:p w14:paraId="328BB4B3" w14:textId="77777777" w:rsidR="00E714A0" w:rsidRDefault="00000000">
            <w:pPr>
              <w:pStyle w:val="Compact"/>
            </w:pPr>
            <w:r>
              <w:rPr>
                <w:b/>
              </w:rPr>
              <w:t>Respect for every background</w:t>
            </w:r>
          </w:p>
        </w:tc>
        <w:tc>
          <w:tcPr>
            <w:tcW w:w="3500" w:type="pct"/>
            <w:tcBorders>
              <w:top w:val="single" w:sz="4" w:space="0" w:color="B9A66B"/>
              <w:left w:val="single" w:sz="4" w:space="0" w:color="B9A66B"/>
              <w:bottom w:val="single" w:sz="4" w:space="0" w:color="B9A66B"/>
              <w:right w:val="single" w:sz="4" w:space="0" w:color="B9A66B"/>
            </w:tcBorders>
          </w:tcPr>
          <w:p w14:paraId="34A014EA" w14:textId="77777777" w:rsidR="00E714A0" w:rsidRDefault="00000000">
            <w:pPr>
              <w:pStyle w:val="Compact"/>
            </w:pPr>
            <w:r>
              <w:t>Counselling a school-leaver, a 45-year-old jeweller, and a diamond trader’s daughter with equal seriousness</w:t>
            </w:r>
          </w:p>
        </w:tc>
      </w:tr>
      <w:tr w:rsidR="00E714A0" w14:paraId="3E7BB3BD"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2720747" w14:textId="77777777" w:rsidR="00E714A0" w:rsidRDefault="00000000">
            <w:pPr>
              <w:pStyle w:val="Compact"/>
            </w:pPr>
            <w:r>
              <w:rPr>
                <w:b/>
              </w:rPr>
              <w:t>Data over assumption</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B8DEAF5" w14:textId="77777777" w:rsidR="00E714A0" w:rsidRDefault="00000000">
            <w:pPr>
              <w:pStyle w:val="Compact"/>
            </w:pPr>
            <w:r>
              <w:t>Using the Needs Analysis and Decision Matrix (Section 3) rather than gut instinct</w:t>
            </w:r>
          </w:p>
        </w:tc>
      </w:tr>
      <w:tr w:rsidR="00E714A0" w14:paraId="395FF561" w14:textId="77777777">
        <w:tc>
          <w:tcPr>
            <w:tcW w:w="1500" w:type="pct"/>
            <w:tcBorders>
              <w:top w:val="single" w:sz="4" w:space="0" w:color="B9A66B"/>
              <w:left w:val="single" w:sz="4" w:space="0" w:color="B9A66B"/>
              <w:bottom w:val="single" w:sz="4" w:space="0" w:color="B9A66B"/>
              <w:right w:val="single" w:sz="4" w:space="0" w:color="B9A66B"/>
            </w:tcBorders>
          </w:tcPr>
          <w:p w14:paraId="2AAB384C" w14:textId="77777777" w:rsidR="00E714A0" w:rsidRDefault="00000000">
            <w:pPr>
              <w:pStyle w:val="Compact"/>
            </w:pPr>
            <w:r>
              <w:rPr>
                <w:b/>
              </w:rPr>
              <w:t>Ownership of outcomes</w:t>
            </w:r>
          </w:p>
        </w:tc>
        <w:tc>
          <w:tcPr>
            <w:tcW w:w="3500" w:type="pct"/>
            <w:tcBorders>
              <w:top w:val="single" w:sz="4" w:space="0" w:color="B9A66B"/>
              <w:left w:val="single" w:sz="4" w:space="0" w:color="B9A66B"/>
              <w:bottom w:val="single" w:sz="4" w:space="0" w:color="B9A66B"/>
              <w:right w:val="single" w:sz="4" w:space="0" w:color="B9A66B"/>
            </w:tcBorders>
          </w:tcPr>
          <w:p w14:paraId="059B7EE6" w14:textId="77777777" w:rsidR="00E714A0" w:rsidRDefault="00000000">
            <w:pPr>
              <w:pStyle w:val="Compact"/>
            </w:pPr>
            <w:r>
              <w:t xml:space="preserve">Following up on a student’s progress after enrolment, not disappearing </w:t>
            </w:r>
            <w:r>
              <w:lastRenderedPageBreak/>
              <w:t>once the fee is paid</w:t>
            </w:r>
          </w:p>
        </w:tc>
      </w:tr>
      <w:tr w:rsidR="00E714A0" w14:paraId="323D5C85"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31554A14" w14:textId="77777777" w:rsidR="00E714A0" w:rsidRDefault="00000000">
            <w:pPr>
              <w:pStyle w:val="Compact"/>
            </w:pPr>
            <w:r>
              <w:rPr>
                <w:b/>
              </w:rPr>
              <w:lastRenderedPageBreak/>
              <w:t>Discretion</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007B1D1" w14:textId="77777777" w:rsidR="00E714A0" w:rsidRDefault="00000000">
            <w:pPr>
              <w:pStyle w:val="Compact"/>
            </w:pPr>
            <w:r>
              <w:t>Treating financial details, family circumstances, and personal motivations shared in counselling as confidential</w:t>
            </w:r>
          </w:p>
        </w:tc>
      </w:tr>
    </w:tbl>
    <w:p w14:paraId="771319A1" w14:textId="77777777" w:rsidR="00E714A0" w:rsidRDefault="00000000">
      <w:pPr>
        <w:pStyle w:val="Heading3"/>
      </w:pPr>
      <w:bookmarkStart w:id="11" w:name="X76515de389fb5fa4fa996d4e42286f715745f34"/>
      <w:r>
        <w:t>Self-Assessment 1.1 — “Am I Counselling or Selling?”</w:t>
      </w:r>
      <w:bookmarkEnd w:id="11"/>
    </w:p>
    <w:p w14:paraId="32CB21FC" w14:textId="77777777" w:rsidR="00E714A0" w:rsidRDefault="00000000">
      <w:pPr>
        <w:pStyle w:val="FirstParagraph"/>
      </w:pPr>
      <w:r>
        <w:t>Score yourself honestly, 1 (never) to 5 (always), on your last ten enquiry conversations:</w:t>
      </w:r>
    </w:p>
    <w:tbl>
      <w:tblPr>
        <w:tblStyle w:val="Table"/>
        <w:tblW w:w="5000" w:type="pct"/>
        <w:tblLayout w:type="fixed"/>
        <w:tblLook w:val="07E0" w:firstRow="1" w:lastRow="1" w:firstColumn="1" w:lastColumn="1" w:noHBand="1" w:noVBand="1"/>
      </w:tblPr>
      <w:tblGrid>
        <w:gridCol w:w="2873"/>
        <w:gridCol w:w="6703"/>
      </w:tblGrid>
      <w:tr w:rsidR="00E714A0" w14:paraId="3F942ABB"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5E39AFC" w14:textId="77777777" w:rsidR="00E714A0" w:rsidRDefault="00000000">
            <w:pPr>
              <w:pStyle w:val="Compact"/>
            </w:pPr>
            <w:r>
              <w:rPr>
                <w:b/>
                <w:color w:val="FFFFFF"/>
              </w:rPr>
              <w:t>Statement</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7BD9899" w14:textId="77777777" w:rsidR="00E714A0" w:rsidRDefault="00000000">
            <w:pPr>
              <w:pStyle w:val="Compact"/>
            </w:pPr>
            <w:r>
              <w:rPr>
                <w:b/>
                <w:color w:val="FFFFFF"/>
              </w:rPr>
              <w:t>Score (1-5)</w:t>
            </w:r>
          </w:p>
        </w:tc>
      </w:tr>
      <w:tr w:rsidR="00E714A0" w14:paraId="2A3517CD" w14:textId="77777777">
        <w:tc>
          <w:tcPr>
            <w:tcW w:w="1500" w:type="pct"/>
            <w:tcBorders>
              <w:top w:val="single" w:sz="4" w:space="0" w:color="B9A66B"/>
              <w:left w:val="single" w:sz="4" w:space="0" w:color="B9A66B"/>
              <w:bottom w:val="single" w:sz="4" w:space="0" w:color="B9A66B"/>
              <w:right w:val="single" w:sz="4" w:space="0" w:color="B9A66B"/>
            </w:tcBorders>
          </w:tcPr>
          <w:p w14:paraId="3238193B" w14:textId="77777777" w:rsidR="00E714A0" w:rsidRDefault="00000000">
            <w:pPr>
              <w:pStyle w:val="Compact"/>
            </w:pPr>
            <w:r>
              <w:t>I asked at least five open-ended discovery questions before mentioning a course name</w:t>
            </w:r>
          </w:p>
        </w:tc>
        <w:tc>
          <w:tcPr>
            <w:tcW w:w="3500" w:type="pct"/>
            <w:tcBorders>
              <w:top w:val="single" w:sz="4" w:space="0" w:color="B9A66B"/>
              <w:left w:val="single" w:sz="4" w:space="0" w:color="B9A66B"/>
              <w:bottom w:val="single" w:sz="4" w:space="0" w:color="B9A66B"/>
              <w:right w:val="single" w:sz="4" w:space="0" w:color="B9A66B"/>
            </w:tcBorders>
          </w:tcPr>
          <w:p w14:paraId="2D2CC959" w14:textId="77777777" w:rsidR="00E714A0" w:rsidRDefault="00E714A0"/>
        </w:tc>
      </w:tr>
      <w:tr w:rsidR="00E714A0" w14:paraId="112AD5FA"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51DEDD5A" w14:textId="77777777" w:rsidR="00E714A0" w:rsidRDefault="00000000">
            <w:pPr>
              <w:pStyle w:val="Compact"/>
            </w:pPr>
            <w:r>
              <w:t xml:space="preserve">I have told a student a course was </w:t>
            </w:r>
            <w:r>
              <w:rPr>
                <w:i/>
              </w:rPr>
              <w:t>not</w:t>
            </w:r>
            <w:r>
              <w:t xml:space="preserve"> right for them in the last month</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DDEA347" w14:textId="77777777" w:rsidR="00E714A0" w:rsidRDefault="00E714A0"/>
        </w:tc>
      </w:tr>
      <w:tr w:rsidR="00E714A0" w14:paraId="3E4EBCFF" w14:textId="77777777">
        <w:tc>
          <w:tcPr>
            <w:tcW w:w="1500" w:type="pct"/>
            <w:tcBorders>
              <w:top w:val="single" w:sz="4" w:space="0" w:color="B9A66B"/>
              <w:left w:val="single" w:sz="4" w:space="0" w:color="B9A66B"/>
              <w:bottom w:val="single" w:sz="4" w:space="0" w:color="B9A66B"/>
              <w:right w:val="single" w:sz="4" w:space="0" w:color="B9A66B"/>
            </w:tcBorders>
          </w:tcPr>
          <w:p w14:paraId="335FA2F9" w14:textId="77777777" w:rsidR="00E714A0" w:rsidRDefault="00000000">
            <w:pPr>
              <w:pStyle w:val="Compact"/>
            </w:pPr>
            <w:r>
              <w:t>I can describe, in detail, the career goal of the last three people I enrolled</w:t>
            </w:r>
          </w:p>
        </w:tc>
        <w:tc>
          <w:tcPr>
            <w:tcW w:w="3500" w:type="pct"/>
            <w:tcBorders>
              <w:top w:val="single" w:sz="4" w:space="0" w:color="B9A66B"/>
              <w:left w:val="single" w:sz="4" w:space="0" w:color="B9A66B"/>
              <w:bottom w:val="single" w:sz="4" w:space="0" w:color="B9A66B"/>
              <w:right w:val="single" w:sz="4" w:space="0" w:color="B9A66B"/>
            </w:tcBorders>
          </w:tcPr>
          <w:p w14:paraId="76FC0B69" w14:textId="77777777" w:rsidR="00E714A0" w:rsidRDefault="00E714A0"/>
        </w:tc>
      </w:tr>
      <w:tr w:rsidR="00E714A0" w14:paraId="5D44BAB0"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DB5543B" w14:textId="77777777" w:rsidR="00E714A0" w:rsidRDefault="00000000">
            <w:pPr>
              <w:pStyle w:val="Compact"/>
            </w:pPr>
            <w:r>
              <w:t>I know the difference between urgency I create and urgency the student actually has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06D5437" w14:textId="77777777" w:rsidR="00E714A0" w:rsidRDefault="00E714A0"/>
        </w:tc>
      </w:tr>
      <w:tr w:rsidR="00E714A0" w14:paraId="57276A3E" w14:textId="77777777">
        <w:tc>
          <w:tcPr>
            <w:tcW w:w="1500" w:type="pct"/>
            <w:tcBorders>
              <w:top w:val="single" w:sz="4" w:space="0" w:color="B9A66B"/>
              <w:left w:val="single" w:sz="4" w:space="0" w:color="B9A66B"/>
              <w:bottom w:val="single" w:sz="4" w:space="0" w:color="B9A66B"/>
              <w:right w:val="single" w:sz="4" w:space="0" w:color="B9A66B"/>
            </w:tcBorders>
          </w:tcPr>
          <w:p w14:paraId="30BAE3AE" w14:textId="77777777" w:rsidR="00E714A0" w:rsidRDefault="00000000">
            <w:pPr>
              <w:pStyle w:val="Compact"/>
            </w:pPr>
            <w:r>
              <w:t>I would be comfortable with a manager silently listening to any call I made this week</w:t>
            </w:r>
          </w:p>
        </w:tc>
        <w:tc>
          <w:tcPr>
            <w:tcW w:w="3500" w:type="pct"/>
            <w:tcBorders>
              <w:top w:val="single" w:sz="4" w:space="0" w:color="B9A66B"/>
              <w:left w:val="single" w:sz="4" w:space="0" w:color="B9A66B"/>
              <w:bottom w:val="single" w:sz="4" w:space="0" w:color="B9A66B"/>
              <w:right w:val="single" w:sz="4" w:space="0" w:color="B9A66B"/>
            </w:tcBorders>
          </w:tcPr>
          <w:p w14:paraId="0CBD59B7" w14:textId="77777777" w:rsidR="00E714A0" w:rsidRDefault="00E714A0"/>
        </w:tc>
      </w:tr>
    </w:tbl>
    <w:p w14:paraId="1E239F2C" w14:textId="77777777" w:rsidR="00E714A0" w:rsidRDefault="00000000">
      <w:pPr>
        <w:pStyle w:val="BodyText"/>
      </w:pPr>
      <w:r>
        <w:rPr>
          <w:b/>
        </w:rPr>
        <w:t>19-25:</w:t>
      </w:r>
      <w:r>
        <w:t xml:space="preserve"> You are counselling. </w:t>
      </w:r>
      <w:r>
        <w:rPr>
          <w:b/>
        </w:rPr>
        <w:t>13-18:</w:t>
      </w:r>
      <w:r>
        <w:t xml:space="preserve"> You are drifting toward selling — revisit Section 3. </w:t>
      </w:r>
      <w:r>
        <w:rPr>
          <w:b/>
        </w:rPr>
        <w:t>Below 13:</w:t>
      </w:r>
      <w:r>
        <w:t xml:space="preserve"> Stop and complete the Certification Program refresher before your next ten calls.</w:t>
      </w:r>
    </w:p>
    <w:p w14:paraId="579E1BDF" w14:textId="77777777" w:rsidR="00E714A0" w:rsidRDefault="005F21B2">
      <w:r>
        <w:rPr>
          <w:noProof/>
        </w:rPr>
      </w:r>
      <w:r>
        <w:pict w14:anchorId="635F1ED1">
          <v:rect id="Rectangle 229" o:spid="_x0000_s11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FC945EF" w14:textId="77777777" w:rsidR="002501E1" w:rsidRDefault="002501E1">
      <w:pPr>
        <w:pStyle w:val="Heading2"/>
      </w:pPr>
      <w:bookmarkStart w:id="12" w:name="code-of-ethics"/>
    </w:p>
    <w:p w14:paraId="0146C98C" w14:textId="77777777" w:rsidR="002501E1" w:rsidRDefault="002501E1">
      <w:pPr>
        <w:pStyle w:val="Heading2"/>
      </w:pPr>
    </w:p>
    <w:p w14:paraId="32562292" w14:textId="77777777" w:rsidR="002501E1" w:rsidRDefault="002501E1">
      <w:pPr>
        <w:pStyle w:val="Heading2"/>
      </w:pPr>
    </w:p>
    <w:p w14:paraId="67A01F63" w14:textId="13AEC206" w:rsidR="00E714A0" w:rsidRDefault="00000000">
      <w:pPr>
        <w:pStyle w:val="Heading2"/>
      </w:pPr>
      <w:r>
        <w:t>1.6 Code of Ethics</w:t>
      </w:r>
      <w:bookmarkEnd w:id="12"/>
    </w:p>
    <w:tbl>
      <w:tblPr>
        <w:tblStyle w:val="Table"/>
        <w:tblW w:w="5000" w:type="pct"/>
        <w:tblLayout w:type="fixed"/>
        <w:tblLook w:val="07E0" w:firstRow="1" w:lastRow="1" w:firstColumn="1" w:lastColumn="1" w:noHBand="1" w:noVBand="1"/>
      </w:tblPr>
      <w:tblGrid>
        <w:gridCol w:w="2873"/>
        <w:gridCol w:w="6703"/>
      </w:tblGrid>
      <w:tr w:rsidR="00E714A0" w14:paraId="7C662E15"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4E10FF4" w14:textId="77777777" w:rsidR="00E714A0" w:rsidRDefault="00000000">
            <w:pPr>
              <w:pStyle w:val="Compact"/>
            </w:pPr>
            <w:r>
              <w:rPr>
                <w:b/>
                <w:color w:val="FFFFFF"/>
              </w:rPr>
              <w:t>Always</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92DC833" w14:textId="77777777" w:rsidR="00E714A0" w:rsidRDefault="00000000">
            <w:pPr>
              <w:pStyle w:val="Compact"/>
            </w:pPr>
            <w:r>
              <w:rPr>
                <w:b/>
                <w:color w:val="FFFFFF"/>
              </w:rPr>
              <w:t>Never</w:t>
            </w:r>
          </w:p>
        </w:tc>
      </w:tr>
      <w:tr w:rsidR="00E714A0" w14:paraId="6D569044" w14:textId="77777777">
        <w:tc>
          <w:tcPr>
            <w:tcW w:w="1500" w:type="pct"/>
            <w:tcBorders>
              <w:top w:val="single" w:sz="4" w:space="0" w:color="B9A66B"/>
              <w:left w:val="single" w:sz="4" w:space="0" w:color="B9A66B"/>
              <w:bottom w:val="single" w:sz="4" w:space="0" w:color="B9A66B"/>
              <w:right w:val="single" w:sz="4" w:space="0" w:color="B9A66B"/>
            </w:tcBorders>
          </w:tcPr>
          <w:p w14:paraId="7702C87F" w14:textId="77777777" w:rsidR="00E714A0" w:rsidRDefault="00000000">
            <w:pPr>
              <w:pStyle w:val="Compact"/>
            </w:pPr>
            <w:r>
              <w:t>State duration, fees, and mode of delivery accurately and in writing</w:t>
            </w:r>
          </w:p>
        </w:tc>
        <w:tc>
          <w:tcPr>
            <w:tcW w:w="3500" w:type="pct"/>
            <w:tcBorders>
              <w:top w:val="single" w:sz="4" w:space="0" w:color="B9A66B"/>
              <w:left w:val="single" w:sz="4" w:space="0" w:color="B9A66B"/>
              <w:bottom w:val="single" w:sz="4" w:space="0" w:color="B9A66B"/>
              <w:right w:val="single" w:sz="4" w:space="0" w:color="B9A66B"/>
            </w:tcBorders>
          </w:tcPr>
          <w:p w14:paraId="40D2AD7E" w14:textId="77777777" w:rsidR="00E714A0" w:rsidRDefault="00000000">
            <w:pPr>
              <w:pStyle w:val="Compact"/>
            </w:pPr>
            <w:r>
              <w:t>Quote a discount that isn’t officially approved</w:t>
            </w:r>
          </w:p>
        </w:tc>
      </w:tr>
      <w:tr w:rsidR="00E714A0" w14:paraId="37159EE8"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CE96436" w14:textId="77777777" w:rsidR="00E714A0" w:rsidRDefault="00000000">
            <w:pPr>
              <w:pStyle w:val="Compact"/>
            </w:pPr>
            <w:r>
              <w:t>Say “many graduates go on to…” when describing outcomes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10B6277D" w14:textId="77777777" w:rsidR="00E714A0" w:rsidRDefault="00000000">
            <w:pPr>
              <w:pStyle w:val="Compact"/>
            </w:pPr>
            <w:r>
              <w:t>Say “you will definitely get a job at…”</w:t>
            </w:r>
          </w:p>
        </w:tc>
      </w:tr>
      <w:tr w:rsidR="00E714A0" w14:paraId="20E4929F" w14:textId="77777777">
        <w:tc>
          <w:tcPr>
            <w:tcW w:w="1500" w:type="pct"/>
            <w:tcBorders>
              <w:top w:val="single" w:sz="4" w:space="0" w:color="B9A66B"/>
              <w:left w:val="single" w:sz="4" w:space="0" w:color="B9A66B"/>
              <w:bottom w:val="single" w:sz="4" w:space="0" w:color="B9A66B"/>
              <w:right w:val="single" w:sz="4" w:space="0" w:color="B9A66B"/>
            </w:tcBorders>
          </w:tcPr>
          <w:p w14:paraId="537E0279" w14:textId="77777777" w:rsidR="00E714A0" w:rsidRDefault="00000000">
            <w:pPr>
              <w:pStyle w:val="Compact"/>
            </w:pPr>
            <w:r>
              <w:t>Disclose if a course requires travel, lab attendance, or specific equipment costs</w:t>
            </w:r>
          </w:p>
        </w:tc>
        <w:tc>
          <w:tcPr>
            <w:tcW w:w="3500" w:type="pct"/>
            <w:tcBorders>
              <w:top w:val="single" w:sz="4" w:space="0" w:color="B9A66B"/>
              <w:left w:val="single" w:sz="4" w:space="0" w:color="B9A66B"/>
              <w:bottom w:val="single" w:sz="4" w:space="0" w:color="B9A66B"/>
              <w:right w:val="single" w:sz="4" w:space="0" w:color="B9A66B"/>
            </w:tcBorders>
          </w:tcPr>
          <w:p w14:paraId="2431ADC8" w14:textId="77777777" w:rsidR="00E714A0" w:rsidRDefault="00000000">
            <w:pPr>
              <w:pStyle w:val="Compact"/>
            </w:pPr>
            <w:r>
              <w:t>Bury mandatory costs until after enrolment</w:t>
            </w:r>
          </w:p>
        </w:tc>
      </w:tr>
      <w:tr w:rsidR="00E714A0" w14:paraId="2754C9D7"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BD9A3BE" w14:textId="77777777" w:rsidR="00E714A0" w:rsidRDefault="00000000">
            <w:pPr>
              <w:pStyle w:val="Compact"/>
            </w:pPr>
            <w:r>
              <w:t>Recommend a competitor’s course path, in general terms, if IGI genuinely isn’t the right fit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76BA2E3" w14:textId="77777777" w:rsidR="00E714A0" w:rsidRDefault="00000000">
            <w:pPr>
              <w:pStyle w:val="Compact"/>
            </w:pPr>
            <w:r>
              <w:t>Disparage a competitor institute by name or reputation</w:t>
            </w:r>
          </w:p>
        </w:tc>
      </w:tr>
      <w:tr w:rsidR="00E714A0" w14:paraId="5EDD14A5" w14:textId="77777777">
        <w:tc>
          <w:tcPr>
            <w:tcW w:w="1500" w:type="pct"/>
            <w:tcBorders>
              <w:top w:val="single" w:sz="4" w:space="0" w:color="B9A66B"/>
              <w:left w:val="single" w:sz="4" w:space="0" w:color="B9A66B"/>
              <w:bottom w:val="single" w:sz="4" w:space="0" w:color="B9A66B"/>
              <w:right w:val="single" w:sz="4" w:space="0" w:color="B9A66B"/>
            </w:tcBorders>
          </w:tcPr>
          <w:p w14:paraId="7ACFFBBE" w14:textId="77777777" w:rsidR="00E714A0" w:rsidRDefault="00000000">
            <w:pPr>
              <w:pStyle w:val="Compact"/>
            </w:pPr>
            <w:r>
              <w:t>Give a student time to consult family or check finances</w:t>
            </w:r>
          </w:p>
        </w:tc>
        <w:tc>
          <w:tcPr>
            <w:tcW w:w="3500" w:type="pct"/>
            <w:tcBorders>
              <w:top w:val="single" w:sz="4" w:space="0" w:color="B9A66B"/>
              <w:left w:val="single" w:sz="4" w:space="0" w:color="B9A66B"/>
              <w:bottom w:val="single" w:sz="4" w:space="0" w:color="B9A66B"/>
              <w:right w:val="single" w:sz="4" w:space="0" w:color="B9A66B"/>
            </w:tcBorders>
          </w:tcPr>
          <w:p w14:paraId="17F9A289" w14:textId="77777777" w:rsidR="00E714A0" w:rsidRDefault="00000000">
            <w:pPr>
              <w:pStyle w:val="Compact"/>
            </w:pPr>
            <w:r>
              <w:t>Pressure a decision inside a single call using false urgency</w:t>
            </w:r>
          </w:p>
        </w:tc>
      </w:tr>
      <w:tr w:rsidR="00E714A0" w14:paraId="45A25C35"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26DE497" w14:textId="77777777" w:rsidR="00E714A0" w:rsidRDefault="00000000">
            <w:pPr>
              <w:pStyle w:val="Compact"/>
            </w:pPr>
            <w:r>
              <w:t>Escalate a question you can’t answer confidently to a senior counsellor</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CE76F37" w14:textId="77777777" w:rsidR="00E714A0" w:rsidRDefault="00000000">
            <w:pPr>
              <w:pStyle w:val="Compact"/>
            </w:pPr>
            <w:r>
              <w:t>Improvise an answer about certification, recognition, or career data you’re unsure of</w:t>
            </w:r>
          </w:p>
        </w:tc>
      </w:tr>
    </w:tbl>
    <w:p w14:paraId="00B8452F" w14:textId="77777777" w:rsidR="00E714A0" w:rsidRDefault="00000000">
      <w:pPr>
        <w:pStyle w:val="BlockText"/>
      </w:pPr>
      <w:r>
        <w:rPr>
          <w:b/>
        </w:rPr>
        <w:t>CALLOUT — Regulatory and reputational reality:</w:t>
      </w:r>
      <w:r>
        <w:t xml:space="preserve"> Educational counselling in India increasingly sits under consumer-protection scrutiny (misleading claims about placement and salary are a common complaint category with consumer forums). Beyond ethics, precise language is a legal safeguard for both the counsellor and IGI.</w:t>
      </w:r>
    </w:p>
    <w:p w14:paraId="3842CD14" w14:textId="77777777" w:rsidR="00E714A0" w:rsidRDefault="005F21B2">
      <w:r>
        <w:rPr>
          <w:noProof/>
        </w:rPr>
      </w:r>
      <w:r>
        <w:pict w14:anchorId="68C2C685">
          <v:rect id="Rectangle 227" o:spid="_x0000_s11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4BA902C" w14:textId="77777777" w:rsidR="002501E1" w:rsidRDefault="002501E1">
      <w:pPr>
        <w:pStyle w:val="Heading2"/>
      </w:pPr>
      <w:bookmarkStart w:id="13" w:name="X1bb06c6db35bc4f83525ddebb4104db2ec033ff"/>
    </w:p>
    <w:p w14:paraId="75C24A29" w14:textId="2D78F778" w:rsidR="00E714A0" w:rsidRDefault="00000000">
      <w:pPr>
        <w:pStyle w:val="Heading2"/>
      </w:pPr>
      <w:r>
        <w:t>1.7 Professional Behaviour Standards — Checklist</w:t>
      </w:r>
      <w:bookmarkEnd w:id="13"/>
    </w:p>
    <w:p w14:paraId="39A400A7" w14:textId="77777777" w:rsidR="00E714A0" w:rsidRDefault="00000000">
      <w:pPr>
        <w:pStyle w:val="FirstParagraph"/>
      </w:pPr>
      <w:r>
        <w:t>Use this before every counselling shift:</w:t>
      </w:r>
    </w:p>
    <w:p w14:paraId="63B9E6F3" w14:textId="77777777" w:rsidR="00E714A0" w:rsidRDefault="00000000">
      <w:pPr>
        <w:pStyle w:val="Compact"/>
        <w:numPr>
          <w:ilvl w:val="0"/>
          <w:numId w:val="4"/>
        </w:numPr>
      </w:pPr>
      <w:r>
        <w:t>☐ I know today’s accurate fee structure, EMI options, and any officially approved offers</w:t>
      </w:r>
    </w:p>
    <w:p w14:paraId="6DDDE1C6" w14:textId="77777777" w:rsidR="00E714A0" w:rsidRDefault="00000000">
      <w:pPr>
        <w:pStyle w:val="Compact"/>
        <w:numPr>
          <w:ilvl w:val="0"/>
          <w:numId w:val="4"/>
        </w:numPr>
      </w:pPr>
      <w:r>
        <w:t>☐ I have reviewed my calendar of scheduled follow-ups for today</w:t>
      </w:r>
    </w:p>
    <w:p w14:paraId="742B5F8A" w14:textId="77777777" w:rsidR="00E714A0" w:rsidRDefault="00000000">
      <w:pPr>
        <w:pStyle w:val="Compact"/>
        <w:numPr>
          <w:ilvl w:val="0"/>
          <w:numId w:val="4"/>
        </w:numPr>
      </w:pPr>
      <w:r>
        <w:t>☐ My background (on video calls), tone, and greeting are professional and unhurried</w:t>
      </w:r>
    </w:p>
    <w:p w14:paraId="3EFD1FA7" w14:textId="77777777" w:rsidR="00E714A0" w:rsidRDefault="00000000">
      <w:pPr>
        <w:pStyle w:val="Compact"/>
        <w:numPr>
          <w:ilvl w:val="0"/>
          <w:numId w:val="4"/>
        </w:numPr>
      </w:pPr>
      <w:r>
        <w:t>☐ I have muted personal notifications during counselling hours</w:t>
      </w:r>
    </w:p>
    <w:p w14:paraId="0FB42083" w14:textId="77777777" w:rsidR="00E714A0" w:rsidRDefault="00000000">
      <w:pPr>
        <w:pStyle w:val="Compact"/>
        <w:numPr>
          <w:ilvl w:val="0"/>
          <w:numId w:val="4"/>
        </w:numPr>
      </w:pPr>
      <w:r>
        <w:t>☐ I have my Needs Analysis template and Course Comparison table open and ready</w:t>
      </w:r>
    </w:p>
    <w:p w14:paraId="0C500913" w14:textId="77777777" w:rsidR="00E714A0" w:rsidRDefault="00000000">
      <w:pPr>
        <w:pStyle w:val="Compact"/>
        <w:numPr>
          <w:ilvl w:val="0"/>
          <w:numId w:val="4"/>
        </w:numPr>
      </w:pPr>
      <w:r>
        <w:t>☐ I am not counselling while distracted, rushed, or emotionally reactive to a prior difficult call</w:t>
      </w:r>
    </w:p>
    <w:p w14:paraId="7578DC51" w14:textId="77777777" w:rsidR="00E714A0" w:rsidRDefault="005F21B2">
      <w:r>
        <w:rPr>
          <w:noProof/>
        </w:rPr>
      </w:r>
      <w:r>
        <w:pict w14:anchorId="2B55ED47">
          <v:rect id="Rectangle 225" o:spid="_x0000_s11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8A8F508" w14:textId="77777777" w:rsidR="00E714A0" w:rsidRDefault="00000000">
      <w:pPr>
        <w:pStyle w:val="Heading2"/>
      </w:pPr>
      <w:bookmarkStart w:id="14" w:name="the-student-first-approach-decision-sop"/>
      <w:r>
        <w:t>1.8 The Student-First Approach — Decision SOP</w:t>
      </w:r>
      <w:bookmarkEnd w:id="14"/>
    </w:p>
    <w:p w14:paraId="44CCF312" w14:textId="77777777" w:rsidR="00E714A0" w:rsidRDefault="00000000">
      <w:pPr>
        <w:pStyle w:val="FirstParagraph"/>
      </w:pPr>
      <w:r>
        <w:t>Every recommendation follows this sequence. No step is optional, and no step should be skipped because a student “seems to already know what they want.”</w:t>
      </w:r>
    </w:p>
    <w:p w14:paraId="0595D81A" w14:textId="77777777" w:rsidR="00E714A0" w:rsidRDefault="00000000">
      <w:pPr>
        <w:pStyle w:val="SourceCode"/>
      </w:pPr>
      <w:r>
        <w:rPr>
          <w:rStyle w:val="VerbatimChar"/>
        </w:rPr>
        <w:t>STEP 1: BUILD RAPPORT (60-90 seconds)</w:t>
      </w:r>
      <w:r>
        <w:br/>
      </w:r>
      <w:r>
        <w:rPr>
          <w:rStyle w:val="VerbatimChar"/>
        </w:rPr>
        <w:t xml:space="preserve">   -&gt; Warm, unhurried opening. No course talk yet.</w:t>
      </w:r>
      <w:r>
        <w:br/>
      </w:r>
      <w:r>
        <w:rPr>
          <w:rStyle w:val="VerbatimChar"/>
        </w:rPr>
        <w:t xml:space="preserve">        |</w:t>
      </w:r>
      <w:r>
        <w:br/>
      </w:r>
      <w:r>
        <w:rPr>
          <w:rStyle w:val="VerbatimChar"/>
        </w:rPr>
        <w:t xml:space="preserve">        v</w:t>
      </w:r>
      <w:r>
        <w:br/>
      </w:r>
      <w:r>
        <w:rPr>
          <w:rStyle w:val="VerbatimChar"/>
        </w:rPr>
        <w:t>STEP 2: DISCOVER (5-10 minutes)</w:t>
      </w:r>
      <w:r>
        <w:br/>
      </w:r>
      <w:r>
        <w:rPr>
          <w:rStyle w:val="VerbatimChar"/>
        </w:rPr>
        <w:t xml:space="preserve">   -&gt; Full Needs Analysis: goals, background, budget range,</w:t>
      </w:r>
      <w:r>
        <w:br/>
      </w:r>
      <w:r>
        <w:rPr>
          <w:rStyle w:val="VerbatimChar"/>
        </w:rPr>
        <w:t xml:space="preserve">      timeline, learning style (Section 3)</w:t>
      </w:r>
      <w:r>
        <w:br/>
      </w:r>
      <w:r>
        <w:rPr>
          <w:rStyle w:val="VerbatimChar"/>
        </w:rPr>
        <w:t xml:space="preserve">        |</w:t>
      </w:r>
      <w:r>
        <w:br/>
      </w:r>
      <w:r>
        <w:rPr>
          <w:rStyle w:val="VerbatimChar"/>
        </w:rPr>
        <w:t xml:space="preserve">        v</w:t>
      </w:r>
      <w:r>
        <w:br/>
      </w:r>
      <w:r>
        <w:rPr>
          <w:rStyle w:val="VerbatimChar"/>
        </w:rPr>
        <w:t>STEP 3: DIAGNOSE</w:t>
      </w:r>
      <w:r>
        <w:br/>
      </w:r>
      <w:r>
        <w:rPr>
          <w:rStyle w:val="VerbatimChar"/>
        </w:rPr>
        <w:t xml:space="preserve">   -&gt; Map answers to the Decision Matrix (Section 3.8)</w:t>
      </w:r>
      <w:r>
        <w:br/>
      </w:r>
      <w:r>
        <w:rPr>
          <w:rStyle w:val="VerbatimChar"/>
        </w:rPr>
        <w:t xml:space="preserve">   -&gt; Identify ONE primary-fit course + one backup alternative</w:t>
      </w:r>
      <w:r>
        <w:br/>
      </w:r>
      <w:r>
        <w:rPr>
          <w:rStyle w:val="VerbatimChar"/>
        </w:rPr>
        <w:t xml:space="preserve">        |</w:t>
      </w:r>
      <w:r>
        <w:br/>
      </w:r>
      <w:r>
        <w:rPr>
          <w:rStyle w:val="VerbatimChar"/>
        </w:rPr>
        <w:t xml:space="preserve">        v</w:t>
      </w:r>
      <w:r>
        <w:br/>
      </w:r>
      <w:r>
        <w:rPr>
          <w:rStyle w:val="VerbatimChar"/>
        </w:rPr>
        <w:t>STEP 4: EDUCATE, DON'T PITCH</w:t>
      </w:r>
      <w:r>
        <w:br/>
      </w:r>
      <w:r>
        <w:rPr>
          <w:rStyle w:val="VerbatimChar"/>
        </w:rPr>
        <w:t xml:space="preserve">   -&gt; Explain why this course fits THEIR stated goal,</w:t>
      </w:r>
      <w:r>
        <w:br/>
      </w:r>
      <w:r>
        <w:rPr>
          <w:rStyle w:val="VerbatimChar"/>
        </w:rPr>
        <w:t xml:space="preserve">      referencing their own words back to them</w:t>
      </w:r>
      <w:r>
        <w:br/>
      </w:r>
      <w:r>
        <w:rPr>
          <w:rStyle w:val="VerbatimChar"/>
        </w:rPr>
        <w:t xml:space="preserve">        |</w:t>
      </w:r>
      <w:r>
        <w:br/>
      </w:r>
      <w:r>
        <w:rPr>
          <w:rStyle w:val="VerbatimChar"/>
        </w:rPr>
        <w:t xml:space="preserve">        v</w:t>
      </w:r>
      <w:r>
        <w:br/>
      </w:r>
      <w:r>
        <w:rPr>
          <w:rStyle w:val="VerbatimChar"/>
        </w:rPr>
        <w:t>STEP 5: NAME TRADE-OFFS HONESTLY</w:t>
      </w:r>
      <w:r>
        <w:br/>
      </w:r>
      <w:r>
        <w:rPr>
          <w:rStyle w:val="VerbatimChar"/>
        </w:rPr>
        <w:t xml:space="preserve">   -&gt; Cost, duration, intensity, what it will NOT do for them</w:t>
      </w:r>
      <w:r>
        <w:br/>
      </w:r>
      <w:r>
        <w:rPr>
          <w:rStyle w:val="VerbatimChar"/>
        </w:rPr>
        <w:t xml:space="preserve">        |</w:t>
      </w:r>
      <w:r>
        <w:br/>
      </w:r>
      <w:r>
        <w:rPr>
          <w:rStyle w:val="VerbatimChar"/>
        </w:rPr>
        <w:t xml:space="preserve">        v</w:t>
      </w:r>
      <w:r>
        <w:br/>
      </w:r>
      <w:r>
        <w:rPr>
          <w:rStyle w:val="VerbatimChar"/>
        </w:rPr>
        <w:t>STEP 6: INVITE A DECISION ON THEIR TIMELINE</w:t>
      </w:r>
      <w:r>
        <w:br/>
      </w:r>
      <w:r>
        <w:rPr>
          <w:rStyle w:val="VerbatimChar"/>
        </w:rPr>
        <w:t xml:space="preserve">   -&gt; Offer a clear next step; never force same-call closure</w:t>
      </w:r>
      <w:r>
        <w:br/>
      </w:r>
      <w:r>
        <w:rPr>
          <w:rStyle w:val="VerbatimChar"/>
        </w:rPr>
        <w:t xml:space="preserve">        |</w:t>
      </w:r>
      <w:r>
        <w:br/>
      </w:r>
      <w:r>
        <w:rPr>
          <w:rStyle w:val="VerbatimChar"/>
        </w:rPr>
        <w:lastRenderedPageBreak/>
        <w:t xml:space="preserve">        v</w:t>
      </w:r>
      <w:r>
        <w:br/>
      </w:r>
      <w:r>
        <w:rPr>
          <w:rStyle w:val="VerbatimChar"/>
        </w:rPr>
        <w:t>STEP 7: DOCUMENT AND FOLLOW UP</w:t>
      </w:r>
      <w:r>
        <w:br/>
      </w:r>
      <w:r>
        <w:rPr>
          <w:rStyle w:val="VerbatimChar"/>
        </w:rPr>
        <w:t xml:space="preserve">   -&gt; Log the conversation; schedule the next touchpoint</w:t>
      </w:r>
      <w:r>
        <w:br/>
      </w:r>
      <w:r>
        <w:rPr>
          <w:rStyle w:val="VerbatimChar"/>
        </w:rPr>
        <w:t xml:space="preserve">      regardless of outcome</w:t>
      </w:r>
    </w:p>
    <w:p w14:paraId="609019C3" w14:textId="77777777" w:rsidR="00E714A0" w:rsidRDefault="00000000">
      <w:pPr>
        <w:pStyle w:val="BlockText"/>
      </w:pPr>
      <w:r>
        <w:rPr>
          <w:b/>
        </w:rPr>
        <w:t>MANAGER NOTE:</w:t>
      </w:r>
      <w:r>
        <w:t xml:space="preserve"> Audit calls against these seven steps, not against whether the call resulted in an enrolment. A counsellor who executes all seven steps and doesn’t close the sale that day has still done the job correctly — the close may come on the third touchpoint, and it will be a durable one.</w:t>
      </w:r>
    </w:p>
    <w:p w14:paraId="13393026" w14:textId="77777777" w:rsidR="00E714A0" w:rsidRDefault="005F21B2">
      <w:r>
        <w:rPr>
          <w:noProof/>
        </w:rPr>
      </w:r>
      <w:r>
        <w:pict w14:anchorId="4AFDC2D4">
          <v:rect id="Rectangle 223" o:spid="_x0000_s11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3F8E146" w14:textId="77777777" w:rsidR="00E714A0" w:rsidRDefault="00000000">
      <w:pPr>
        <w:pStyle w:val="Heading2"/>
      </w:pPr>
      <w:bookmarkStart w:id="15" w:name="reflection-exercise"/>
      <w:r>
        <w:t>1.9 Reflection Exercise</w:t>
      </w:r>
      <w:bookmarkEnd w:id="15"/>
    </w:p>
    <w:p w14:paraId="4DE6E823" w14:textId="77777777" w:rsidR="00E714A0" w:rsidRDefault="00000000">
      <w:pPr>
        <w:pStyle w:val="FirstParagraph"/>
      </w:pPr>
      <w:r>
        <w:t>Before moving to Section 2, write short answers (privately, or in your training journal):</w:t>
      </w:r>
    </w:p>
    <w:p w14:paraId="2E6458EA" w14:textId="77777777" w:rsidR="00E714A0" w:rsidRDefault="00000000">
      <w:pPr>
        <w:pStyle w:val="Compact"/>
        <w:numPr>
          <w:ilvl w:val="0"/>
          <w:numId w:val="5"/>
        </w:numPr>
      </w:pPr>
      <w:r>
        <w:t>Recall a time someone tried to sell you something you didn’t need. What made it feel wrong? How do you avoid making a student feel that way?</w:t>
      </w:r>
    </w:p>
    <w:p w14:paraId="5AB3C673" w14:textId="77777777" w:rsidR="00E714A0" w:rsidRDefault="00000000">
      <w:pPr>
        <w:pStyle w:val="Compact"/>
        <w:numPr>
          <w:ilvl w:val="0"/>
          <w:numId w:val="5"/>
        </w:numPr>
      </w:pPr>
      <w:r>
        <w:t>Which of the eight Counselling Values in 1.5 is hardest for you personally? Why?</w:t>
      </w:r>
    </w:p>
    <w:p w14:paraId="3DD10185" w14:textId="77777777" w:rsidR="00E714A0" w:rsidRDefault="00000000">
      <w:pPr>
        <w:pStyle w:val="Compact"/>
        <w:numPr>
          <w:ilvl w:val="0"/>
          <w:numId w:val="5"/>
        </w:numPr>
      </w:pPr>
      <w:r>
        <w:t>Describe, in one sentence, what “success” will mean for you in this role — not for the company, for you.</w:t>
      </w:r>
    </w:p>
    <w:p w14:paraId="163419B2" w14:textId="77777777" w:rsidR="00E714A0" w:rsidRDefault="005F21B2">
      <w:r>
        <w:rPr>
          <w:noProof/>
        </w:rPr>
      </w:r>
      <w:r>
        <w:pict w14:anchorId="1C329580">
          <v:rect id="Rectangle 221" o:spid="_x0000_s11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7CA74FD" w14:textId="77777777" w:rsidR="00E714A0" w:rsidRDefault="00000000">
      <w:pPr>
        <w:pStyle w:val="Heading2"/>
      </w:pPr>
      <w:bookmarkStart w:id="16" w:name="chapter-1-summary"/>
      <w:r>
        <w:t>Chapter 1 Summary</w:t>
      </w:r>
      <w:bookmarkEnd w:id="16"/>
    </w:p>
    <w:p w14:paraId="5CF6F802" w14:textId="77777777" w:rsidR="00E714A0" w:rsidRDefault="00000000">
      <w:pPr>
        <w:pStyle w:val="Compact"/>
        <w:numPr>
          <w:ilvl w:val="0"/>
          <w:numId w:val="6"/>
        </w:numPr>
      </w:pPr>
      <w:r>
        <w:t>IGI’s credibility rests on 50 years of history, global lab-and-school integration, and a 2010 entry into India through the Surat laboratory.</w:t>
      </w:r>
    </w:p>
    <w:p w14:paraId="0995465D" w14:textId="77777777" w:rsidR="00E714A0" w:rsidRDefault="00000000">
      <w:pPr>
        <w:pStyle w:val="Compact"/>
        <w:numPr>
          <w:ilvl w:val="0"/>
          <w:numId w:val="6"/>
        </w:numPr>
      </w:pPr>
      <w:r>
        <w:t xml:space="preserve">The entire counselling philosophy compresses into one sentence: </w:t>
      </w:r>
      <w:r>
        <w:rPr>
          <w:i/>
        </w:rPr>
        <w:t>don’t sell courses, build careers.</w:t>
      </w:r>
    </w:p>
    <w:p w14:paraId="3EB904E6" w14:textId="77777777" w:rsidR="00E714A0" w:rsidRDefault="00000000">
      <w:pPr>
        <w:pStyle w:val="Compact"/>
        <w:numPr>
          <w:ilvl w:val="0"/>
          <w:numId w:val="6"/>
        </w:numPr>
      </w:pPr>
      <w:r>
        <w:t>Eight named values and a strict code of ethics make that philosophy operational, not decorative.</w:t>
      </w:r>
    </w:p>
    <w:p w14:paraId="5AFDBE59" w14:textId="77777777" w:rsidR="00E714A0" w:rsidRDefault="00000000">
      <w:pPr>
        <w:pStyle w:val="Compact"/>
        <w:numPr>
          <w:ilvl w:val="0"/>
          <w:numId w:val="6"/>
        </w:numPr>
      </w:pPr>
      <w:r>
        <w:t>Every recommendation follows the same seven-step Student-First SOP, regardless of how confident the student sounds on entry.</w:t>
      </w:r>
    </w:p>
    <w:p w14:paraId="537C5185" w14:textId="77777777" w:rsidR="00E714A0" w:rsidRDefault="00000000">
      <w:pPr>
        <w:pStyle w:val="FirstParagraph"/>
      </w:pPr>
      <w:r>
        <w:rPr>
          <w:i/>
        </w:rPr>
        <w:t>Continue to Section 2: Understanding Today’s Student.</w:t>
      </w:r>
      <w:r>
        <w:t xml:space="preserve"> </w:t>
      </w:r>
    </w:p>
    <w:p w14:paraId="63503873" w14:textId="77777777" w:rsidR="00E714A0" w:rsidRDefault="00000000">
      <w:pPr>
        <w:pStyle w:val="Heading1"/>
      </w:pPr>
      <w:bookmarkStart w:id="17" w:name="section-2-understanding-todays-student"/>
      <w:r>
        <w:lastRenderedPageBreak/>
        <w:t>SECTION 2 — UNDERSTANDING TODAY’S STUDENT</w:t>
      </w:r>
      <w:bookmarkEnd w:id="17"/>
    </w:p>
    <w:p w14:paraId="17928B84" w14:textId="77777777" w:rsidR="00E714A0" w:rsidRDefault="00000000">
      <w:pPr>
        <w:pStyle w:val="BlockText"/>
      </w:pPr>
      <w:r>
        <w:t>A recommendation is only as good as the diagnosis behind it. This section gives you eight detailed personas that cover the overwhelming majority of enquiries IGI School of Gemology India receives. No real student fits a persona perfectly — use these as a starting hypothesis to test during Discovery (Section 3), never as a label you apply and stop thinking.</w:t>
      </w:r>
    </w:p>
    <w:p w14:paraId="6BFF0478" w14:textId="77777777" w:rsidR="00E714A0" w:rsidRDefault="00000000">
      <w:pPr>
        <w:pStyle w:val="FirstParagraph"/>
      </w:pPr>
      <w:r>
        <w:rPr>
          <w:b/>
        </w:rPr>
        <w:t>How to use this section:</w:t>
      </w:r>
      <w:r>
        <w:t xml:space="preserve"> Read all eight once, fully. Then keep the one-page Quick Reference Matrix at the end of this section open during your first ninety days of calls.</w:t>
      </w:r>
    </w:p>
    <w:p w14:paraId="315B4E4E" w14:textId="77777777" w:rsidR="00E714A0" w:rsidRDefault="005F21B2">
      <w:r>
        <w:rPr>
          <w:noProof/>
        </w:rPr>
      </w:r>
      <w:r>
        <w:pict w14:anchorId="54B56B3A">
          <v:rect id="Rectangle 219" o:spid="_x0000_s11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6D7D098" w14:textId="77777777" w:rsidR="00E714A0" w:rsidRDefault="00000000">
      <w:pPr>
        <w:pStyle w:val="Heading2"/>
      </w:pPr>
      <w:bookmarkStart w:id="18" w:name="X3175d2d0d34b56724c3dd856070b6b089b28f33"/>
      <w:r>
        <w:t>2.1 The Generation Z Explorer (Age 16-22, school/college student)</w:t>
      </w:r>
      <w:bookmarkEnd w:id="18"/>
    </w:p>
    <w:tbl>
      <w:tblPr>
        <w:tblStyle w:val="Table"/>
        <w:tblW w:w="5000" w:type="pct"/>
        <w:tblLayout w:type="fixed"/>
        <w:tblLook w:val="07E0" w:firstRow="1" w:lastRow="1" w:firstColumn="1" w:lastColumn="1" w:noHBand="1" w:noVBand="1"/>
      </w:tblPr>
      <w:tblGrid>
        <w:gridCol w:w="2873"/>
        <w:gridCol w:w="6703"/>
      </w:tblGrid>
      <w:tr w:rsidR="00E714A0" w14:paraId="229D9A61"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06A0AEB" w14:textId="77777777" w:rsidR="00E714A0" w:rsidRDefault="00000000">
            <w:pPr>
              <w:pStyle w:val="Compact"/>
            </w:pPr>
            <w:r>
              <w:rPr>
                <w:b/>
                <w:color w:val="FFFFFF"/>
              </w:rPr>
              <w:t>Snapshot</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F31BFF3" w14:textId="77777777" w:rsidR="00E714A0" w:rsidRDefault="00000000">
            <w:pPr>
              <w:pStyle w:val="Compact"/>
            </w:pPr>
            <w:r>
              <w:rPr>
                <w:b/>
                <w:color w:val="FFFFFF"/>
              </w:rPr>
              <w:t>Detail</w:t>
            </w:r>
          </w:p>
        </w:tc>
      </w:tr>
      <w:tr w:rsidR="00E714A0" w14:paraId="22DDACB8" w14:textId="77777777">
        <w:tc>
          <w:tcPr>
            <w:tcW w:w="1500" w:type="pct"/>
            <w:tcBorders>
              <w:top w:val="single" w:sz="4" w:space="0" w:color="B9A66B"/>
              <w:left w:val="single" w:sz="4" w:space="0" w:color="B9A66B"/>
              <w:bottom w:val="single" w:sz="4" w:space="0" w:color="B9A66B"/>
              <w:right w:val="single" w:sz="4" w:space="0" w:color="B9A66B"/>
            </w:tcBorders>
          </w:tcPr>
          <w:p w14:paraId="1338518F" w14:textId="77777777" w:rsidR="00E714A0" w:rsidRDefault="00000000">
            <w:pPr>
              <w:pStyle w:val="Compact"/>
            </w:pPr>
            <w:r>
              <w:t>Typical courses of interest</w:t>
            </w:r>
          </w:p>
        </w:tc>
        <w:tc>
          <w:tcPr>
            <w:tcW w:w="3500" w:type="pct"/>
            <w:tcBorders>
              <w:top w:val="single" w:sz="4" w:space="0" w:color="B9A66B"/>
              <w:left w:val="single" w:sz="4" w:space="0" w:color="B9A66B"/>
              <w:bottom w:val="single" w:sz="4" w:space="0" w:color="B9A66B"/>
              <w:right w:val="single" w:sz="4" w:space="0" w:color="B9A66B"/>
            </w:tcBorders>
          </w:tcPr>
          <w:p w14:paraId="729D9803" w14:textId="77777777" w:rsidR="00E714A0" w:rsidRDefault="00000000">
            <w:pPr>
              <w:pStyle w:val="Compact"/>
            </w:pPr>
            <w:r>
              <w:t>Graduate Gemologist, Diamond Essentials, JewelPad, Gem-A Foundation</w:t>
            </w:r>
          </w:p>
        </w:tc>
      </w:tr>
      <w:tr w:rsidR="00E714A0" w14:paraId="23CF1FEB"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D37CB76" w14:textId="77777777" w:rsidR="00E714A0" w:rsidRDefault="00000000">
            <w:pPr>
              <w:pStyle w:val="Compact"/>
            </w:pPr>
            <w:r>
              <w:t>Who’s actually on the call</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08545AF" w14:textId="77777777" w:rsidR="00E714A0" w:rsidRDefault="00000000">
            <w:pPr>
              <w:pStyle w:val="Compact"/>
            </w:pPr>
            <w:r>
              <w:t>Often the student themselves, sometimes with a parent listening silently</w:t>
            </w:r>
          </w:p>
        </w:tc>
      </w:tr>
      <w:tr w:rsidR="00E714A0" w14:paraId="1326F582" w14:textId="77777777">
        <w:tc>
          <w:tcPr>
            <w:tcW w:w="1500" w:type="pct"/>
            <w:tcBorders>
              <w:top w:val="single" w:sz="4" w:space="0" w:color="B9A66B"/>
              <w:left w:val="single" w:sz="4" w:space="0" w:color="B9A66B"/>
              <w:bottom w:val="single" w:sz="4" w:space="0" w:color="B9A66B"/>
              <w:right w:val="single" w:sz="4" w:space="0" w:color="B9A66B"/>
            </w:tcBorders>
          </w:tcPr>
          <w:p w14:paraId="5C084FF0" w14:textId="77777777" w:rsidR="00E714A0" w:rsidRDefault="00000000">
            <w:pPr>
              <w:pStyle w:val="Compact"/>
            </w:pPr>
            <w:r>
              <w:t>Primary channel</w:t>
            </w:r>
          </w:p>
        </w:tc>
        <w:tc>
          <w:tcPr>
            <w:tcW w:w="3500" w:type="pct"/>
            <w:tcBorders>
              <w:top w:val="single" w:sz="4" w:space="0" w:color="B9A66B"/>
              <w:left w:val="single" w:sz="4" w:space="0" w:color="B9A66B"/>
              <w:bottom w:val="single" w:sz="4" w:space="0" w:color="B9A66B"/>
              <w:right w:val="single" w:sz="4" w:space="0" w:color="B9A66B"/>
            </w:tcBorders>
          </w:tcPr>
          <w:p w14:paraId="45EF94A9" w14:textId="77777777" w:rsidR="00E714A0" w:rsidRDefault="00000000">
            <w:pPr>
              <w:pStyle w:val="Compact"/>
            </w:pPr>
            <w:r>
              <w:t>Instagram, YouTube, WhatsApp — rarely phone calls as a first touch</w:t>
            </w:r>
          </w:p>
        </w:tc>
      </w:tr>
    </w:tbl>
    <w:p w14:paraId="58A53519" w14:textId="77777777" w:rsidR="00E714A0" w:rsidRDefault="00000000">
      <w:pPr>
        <w:pStyle w:val="BodyText"/>
      </w:pPr>
      <w:r>
        <w:rPr>
          <w:b/>
        </w:rPr>
        <w:t>Motivations:</w:t>
      </w:r>
      <w:r>
        <w:t xml:space="preserve"> A creative, “non-traditional” career that doesn’t feel like sitting in a cubicle. Attraction to the glamour of diamonds and design without yet understanding the technical rigor underneath. Increasingly, an interest in sustainability and lab-grown diamonds as a modern, values-aligned trade.</w:t>
      </w:r>
    </w:p>
    <w:p w14:paraId="54F2D4C0" w14:textId="77777777" w:rsidR="00E714A0" w:rsidRDefault="00000000">
      <w:pPr>
        <w:pStyle w:val="BodyText"/>
      </w:pPr>
      <w:r>
        <w:rPr>
          <w:b/>
        </w:rPr>
        <w:t>Pain points:</w:t>
      </w:r>
      <w:r>
        <w:t xml:space="preserve"> Family skepticism (“this isn’t a real career”). Confusion about how gemology differs from jewellery design as a discipline. Limited independent budget — decisions run through parents.</w:t>
      </w:r>
    </w:p>
    <w:p w14:paraId="02D8AD55" w14:textId="77777777" w:rsidR="00E714A0" w:rsidRDefault="00000000">
      <w:pPr>
        <w:pStyle w:val="BodyText"/>
      </w:pPr>
      <w:r>
        <w:rPr>
          <w:b/>
        </w:rPr>
        <w:t>Dreams:</w:t>
      </w:r>
      <w:r>
        <w:t xml:space="preserve"> To build something visibly creative and independent — a personal brand, a small design label, or a recognized expert identity (“the diamond guy/girl” among friends).</w:t>
      </w:r>
    </w:p>
    <w:p w14:paraId="4D7E58B7" w14:textId="77777777" w:rsidR="00E714A0" w:rsidRDefault="00000000">
      <w:pPr>
        <w:pStyle w:val="BodyText"/>
      </w:pPr>
      <w:r>
        <w:rPr>
          <w:b/>
        </w:rPr>
        <w:t>Buying behaviour &amp; decision-making:</w:t>
      </w:r>
      <w:r>
        <w:t xml:space="preserve"> Research-heavy on social media before ever contacting IGI. Compares institutes by Instagram presence and reviews as much as by curriculum. Decisions are frequently a joint negotiation with parents rather than a single decision-maker.</w:t>
      </w:r>
    </w:p>
    <w:p w14:paraId="031E3F3A" w14:textId="77777777" w:rsidR="00E714A0" w:rsidRDefault="00000000">
      <w:pPr>
        <w:pStyle w:val="BodyText"/>
      </w:pPr>
      <w:r>
        <w:rPr>
          <w:b/>
        </w:rPr>
        <w:t>Budget concerns:</w:t>
      </w:r>
      <w:r>
        <w:t xml:space="preserve"> High price sensitivity; EMI and short-course entry points matter enormously. A ₹25,000-40,000 foundation course is a far easier “yes” than a ₹4-8 lakh Graduate Gemologist program on a first conversation.</w:t>
      </w:r>
    </w:p>
    <w:p w14:paraId="3A6C36EA" w14:textId="77777777" w:rsidR="00E714A0" w:rsidRDefault="00000000">
      <w:pPr>
        <w:pStyle w:val="BodyText"/>
      </w:pPr>
      <w:r>
        <w:rPr>
          <w:b/>
        </w:rPr>
        <w:t>Emotional drivers:</w:t>
      </w:r>
      <w:r>
        <w:t xml:space="preserve"> Fear of choosing “the wrong career” at a young age; desire for parental approval; excitement about the visual, tactile nature of gemstones.</w:t>
      </w:r>
    </w:p>
    <w:p w14:paraId="6483743E" w14:textId="77777777" w:rsidR="00E714A0" w:rsidRDefault="00000000">
      <w:pPr>
        <w:pStyle w:val="BlockText"/>
      </w:pPr>
      <w:r>
        <w:rPr>
          <w:b/>
        </w:rPr>
        <w:lastRenderedPageBreak/>
        <w:t>How to counsel this persona:</w:t>
      </w:r>
      <w:r>
        <w:t xml:space="preserve"> Never lead with price or urgency — Gen Z is highly discount-fatigued and distrustful of hard sell. Lead with a low-commitment entry point (Diamond Essentials or JewelPad) as a “trial,” and be explicit that this can ladder into the Graduate Gemologist program later. Bring the parent into the conversation respectfully rather than around them.</w:t>
      </w:r>
    </w:p>
    <w:p w14:paraId="220F5913" w14:textId="77777777" w:rsidR="00E714A0" w:rsidRDefault="00000000">
      <w:pPr>
        <w:pStyle w:val="BlockText"/>
      </w:pPr>
      <w:r>
        <w:rPr>
          <w:b/>
        </w:rPr>
        <w:t>CASE EXAMPLE:</w:t>
      </w:r>
      <w:r>
        <w:t xml:space="preserve"> A 19-year-old B.Com second-year student messages on Instagram asking “is gemology a good career.” Instead of pitching GG immediately, a well-trained counsellor responds with two questions: “What pulled you toward gemstones specifically?” and “Are you thinking of this alongside your degree, or instead of it?” The answers determine whether Diamond Essentials (parallel, low commitment) or a fuller conversation about GG after graduation is the right thread to pull.</w:t>
      </w:r>
    </w:p>
    <w:p w14:paraId="41D8EC9E" w14:textId="77777777" w:rsidR="00E714A0" w:rsidRDefault="005F21B2">
      <w:r>
        <w:rPr>
          <w:noProof/>
        </w:rPr>
      </w:r>
      <w:r>
        <w:pict w14:anchorId="050F4582">
          <v:rect id="Rectangle 217" o:spid="_x0000_s11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9FA4483" w14:textId="77777777" w:rsidR="00E714A0" w:rsidRDefault="00000000">
      <w:pPr>
        <w:pStyle w:val="Heading2"/>
      </w:pPr>
      <w:bookmarkStart w:id="19" w:name="X5529a66ed57c7630e41f6568225c6712a79f0c5"/>
      <w:r>
        <w:t>2.2 The Millennial Professional (Age 26-38, employed, considering a shift or upskilling)</w:t>
      </w:r>
      <w:bookmarkEnd w:id="19"/>
    </w:p>
    <w:tbl>
      <w:tblPr>
        <w:tblStyle w:val="Table"/>
        <w:tblW w:w="5000" w:type="pct"/>
        <w:tblLayout w:type="fixed"/>
        <w:tblLook w:val="07E0" w:firstRow="1" w:lastRow="1" w:firstColumn="1" w:lastColumn="1" w:noHBand="1" w:noVBand="1"/>
      </w:tblPr>
      <w:tblGrid>
        <w:gridCol w:w="2873"/>
        <w:gridCol w:w="6703"/>
      </w:tblGrid>
      <w:tr w:rsidR="00E714A0" w14:paraId="7BF0873C"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1232AA2" w14:textId="77777777" w:rsidR="00E714A0" w:rsidRDefault="00000000">
            <w:pPr>
              <w:pStyle w:val="Compact"/>
            </w:pPr>
            <w:r>
              <w:rPr>
                <w:b/>
                <w:color w:val="FFFFFF"/>
              </w:rPr>
              <w:t>Snapshot</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D2768E9" w14:textId="77777777" w:rsidR="00E714A0" w:rsidRDefault="00000000">
            <w:pPr>
              <w:pStyle w:val="Compact"/>
            </w:pPr>
            <w:r>
              <w:rPr>
                <w:b/>
                <w:color w:val="FFFFFF"/>
              </w:rPr>
              <w:t>Detail</w:t>
            </w:r>
          </w:p>
        </w:tc>
      </w:tr>
      <w:tr w:rsidR="00E714A0" w14:paraId="62F6EBD4" w14:textId="77777777">
        <w:tc>
          <w:tcPr>
            <w:tcW w:w="1500" w:type="pct"/>
            <w:tcBorders>
              <w:top w:val="single" w:sz="4" w:space="0" w:color="B9A66B"/>
              <w:left w:val="single" w:sz="4" w:space="0" w:color="B9A66B"/>
              <w:bottom w:val="single" w:sz="4" w:space="0" w:color="B9A66B"/>
              <w:right w:val="single" w:sz="4" w:space="0" w:color="B9A66B"/>
            </w:tcBorders>
          </w:tcPr>
          <w:p w14:paraId="55810BC5" w14:textId="77777777" w:rsidR="00E714A0" w:rsidRDefault="00000000">
            <w:pPr>
              <w:pStyle w:val="Compact"/>
            </w:pPr>
            <w:r>
              <w:t>Typical courses of interest</w:t>
            </w:r>
          </w:p>
        </w:tc>
        <w:tc>
          <w:tcPr>
            <w:tcW w:w="3500" w:type="pct"/>
            <w:tcBorders>
              <w:top w:val="single" w:sz="4" w:space="0" w:color="B9A66B"/>
              <w:left w:val="single" w:sz="4" w:space="0" w:color="B9A66B"/>
              <w:bottom w:val="single" w:sz="4" w:space="0" w:color="B9A66B"/>
              <w:right w:val="single" w:sz="4" w:space="0" w:color="B9A66B"/>
            </w:tcBorders>
          </w:tcPr>
          <w:p w14:paraId="52AD71E3" w14:textId="77777777" w:rsidR="00E714A0" w:rsidRDefault="00000000">
            <w:pPr>
              <w:pStyle w:val="Compact"/>
            </w:pPr>
            <w:r>
              <w:t>Diamond Graduate, Colored Stone Graduate, Graduate Gemologist, Corporate Programs</w:t>
            </w:r>
          </w:p>
        </w:tc>
      </w:tr>
      <w:tr w:rsidR="00E714A0" w14:paraId="5D34F58B"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35C2001A" w14:textId="77777777" w:rsidR="00E714A0" w:rsidRDefault="00000000">
            <w:pPr>
              <w:pStyle w:val="Compact"/>
            </w:pPr>
            <w:r>
              <w:t>Who’s on the call</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E8AC859" w14:textId="77777777" w:rsidR="00E714A0" w:rsidRDefault="00000000">
            <w:pPr>
              <w:pStyle w:val="Compact"/>
            </w:pPr>
            <w:r>
              <w:t>Almost always the individual alone, during lunch breaks or evenings</w:t>
            </w:r>
          </w:p>
        </w:tc>
      </w:tr>
      <w:tr w:rsidR="00E714A0" w14:paraId="287D0DD6" w14:textId="77777777">
        <w:tc>
          <w:tcPr>
            <w:tcW w:w="1500" w:type="pct"/>
            <w:tcBorders>
              <w:top w:val="single" w:sz="4" w:space="0" w:color="B9A66B"/>
              <w:left w:val="single" w:sz="4" w:space="0" w:color="B9A66B"/>
              <w:bottom w:val="single" w:sz="4" w:space="0" w:color="B9A66B"/>
              <w:right w:val="single" w:sz="4" w:space="0" w:color="B9A66B"/>
            </w:tcBorders>
          </w:tcPr>
          <w:p w14:paraId="53BCAF09" w14:textId="77777777" w:rsidR="00E714A0" w:rsidRDefault="00000000">
            <w:pPr>
              <w:pStyle w:val="Compact"/>
            </w:pPr>
            <w:r>
              <w:t>Primary channel</w:t>
            </w:r>
          </w:p>
        </w:tc>
        <w:tc>
          <w:tcPr>
            <w:tcW w:w="3500" w:type="pct"/>
            <w:tcBorders>
              <w:top w:val="single" w:sz="4" w:space="0" w:color="B9A66B"/>
              <w:left w:val="single" w:sz="4" w:space="0" w:color="B9A66B"/>
              <w:bottom w:val="single" w:sz="4" w:space="0" w:color="B9A66B"/>
              <w:right w:val="single" w:sz="4" w:space="0" w:color="B9A66B"/>
            </w:tcBorders>
          </w:tcPr>
          <w:p w14:paraId="0893C86F" w14:textId="77777777" w:rsidR="00E714A0" w:rsidRDefault="00000000">
            <w:pPr>
              <w:pStyle w:val="Compact"/>
            </w:pPr>
            <w:r>
              <w:t>LinkedIn, Google search, email</w:t>
            </w:r>
          </w:p>
        </w:tc>
      </w:tr>
    </w:tbl>
    <w:p w14:paraId="60889778" w14:textId="77777777" w:rsidR="00E714A0" w:rsidRDefault="00000000">
      <w:pPr>
        <w:pStyle w:val="BodyText"/>
      </w:pPr>
      <w:r>
        <w:rPr>
          <w:b/>
        </w:rPr>
        <w:t>Motivations:</w:t>
      </w:r>
      <w:r>
        <w:t xml:space="preserve"> Career stagnation in a current job; a long-held interest in gems/jewellery finally being acted on; wanting a credential that adds a distinct, ownable specialization to an existing career (e.g., a jewellery retail manager wanting formal grading credentials).</w:t>
      </w:r>
    </w:p>
    <w:p w14:paraId="7327B06E" w14:textId="77777777" w:rsidR="00E714A0" w:rsidRDefault="00000000">
      <w:pPr>
        <w:pStyle w:val="BodyText"/>
      </w:pPr>
      <w:r>
        <w:rPr>
          <w:b/>
        </w:rPr>
        <w:t>Pain points:</w:t>
      </w:r>
      <w:r>
        <w:t xml:space="preserve"> Time scarcity — full-time job, possibly family responsibilities. Anxiety about whether a mid-career pivot is “too late.” Need for a program schedule that doesn’t require quitting a job.</w:t>
      </w:r>
    </w:p>
    <w:p w14:paraId="54A863FF" w14:textId="77777777" w:rsidR="00E714A0" w:rsidRDefault="00000000">
      <w:pPr>
        <w:pStyle w:val="BodyText"/>
      </w:pPr>
      <w:r>
        <w:rPr>
          <w:b/>
        </w:rPr>
        <w:t>Dreams:</w:t>
      </w:r>
      <w:r>
        <w:t xml:space="preserve"> Autonomy — many see this as a path to eventually starting their own trading, appraisal, or retail consulting practice. A credential that is respected internationally, in case of relocation.</w:t>
      </w:r>
    </w:p>
    <w:p w14:paraId="5B110706" w14:textId="77777777" w:rsidR="00E714A0" w:rsidRDefault="00000000">
      <w:pPr>
        <w:pStyle w:val="BodyText"/>
      </w:pPr>
      <w:r>
        <w:rPr>
          <w:b/>
        </w:rPr>
        <w:t>Buying behaviour:</w:t>
      </w:r>
      <w:r>
        <w:t xml:space="preserve"> Methodical. Compares institutes on a spreadsheet-like mental model: cost, weekday/weekend timing, faculty credibility, recognition. Reads reviews and asks pointed, specific questions rather than general ones.</w:t>
      </w:r>
    </w:p>
    <w:p w14:paraId="374765C5" w14:textId="77777777" w:rsidR="00E714A0" w:rsidRDefault="00000000">
      <w:pPr>
        <w:pStyle w:val="BodyText"/>
      </w:pPr>
      <w:r>
        <w:rPr>
          <w:b/>
        </w:rPr>
        <w:t>Budget concerns:</w:t>
      </w:r>
      <w:r>
        <w:t xml:space="preserve"> Has personal income, so less price-sensitive than Gen Z, but very sensitive to </w:t>
      </w:r>
      <w:r>
        <w:rPr>
          <w:i/>
        </w:rPr>
        <w:t>time cost</w:t>
      </w:r>
      <w:r>
        <w:t xml:space="preserve"> — will pay more for a program that respects their schedule.</w:t>
      </w:r>
    </w:p>
    <w:p w14:paraId="49180252" w14:textId="77777777" w:rsidR="00E714A0" w:rsidRDefault="00000000">
      <w:pPr>
        <w:pStyle w:val="BodyText"/>
      </w:pPr>
      <w:r>
        <w:rPr>
          <w:b/>
        </w:rPr>
        <w:t>Emotional drivers:</w:t>
      </w:r>
      <w:r>
        <w:t xml:space="preserve"> A quiet sense of “unlived potential”; desire to be taken seriously as a professional making a considered decision, not a hobbyist.</w:t>
      </w:r>
    </w:p>
    <w:p w14:paraId="391DCFC4" w14:textId="77777777" w:rsidR="00E714A0" w:rsidRDefault="00000000">
      <w:pPr>
        <w:pStyle w:val="BlockText"/>
      </w:pPr>
      <w:r>
        <w:rPr>
          <w:b/>
        </w:rPr>
        <w:lastRenderedPageBreak/>
        <w:t>How to counsel this persona:</w:t>
      </w:r>
      <w:r>
        <w:t xml:space="preserve"> Respect their time immediately — be precise, avoid repetition, and answer schedule questions before they have to ask twice. Weekend/evening batch options and online-hybrid formats are often the deciding factor, not price.</w:t>
      </w:r>
    </w:p>
    <w:p w14:paraId="47B87316" w14:textId="77777777" w:rsidR="00E714A0" w:rsidRDefault="005F21B2">
      <w:r>
        <w:rPr>
          <w:noProof/>
        </w:rPr>
      </w:r>
      <w:r>
        <w:pict w14:anchorId="4D591107">
          <v:rect id="Rectangle 215" o:spid="_x0000_s11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A23E784" w14:textId="77777777" w:rsidR="00E714A0" w:rsidRDefault="00000000">
      <w:pPr>
        <w:pStyle w:val="Heading2"/>
      </w:pPr>
      <w:bookmarkStart w:id="20" w:name="X361e5c55b67947374b1ed3531dacdf9100385ff"/>
      <w:r>
        <w:t>2.3 The Career Changer (Age 28-45, from an unrelated field)</w:t>
      </w:r>
      <w:bookmarkEnd w:id="20"/>
    </w:p>
    <w:tbl>
      <w:tblPr>
        <w:tblStyle w:val="Table"/>
        <w:tblW w:w="5000" w:type="pct"/>
        <w:tblLayout w:type="fixed"/>
        <w:tblLook w:val="07E0" w:firstRow="1" w:lastRow="1" w:firstColumn="1" w:lastColumn="1" w:noHBand="1" w:noVBand="1"/>
      </w:tblPr>
      <w:tblGrid>
        <w:gridCol w:w="2873"/>
        <w:gridCol w:w="6703"/>
      </w:tblGrid>
      <w:tr w:rsidR="00E714A0" w14:paraId="5F4C055D"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E75623C" w14:textId="77777777" w:rsidR="00E714A0" w:rsidRDefault="00000000">
            <w:pPr>
              <w:pStyle w:val="Compact"/>
            </w:pPr>
            <w:r>
              <w:rPr>
                <w:b/>
                <w:color w:val="FFFFFF"/>
              </w:rPr>
              <w:t>Snapshot</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84662E1" w14:textId="77777777" w:rsidR="00E714A0" w:rsidRDefault="00000000">
            <w:pPr>
              <w:pStyle w:val="Compact"/>
            </w:pPr>
            <w:r>
              <w:rPr>
                <w:b/>
                <w:color w:val="FFFFFF"/>
              </w:rPr>
              <w:t>Detail</w:t>
            </w:r>
          </w:p>
        </w:tc>
      </w:tr>
      <w:tr w:rsidR="00E714A0" w14:paraId="7DA9EE14" w14:textId="77777777">
        <w:tc>
          <w:tcPr>
            <w:tcW w:w="1500" w:type="pct"/>
            <w:tcBorders>
              <w:top w:val="single" w:sz="4" w:space="0" w:color="B9A66B"/>
              <w:left w:val="single" w:sz="4" w:space="0" w:color="B9A66B"/>
              <w:bottom w:val="single" w:sz="4" w:space="0" w:color="B9A66B"/>
              <w:right w:val="single" w:sz="4" w:space="0" w:color="B9A66B"/>
            </w:tcBorders>
          </w:tcPr>
          <w:p w14:paraId="0276A066" w14:textId="77777777" w:rsidR="00E714A0" w:rsidRDefault="00000000">
            <w:pPr>
              <w:pStyle w:val="Compact"/>
            </w:pPr>
            <w:r>
              <w:t>Typical courses of interest</w:t>
            </w:r>
          </w:p>
        </w:tc>
        <w:tc>
          <w:tcPr>
            <w:tcW w:w="3500" w:type="pct"/>
            <w:tcBorders>
              <w:top w:val="single" w:sz="4" w:space="0" w:color="B9A66B"/>
              <w:left w:val="single" w:sz="4" w:space="0" w:color="B9A66B"/>
              <w:bottom w:val="single" w:sz="4" w:space="0" w:color="B9A66B"/>
              <w:right w:val="single" w:sz="4" w:space="0" w:color="B9A66B"/>
            </w:tcBorders>
          </w:tcPr>
          <w:p w14:paraId="1BF413D7" w14:textId="77777777" w:rsidR="00E714A0" w:rsidRDefault="00000000">
            <w:pPr>
              <w:pStyle w:val="Compact"/>
            </w:pPr>
            <w:r>
              <w:t>Graduate Gemologist, Diamond Graduate, Retail Training Programs</w:t>
            </w:r>
          </w:p>
        </w:tc>
      </w:tr>
      <w:tr w:rsidR="00E714A0" w14:paraId="7CA9B76E"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B1F7756" w14:textId="77777777" w:rsidR="00E714A0" w:rsidRDefault="00000000">
            <w:pPr>
              <w:pStyle w:val="Compact"/>
            </w:pPr>
            <w:r>
              <w:t>Who’s on the call</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1322B09" w14:textId="77777777" w:rsidR="00E714A0" w:rsidRDefault="00000000">
            <w:pPr>
              <w:pStyle w:val="Compact"/>
            </w:pPr>
            <w:r>
              <w:t>The individual, sometimes with a spouse joining later calls</w:t>
            </w:r>
          </w:p>
        </w:tc>
      </w:tr>
      <w:tr w:rsidR="00E714A0" w14:paraId="5A535A0B" w14:textId="77777777">
        <w:tc>
          <w:tcPr>
            <w:tcW w:w="1500" w:type="pct"/>
            <w:tcBorders>
              <w:top w:val="single" w:sz="4" w:space="0" w:color="B9A66B"/>
              <w:left w:val="single" w:sz="4" w:space="0" w:color="B9A66B"/>
              <w:bottom w:val="single" w:sz="4" w:space="0" w:color="B9A66B"/>
              <w:right w:val="single" w:sz="4" w:space="0" w:color="B9A66B"/>
            </w:tcBorders>
          </w:tcPr>
          <w:p w14:paraId="15EEFBE3" w14:textId="77777777" w:rsidR="00E714A0" w:rsidRDefault="00000000">
            <w:pPr>
              <w:pStyle w:val="Compact"/>
            </w:pPr>
            <w:r>
              <w:t>Primary channel</w:t>
            </w:r>
          </w:p>
        </w:tc>
        <w:tc>
          <w:tcPr>
            <w:tcW w:w="3500" w:type="pct"/>
            <w:tcBorders>
              <w:top w:val="single" w:sz="4" w:space="0" w:color="B9A66B"/>
              <w:left w:val="single" w:sz="4" w:space="0" w:color="B9A66B"/>
              <w:bottom w:val="single" w:sz="4" w:space="0" w:color="B9A66B"/>
              <w:right w:val="single" w:sz="4" w:space="0" w:color="B9A66B"/>
            </w:tcBorders>
          </w:tcPr>
          <w:p w14:paraId="0C41FB53" w14:textId="77777777" w:rsidR="00E714A0" w:rsidRDefault="00000000">
            <w:pPr>
              <w:pStyle w:val="Compact"/>
            </w:pPr>
            <w:r>
              <w:t>Google search, referrals from friends already in the trade</w:t>
            </w:r>
          </w:p>
        </w:tc>
      </w:tr>
    </w:tbl>
    <w:p w14:paraId="4AB24F5B" w14:textId="77777777" w:rsidR="00E714A0" w:rsidRDefault="00000000">
      <w:pPr>
        <w:pStyle w:val="BodyText"/>
      </w:pPr>
      <w:r>
        <w:rPr>
          <w:b/>
        </w:rPr>
        <w:t>Motivations:</w:t>
      </w:r>
      <w:r>
        <w:t xml:space="preserve"> Disillusionment with a prior career (common backgrounds: IT, banking, hospitality, teaching). A genuine, often long-suppressed fascination with gemstones. Sometimes prompted by a life event — layoff, relocation, a family jewellery business needing a formally trained successor.</w:t>
      </w:r>
    </w:p>
    <w:p w14:paraId="359B3D76" w14:textId="77777777" w:rsidR="00E714A0" w:rsidRDefault="00000000">
      <w:pPr>
        <w:pStyle w:val="BodyText"/>
      </w:pPr>
      <w:r>
        <w:rPr>
          <w:b/>
        </w:rPr>
        <w:t>Pain points:</w:t>
      </w:r>
      <w:r>
        <w:t xml:space="preserve"> Sunk-cost anxiety about a previous degree/career. Need to justify the decision to family as financially sound, not impulsive. Uncertainty about how transferable their existing skills (sales, operations, client relations) are.</w:t>
      </w:r>
    </w:p>
    <w:p w14:paraId="1F91A4D2" w14:textId="77777777" w:rsidR="00E714A0" w:rsidRDefault="00000000">
      <w:pPr>
        <w:pStyle w:val="BodyText"/>
      </w:pPr>
      <w:r>
        <w:rPr>
          <w:b/>
        </w:rPr>
        <w:t>Dreams:</w:t>
      </w:r>
      <w:r>
        <w:t xml:space="preserve"> A career that feels like a genuine fit for their personality, often for the first time. Frequently entrepreneurial — many career changers are quietly planning to eventually open their own venture.</w:t>
      </w:r>
    </w:p>
    <w:p w14:paraId="316CD4AC" w14:textId="77777777" w:rsidR="00E714A0" w:rsidRDefault="00000000">
      <w:pPr>
        <w:pStyle w:val="BodyText"/>
      </w:pPr>
      <w:r>
        <w:rPr>
          <w:b/>
        </w:rPr>
        <w:t>Buying behaviour:</w:t>
      </w:r>
      <w:r>
        <w:t xml:space="preserve"> Slower decision cycle than any other persona — often 4-8 weeks of consideration, multiple conversations, comparison across 2-3 institutes.</w:t>
      </w:r>
    </w:p>
    <w:p w14:paraId="37278FCB" w14:textId="77777777" w:rsidR="00E714A0" w:rsidRDefault="00000000">
      <w:pPr>
        <w:pStyle w:val="BodyText"/>
      </w:pPr>
      <w:r>
        <w:rPr>
          <w:b/>
        </w:rPr>
        <w:t>Budget concerns:</w:t>
      </w:r>
      <w:r>
        <w:t xml:space="preserve"> Variable — ranges from tightly constrained (recently laid off) to comfortable (senior professional funding their own reinvention). Ask, don’t assume.</w:t>
      </w:r>
    </w:p>
    <w:p w14:paraId="03C43943" w14:textId="77777777" w:rsidR="00E714A0" w:rsidRDefault="00000000">
      <w:pPr>
        <w:pStyle w:val="BodyText"/>
      </w:pPr>
      <w:r>
        <w:rPr>
          <w:b/>
        </w:rPr>
        <w:t>Emotional drivers:</w:t>
      </w:r>
      <w:r>
        <w:t xml:space="preserve"> Hope mixed with self-doubt (“am I too old for this? Will I actually be able to learn something so technical?”). Reassurance-seeking about realistic timelines to competence.</w:t>
      </w:r>
    </w:p>
    <w:p w14:paraId="19D58301" w14:textId="77777777" w:rsidR="00E714A0" w:rsidRDefault="00000000">
      <w:pPr>
        <w:pStyle w:val="BlockText"/>
      </w:pPr>
      <w:r>
        <w:rPr>
          <w:b/>
        </w:rPr>
        <w:t>How to counsel this persona:</w:t>
      </w:r>
      <w:r>
        <w:t xml:space="preserve"> Validate the transferable skills explicitly — a banking professional’s analytical rigor or a hospitality professional’s client-facing polish are genuine assets in grading and retail gemology respectively. Never let “is it too late” go unanswered; address it directly with real examples of graduates who changed careers at a similar age.</w:t>
      </w:r>
    </w:p>
    <w:p w14:paraId="2F0F71AA" w14:textId="77777777" w:rsidR="00E714A0" w:rsidRDefault="00000000">
      <w:pPr>
        <w:pStyle w:val="BlockText"/>
      </w:pPr>
      <w:r>
        <w:rPr>
          <w:b/>
        </w:rPr>
        <w:t>CASE EXAMPLE:</w:t>
      </w:r>
      <w:r>
        <w:t xml:space="preserve"> A 34-year-old former airline cabin crew member, recently married and relocated to Surat, asks about “some diamond course.” Discovery reveals she wants flexible, respected work near home, has moderate savings, and is nervous about technical subjects. The fit conversation should surface Diamond Essentials as a starting confidence-builder, with Diamond Graduate positioned as the follow-on once she’s validated her own aptitude — not oversold as a single big-bang decision.</w:t>
      </w:r>
    </w:p>
    <w:p w14:paraId="7E88585A" w14:textId="77777777" w:rsidR="00E714A0" w:rsidRDefault="005F21B2">
      <w:r>
        <w:rPr>
          <w:noProof/>
        </w:rPr>
      </w:r>
      <w:r>
        <w:pict w14:anchorId="0460838A">
          <v:rect id="Rectangle 213" o:spid="_x0000_s11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FB26D7B" w14:textId="77777777" w:rsidR="00E714A0" w:rsidRDefault="00000000">
      <w:pPr>
        <w:pStyle w:val="Heading2"/>
      </w:pPr>
      <w:bookmarkStart w:id="21" w:name="the-concerned-or-involved-parent"/>
      <w:r>
        <w:t>2.4 The Concerned or Involved Parent</w:t>
      </w:r>
      <w:bookmarkEnd w:id="21"/>
    </w:p>
    <w:tbl>
      <w:tblPr>
        <w:tblStyle w:val="Table"/>
        <w:tblW w:w="5000" w:type="pct"/>
        <w:tblLayout w:type="fixed"/>
        <w:tblLook w:val="07E0" w:firstRow="1" w:lastRow="1" w:firstColumn="1" w:lastColumn="1" w:noHBand="1" w:noVBand="1"/>
      </w:tblPr>
      <w:tblGrid>
        <w:gridCol w:w="2873"/>
        <w:gridCol w:w="6703"/>
      </w:tblGrid>
      <w:tr w:rsidR="00E714A0" w14:paraId="2B0C3005"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B1EDA09" w14:textId="77777777" w:rsidR="00E714A0" w:rsidRDefault="00000000">
            <w:pPr>
              <w:pStyle w:val="Compact"/>
            </w:pPr>
            <w:r>
              <w:rPr>
                <w:b/>
                <w:color w:val="FFFFFF"/>
              </w:rPr>
              <w:t>Snapshot</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99F3049" w14:textId="77777777" w:rsidR="00E714A0" w:rsidRDefault="00000000">
            <w:pPr>
              <w:pStyle w:val="Compact"/>
            </w:pPr>
            <w:r>
              <w:rPr>
                <w:b/>
                <w:color w:val="FFFFFF"/>
              </w:rPr>
              <w:t>Detail</w:t>
            </w:r>
          </w:p>
        </w:tc>
      </w:tr>
      <w:tr w:rsidR="00E714A0" w14:paraId="5DB3036A" w14:textId="77777777">
        <w:tc>
          <w:tcPr>
            <w:tcW w:w="1500" w:type="pct"/>
            <w:tcBorders>
              <w:top w:val="single" w:sz="4" w:space="0" w:color="B9A66B"/>
              <w:left w:val="single" w:sz="4" w:space="0" w:color="B9A66B"/>
              <w:bottom w:val="single" w:sz="4" w:space="0" w:color="B9A66B"/>
              <w:right w:val="single" w:sz="4" w:space="0" w:color="B9A66B"/>
            </w:tcBorders>
          </w:tcPr>
          <w:p w14:paraId="0D9AFEF2" w14:textId="77777777" w:rsidR="00E714A0" w:rsidRDefault="00000000">
            <w:pPr>
              <w:pStyle w:val="Compact"/>
            </w:pPr>
            <w:r>
              <w:t>Typical courses of interest</w:t>
            </w:r>
          </w:p>
        </w:tc>
        <w:tc>
          <w:tcPr>
            <w:tcW w:w="3500" w:type="pct"/>
            <w:tcBorders>
              <w:top w:val="single" w:sz="4" w:space="0" w:color="B9A66B"/>
              <w:left w:val="single" w:sz="4" w:space="0" w:color="B9A66B"/>
              <w:bottom w:val="single" w:sz="4" w:space="0" w:color="B9A66B"/>
              <w:right w:val="single" w:sz="4" w:space="0" w:color="B9A66B"/>
            </w:tcBorders>
          </w:tcPr>
          <w:p w14:paraId="0E333633" w14:textId="77777777" w:rsidR="00E714A0" w:rsidRDefault="00000000">
            <w:pPr>
              <w:pStyle w:val="Compact"/>
            </w:pPr>
            <w:r>
              <w:t>Whatever their child is asking about — but the parent is evaluating safety, ROI, and legitimacy</w:t>
            </w:r>
          </w:p>
        </w:tc>
      </w:tr>
      <w:tr w:rsidR="00E714A0" w14:paraId="180BE5EB"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3796DEE3" w14:textId="77777777" w:rsidR="00E714A0" w:rsidRDefault="00000000">
            <w:pPr>
              <w:pStyle w:val="Compact"/>
            </w:pPr>
            <w:r>
              <w:t>Who’s on the call</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1F17B17" w14:textId="77777777" w:rsidR="00E714A0" w:rsidRDefault="00000000">
            <w:pPr>
              <w:pStyle w:val="Compact"/>
            </w:pPr>
            <w:r>
              <w:t>Parent alone, or parent alongside the actual student</w:t>
            </w:r>
          </w:p>
        </w:tc>
      </w:tr>
      <w:tr w:rsidR="00E714A0" w14:paraId="643539FD" w14:textId="77777777">
        <w:tc>
          <w:tcPr>
            <w:tcW w:w="1500" w:type="pct"/>
            <w:tcBorders>
              <w:top w:val="single" w:sz="4" w:space="0" w:color="B9A66B"/>
              <w:left w:val="single" w:sz="4" w:space="0" w:color="B9A66B"/>
              <w:bottom w:val="single" w:sz="4" w:space="0" w:color="B9A66B"/>
              <w:right w:val="single" w:sz="4" w:space="0" w:color="B9A66B"/>
            </w:tcBorders>
          </w:tcPr>
          <w:p w14:paraId="1B802391" w14:textId="77777777" w:rsidR="00E714A0" w:rsidRDefault="00000000">
            <w:pPr>
              <w:pStyle w:val="Compact"/>
            </w:pPr>
            <w:r>
              <w:t>Primary channel</w:t>
            </w:r>
          </w:p>
        </w:tc>
        <w:tc>
          <w:tcPr>
            <w:tcW w:w="3500" w:type="pct"/>
            <w:tcBorders>
              <w:top w:val="single" w:sz="4" w:space="0" w:color="B9A66B"/>
              <w:left w:val="single" w:sz="4" w:space="0" w:color="B9A66B"/>
              <w:bottom w:val="single" w:sz="4" w:space="0" w:color="B9A66B"/>
              <w:right w:val="single" w:sz="4" w:space="0" w:color="B9A66B"/>
            </w:tcBorders>
          </w:tcPr>
          <w:p w14:paraId="1DE13830" w14:textId="77777777" w:rsidR="00E714A0" w:rsidRDefault="00000000">
            <w:pPr>
              <w:pStyle w:val="Compact"/>
            </w:pPr>
            <w:r>
              <w:t>Phone call, in-person centre visit</w:t>
            </w:r>
          </w:p>
        </w:tc>
      </w:tr>
    </w:tbl>
    <w:p w14:paraId="68FE93B9" w14:textId="77777777" w:rsidR="00E714A0" w:rsidRDefault="00000000">
      <w:pPr>
        <w:pStyle w:val="BodyText"/>
      </w:pPr>
      <w:r>
        <w:rPr>
          <w:b/>
        </w:rPr>
        <w:t>Motivations:</w:t>
      </w:r>
      <w:r>
        <w:t xml:space="preserve"> Ensuring their child’s decision is financially sound and career-viable. Wanting reassurance that this is a “real,” internationally recognized qualification, not a shortcut or a fad.</w:t>
      </w:r>
    </w:p>
    <w:p w14:paraId="097600DE" w14:textId="77777777" w:rsidR="00E714A0" w:rsidRDefault="00000000">
      <w:pPr>
        <w:pStyle w:val="BodyText"/>
      </w:pPr>
      <w:r>
        <w:rPr>
          <w:b/>
        </w:rPr>
        <w:t>Pain points:</w:t>
      </w:r>
      <w:r>
        <w:t xml:space="preserve"> Limited own knowledge of the gems and jewellery trade, leading to anxiety about being unable to judge quality. Concern about safety and legitimacy of an unfamiliar industry, especially for a daughter considering trade or export-facing roles. Comparison shopping against “safer,” more familiar options like conventional degrees or government job coaching.</w:t>
      </w:r>
    </w:p>
    <w:p w14:paraId="0F0C0444" w14:textId="77777777" w:rsidR="00E714A0" w:rsidRDefault="00000000">
      <w:pPr>
        <w:pStyle w:val="BodyText"/>
      </w:pPr>
      <w:r>
        <w:rPr>
          <w:b/>
        </w:rPr>
        <w:t>Dreams:</w:t>
      </w:r>
      <w:r>
        <w:t xml:space="preserve"> Their child’s long-term financial independence and social respectability in the chosen field.</w:t>
      </w:r>
    </w:p>
    <w:p w14:paraId="5B0C6058" w14:textId="77777777" w:rsidR="00E714A0" w:rsidRDefault="00000000">
      <w:pPr>
        <w:pStyle w:val="BodyText"/>
      </w:pPr>
      <w:r>
        <w:rPr>
          <w:b/>
        </w:rPr>
        <w:t>Buying behaviour:</w:t>
      </w:r>
      <w:r>
        <w:t xml:space="preserve"> Highly rational, fact- and credential-seeking. Wants to see accreditation, placement data (realistic, not inflated), and faculty credentials. Often the actual gatekeeper of the enrolment decision even when the “customer” is the child.</w:t>
      </w:r>
    </w:p>
    <w:p w14:paraId="04D9004A" w14:textId="77777777" w:rsidR="00E714A0" w:rsidRDefault="00000000">
      <w:pPr>
        <w:pStyle w:val="BodyText"/>
      </w:pPr>
      <w:r>
        <w:rPr>
          <w:b/>
        </w:rPr>
        <w:t>Budget concerns:</w:t>
      </w:r>
      <w:r>
        <w:t xml:space="preserve"> Central and explicit — parents ask about total cost, EMI, and hidden costs directly and expect direct answers.</w:t>
      </w:r>
    </w:p>
    <w:p w14:paraId="13ECD514" w14:textId="77777777" w:rsidR="00E714A0" w:rsidRDefault="00000000">
      <w:pPr>
        <w:pStyle w:val="BodyText"/>
      </w:pPr>
      <w:r>
        <w:rPr>
          <w:b/>
        </w:rPr>
        <w:t>Emotional drivers:</w:t>
      </w:r>
      <w:r>
        <w:t xml:space="preserve"> Protective instinct; desire to be seen by their child (and their own social circle) as having enabled a good decision, not a mistake.</w:t>
      </w:r>
    </w:p>
    <w:p w14:paraId="7FB70A99" w14:textId="77777777" w:rsidR="00E714A0" w:rsidRDefault="00000000">
      <w:pPr>
        <w:pStyle w:val="BlockText"/>
      </w:pPr>
      <w:r>
        <w:rPr>
          <w:b/>
        </w:rPr>
        <w:t>How to counsel this persona:</w:t>
      </w:r>
      <w:r>
        <w:t xml:space="preserve"> Never treat the parent as an obstacle to route around — they are frequently the actual decision-maker and deserve the full Discovery and Decision Matrix treatment in their own right. Provide written material (fee structure, recognition documentation, sample course outcomes) rather than relying on verbal reassurance alone. See Section 10 for a full Parent Counselling script.</w:t>
      </w:r>
    </w:p>
    <w:p w14:paraId="2C1E8179" w14:textId="77777777" w:rsidR="00E714A0" w:rsidRDefault="005F21B2">
      <w:r>
        <w:rPr>
          <w:noProof/>
        </w:rPr>
      </w:r>
      <w:r>
        <w:pict w14:anchorId="7EB03045">
          <v:rect id="Rectangle 211" o:spid="_x0000_s11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959DC65" w14:textId="77777777" w:rsidR="00E714A0" w:rsidRDefault="00000000">
      <w:pPr>
        <w:pStyle w:val="Heading2"/>
      </w:pPr>
      <w:bookmarkStart w:id="22" w:name="the-luxury-industry-aspirant"/>
      <w:r>
        <w:t>2.5 The Luxury Industry Aspirant</w:t>
      </w:r>
      <w:bookmarkEnd w:id="22"/>
    </w:p>
    <w:tbl>
      <w:tblPr>
        <w:tblStyle w:val="Table"/>
        <w:tblW w:w="5000" w:type="pct"/>
        <w:tblLayout w:type="fixed"/>
        <w:tblLook w:val="07E0" w:firstRow="1" w:lastRow="1" w:firstColumn="1" w:lastColumn="1" w:noHBand="1" w:noVBand="1"/>
      </w:tblPr>
      <w:tblGrid>
        <w:gridCol w:w="2873"/>
        <w:gridCol w:w="6703"/>
      </w:tblGrid>
      <w:tr w:rsidR="00E714A0" w14:paraId="34C0E165"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768D592" w14:textId="77777777" w:rsidR="00E714A0" w:rsidRDefault="00000000">
            <w:pPr>
              <w:pStyle w:val="Compact"/>
            </w:pPr>
            <w:r>
              <w:rPr>
                <w:b/>
                <w:color w:val="FFFFFF"/>
              </w:rPr>
              <w:t>Snapshot</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BD63BCD" w14:textId="77777777" w:rsidR="00E714A0" w:rsidRDefault="00000000">
            <w:pPr>
              <w:pStyle w:val="Compact"/>
            </w:pPr>
            <w:r>
              <w:rPr>
                <w:b/>
                <w:color w:val="FFFFFF"/>
              </w:rPr>
              <w:t>Detail</w:t>
            </w:r>
          </w:p>
        </w:tc>
      </w:tr>
      <w:tr w:rsidR="00E714A0" w14:paraId="7EEB4BC8" w14:textId="77777777">
        <w:tc>
          <w:tcPr>
            <w:tcW w:w="1500" w:type="pct"/>
            <w:tcBorders>
              <w:top w:val="single" w:sz="4" w:space="0" w:color="B9A66B"/>
              <w:left w:val="single" w:sz="4" w:space="0" w:color="B9A66B"/>
              <w:bottom w:val="single" w:sz="4" w:space="0" w:color="B9A66B"/>
              <w:right w:val="single" w:sz="4" w:space="0" w:color="B9A66B"/>
            </w:tcBorders>
          </w:tcPr>
          <w:p w14:paraId="6693A2D3" w14:textId="77777777" w:rsidR="00E714A0" w:rsidRDefault="00000000">
            <w:pPr>
              <w:pStyle w:val="Compact"/>
            </w:pPr>
            <w:r>
              <w:t>Typical courses of interest</w:t>
            </w:r>
          </w:p>
        </w:tc>
        <w:tc>
          <w:tcPr>
            <w:tcW w:w="3500" w:type="pct"/>
            <w:tcBorders>
              <w:top w:val="single" w:sz="4" w:space="0" w:color="B9A66B"/>
              <w:left w:val="single" w:sz="4" w:space="0" w:color="B9A66B"/>
              <w:bottom w:val="single" w:sz="4" w:space="0" w:color="B9A66B"/>
              <w:right w:val="single" w:sz="4" w:space="0" w:color="B9A66B"/>
            </w:tcBorders>
          </w:tcPr>
          <w:p w14:paraId="48DA6F43" w14:textId="77777777" w:rsidR="00E714A0" w:rsidRDefault="00000000">
            <w:pPr>
              <w:pStyle w:val="Compact"/>
            </w:pPr>
            <w:r>
              <w:t>Graduate Gemologist, Colored Stone Graduate, Retail Training Programs</w:t>
            </w:r>
          </w:p>
        </w:tc>
      </w:tr>
      <w:tr w:rsidR="00E714A0" w14:paraId="41C84721"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3C72DD2" w14:textId="77777777" w:rsidR="00E714A0" w:rsidRDefault="00000000">
            <w:pPr>
              <w:pStyle w:val="Compact"/>
            </w:pPr>
            <w:r>
              <w:t>Who’s on the call</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B359600" w14:textId="77777777" w:rsidR="00E714A0" w:rsidRDefault="00000000">
            <w:pPr>
              <w:pStyle w:val="Compact"/>
            </w:pPr>
            <w:r>
              <w:t>Individual, often already working in retail, hospitality, or fashion</w:t>
            </w:r>
          </w:p>
        </w:tc>
      </w:tr>
      <w:tr w:rsidR="00E714A0" w14:paraId="3E720D95" w14:textId="77777777">
        <w:tc>
          <w:tcPr>
            <w:tcW w:w="1500" w:type="pct"/>
            <w:tcBorders>
              <w:top w:val="single" w:sz="4" w:space="0" w:color="B9A66B"/>
              <w:left w:val="single" w:sz="4" w:space="0" w:color="B9A66B"/>
              <w:bottom w:val="single" w:sz="4" w:space="0" w:color="B9A66B"/>
              <w:right w:val="single" w:sz="4" w:space="0" w:color="B9A66B"/>
            </w:tcBorders>
          </w:tcPr>
          <w:p w14:paraId="3B5DA19E" w14:textId="77777777" w:rsidR="00E714A0" w:rsidRDefault="00000000">
            <w:pPr>
              <w:pStyle w:val="Compact"/>
            </w:pPr>
            <w:r>
              <w:lastRenderedPageBreak/>
              <w:t>Primary channel</w:t>
            </w:r>
          </w:p>
        </w:tc>
        <w:tc>
          <w:tcPr>
            <w:tcW w:w="3500" w:type="pct"/>
            <w:tcBorders>
              <w:top w:val="single" w:sz="4" w:space="0" w:color="B9A66B"/>
              <w:left w:val="single" w:sz="4" w:space="0" w:color="B9A66B"/>
              <w:bottom w:val="single" w:sz="4" w:space="0" w:color="B9A66B"/>
              <w:right w:val="single" w:sz="4" w:space="0" w:color="B9A66B"/>
            </w:tcBorders>
          </w:tcPr>
          <w:p w14:paraId="120E0211" w14:textId="77777777" w:rsidR="00E714A0" w:rsidRDefault="00000000">
            <w:pPr>
              <w:pStyle w:val="Compact"/>
            </w:pPr>
            <w:r>
              <w:t>Instagram, referrals from luxury retail employers</w:t>
            </w:r>
          </w:p>
        </w:tc>
      </w:tr>
    </w:tbl>
    <w:p w14:paraId="387FEAF1" w14:textId="77777777" w:rsidR="00E714A0" w:rsidRDefault="00000000">
      <w:pPr>
        <w:pStyle w:val="BodyText"/>
      </w:pPr>
      <w:r>
        <w:rPr>
          <w:b/>
        </w:rPr>
        <w:t>Motivations:</w:t>
      </w:r>
      <w:r>
        <w:t xml:space="preserve"> Drawn to the aspirational world of luxury brands — Cartier, Tiffany, Bulgari, and Indian heritage jewellers. Wants formal credentials to move from a generalist retail or fashion role into a specialized, higher-status luxury sales or buying role.</w:t>
      </w:r>
    </w:p>
    <w:p w14:paraId="1E64E2EA" w14:textId="77777777" w:rsidR="00E714A0" w:rsidRDefault="00000000">
      <w:pPr>
        <w:pStyle w:val="BodyText"/>
      </w:pPr>
      <w:r>
        <w:rPr>
          <w:b/>
        </w:rPr>
        <w:t>Pain points:</w:t>
      </w:r>
      <w:r>
        <w:t xml:space="preserve"> Uncertain whether gemological credentials genuinely open doors at luxury houses, versus soft skills and networking alone. Concern about being “too junior” or lacking the polish expected in luxury retail environments.</w:t>
      </w:r>
    </w:p>
    <w:p w14:paraId="1F61E9CD" w14:textId="77777777" w:rsidR="00E714A0" w:rsidRDefault="00000000">
      <w:pPr>
        <w:pStyle w:val="BodyText"/>
      </w:pPr>
      <w:r>
        <w:rPr>
          <w:b/>
        </w:rPr>
        <w:t>Dreams:</w:t>
      </w:r>
      <w:r>
        <w:t xml:space="preserve"> Working client-facing for a globally recognized luxury maison, or eventually into luxury buying, merchandising, or brand education roles.</w:t>
      </w:r>
    </w:p>
    <w:p w14:paraId="0A531932" w14:textId="77777777" w:rsidR="00E714A0" w:rsidRDefault="00000000">
      <w:pPr>
        <w:pStyle w:val="BodyText"/>
      </w:pPr>
      <w:r>
        <w:rPr>
          <w:b/>
        </w:rPr>
        <w:t>Buying behaviour:</w:t>
      </w:r>
      <w:r>
        <w:t xml:space="preserve"> Emotionally driven but validates decisions with research — will ask pointed questions about which brands hire IGI graduates and in what roles.</w:t>
      </w:r>
    </w:p>
    <w:p w14:paraId="30FA3DB9" w14:textId="77777777" w:rsidR="00E714A0" w:rsidRDefault="00000000">
      <w:pPr>
        <w:pStyle w:val="BodyText"/>
      </w:pPr>
      <w:r>
        <w:rPr>
          <w:b/>
        </w:rPr>
        <w:t>Budget concerns:</w:t>
      </w:r>
      <w:r>
        <w:t xml:space="preserve"> Moderate — often willing to invest meaningfully if the luxury-career link is credible and well-explained.</w:t>
      </w:r>
    </w:p>
    <w:p w14:paraId="0B1EC2A5" w14:textId="77777777" w:rsidR="00E714A0" w:rsidRDefault="00000000">
      <w:pPr>
        <w:pStyle w:val="BodyText"/>
      </w:pPr>
      <w:r>
        <w:rPr>
          <w:b/>
        </w:rPr>
        <w:t>Emotional drivers:</w:t>
      </w:r>
      <w:r>
        <w:t xml:space="preserve"> Aspiration and self-image; wants to feel closer to the luxury world during the learning process itself, not just after graduating.</w:t>
      </w:r>
    </w:p>
    <w:p w14:paraId="361DDEA7" w14:textId="77777777" w:rsidR="00E714A0" w:rsidRDefault="00000000">
      <w:pPr>
        <w:pStyle w:val="BlockText"/>
      </w:pPr>
      <w:r>
        <w:rPr>
          <w:b/>
        </w:rPr>
        <w:t>How to counsel this persona:</w:t>
      </w:r>
      <w:r>
        <w:t xml:space="preserve"> Be specific and honest about the real pathway — gemological credentials plus retail/luxury-specific training (Section 5 career roadmaps) build genuine credibility for luxury retail and buying roles; a diploma alone does not guarantee a luxury house interview. Combining Graduate Gemologist with Retail Training Programs is often the strongest honest recommendation.</w:t>
      </w:r>
    </w:p>
    <w:p w14:paraId="32F374AD" w14:textId="77777777" w:rsidR="00E714A0" w:rsidRDefault="005F21B2">
      <w:r>
        <w:rPr>
          <w:noProof/>
        </w:rPr>
      </w:r>
      <w:r>
        <w:pict w14:anchorId="58FA6630">
          <v:rect id="Rectangle 209" o:spid="_x0000_s11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0CFD9AE" w14:textId="77777777" w:rsidR="00E714A0" w:rsidRDefault="00000000">
      <w:pPr>
        <w:pStyle w:val="Heading2"/>
      </w:pPr>
      <w:bookmarkStart w:id="23" w:name="Xbea9c35ae155309ba53202c3afc20966d77ec05"/>
      <w:r>
        <w:t>2.6 The Entrepreneur (aspiring or existing business owner)</w:t>
      </w:r>
      <w:bookmarkEnd w:id="23"/>
    </w:p>
    <w:tbl>
      <w:tblPr>
        <w:tblStyle w:val="Table"/>
        <w:tblW w:w="5000" w:type="pct"/>
        <w:tblLayout w:type="fixed"/>
        <w:tblLook w:val="07E0" w:firstRow="1" w:lastRow="1" w:firstColumn="1" w:lastColumn="1" w:noHBand="1" w:noVBand="1"/>
      </w:tblPr>
      <w:tblGrid>
        <w:gridCol w:w="2873"/>
        <w:gridCol w:w="6703"/>
      </w:tblGrid>
      <w:tr w:rsidR="00E714A0" w14:paraId="4BFB3303"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0DEB0F8" w14:textId="77777777" w:rsidR="00E714A0" w:rsidRDefault="00000000">
            <w:pPr>
              <w:pStyle w:val="Compact"/>
            </w:pPr>
            <w:r>
              <w:rPr>
                <w:b/>
                <w:color w:val="FFFFFF"/>
              </w:rPr>
              <w:t>Snapshot</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A37DBE1" w14:textId="77777777" w:rsidR="00E714A0" w:rsidRDefault="00000000">
            <w:pPr>
              <w:pStyle w:val="Compact"/>
            </w:pPr>
            <w:r>
              <w:rPr>
                <w:b/>
                <w:color w:val="FFFFFF"/>
              </w:rPr>
              <w:t>Detail</w:t>
            </w:r>
          </w:p>
        </w:tc>
      </w:tr>
      <w:tr w:rsidR="00E714A0" w14:paraId="60EED9A4" w14:textId="77777777">
        <w:tc>
          <w:tcPr>
            <w:tcW w:w="1500" w:type="pct"/>
            <w:tcBorders>
              <w:top w:val="single" w:sz="4" w:space="0" w:color="B9A66B"/>
              <w:left w:val="single" w:sz="4" w:space="0" w:color="B9A66B"/>
              <w:bottom w:val="single" w:sz="4" w:space="0" w:color="B9A66B"/>
              <w:right w:val="single" w:sz="4" w:space="0" w:color="B9A66B"/>
            </w:tcBorders>
          </w:tcPr>
          <w:p w14:paraId="7EE0CB15" w14:textId="77777777" w:rsidR="00E714A0" w:rsidRDefault="00000000">
            <w:pPr>
              <w:pStyle w:val="Compact"/>
            </w:pPr>
            <w:r>
              <w:t>Typical courses of interest</w:t>
            </w:r>
          </w:p>
        </w:tc>
        <w:tc>
          <w:tcPr>
            <w:tcW w:w="3500" w:type="pct"/>
            <w:tcBorders>
              <w:top w:val="single" w:sz="4" w:space="0" w:color="B9A66B"/>
              <w:left w:val="single" w:sz="4" w:space="0" w:color="B9A66B"/>
              <w:bottom w:val="single" w:sz="4" w:space="0" w:color="B9A66B"/>
              <w:right w:val="single" w:sz="4" w:space="0" w:color="B9A66B"/>
            </w:tcBorders>
          </w:tcPr>
          <w:p w14:paraId="10DBF265" w14:textId="77777777" w:rsidR="00E714A0" w:rsidRDefault="00000000">
            <w:pPr>
              <w:pStyle w:val="Compact"/>
            </w:pPr>
            <w:r>
              <w:t>Graduate Gemologist, Diamond Graduate, Colored Stone Graduate, Corporate Programs</w:t>
            </w:r>
          </w:p>
        </w:tc>
      </w:tr>
      <w:tr w:rsidR="00E714A0" w14:paraId="09C41962"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6205752" w14:textId="77777777" w:rsidR="00E714A0" w:rsidRDefault="00000000">
            <w:pPr>
              <w:pStyle w:val="Compact"/>
            </w:pPr>
            <w:r>
              <w:t>Who’s on the call</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1C2D076" w14:textId="77777777" w:rsidR="00E714A0" w:rsidRDefault="00000000">
            <w:pPr>
              <w:pStyle w:val="Compact"/>
            </w:pPr>
            <w:r>
              <w:t>Individual, often decisive and time-pressured</w:t>
            </w:r>
          </w:p>
        </w:tc>
      </w:tr>
      <w:tr w:rsidR="00E714A0" w14:paraId="312CF0F6" w14:textId="77777777">
        <w:tc>
          <w:tcPr>
            <w:tcW w:w="1500" w:type="pct"/>
            <w:tcBorders>
              <w:top w:val="single" w:sz="4" w:space="0" w:color="B9A66B"/>
              <w:left w:val="single" w:sz="4" w:space="0" w:color="B9A66B"/>
              <w:bottom w:val="single" w:sz="4" w:space="0" w:color="B9A66B"/>
              <w:right w:val="single" w:sz="4" w:space="0" w:color="B9A66B"/>
            </w:tcBorders>
          </w:tcPr>
          <w:p w14:paraId="430E8843" w14:textId="77777777" w:rsidR="00E714A0" w:rsidRDefault="00000000">
            <w:pPr>
              <w:pStyle w:val="Compact"/>
            </w:pPr>
            <w:r>
              <w:t>Primary channel</w:t>
            </w:r>
          </w:p>
        </w:tc>
        <w:tc>
          <w:tcPr>
            <w:tcW w:w="3500" w:type="pct"/>
            <w:tcBorders>
              <w:top w:val="single" w:sz="4" w:space="0" w:color="B9A66B"/>
              <w:left w:val="single" w:sz="4" w:space="0" w:color="B9A66B"/>
              <w:bottom w:val="single" w:sz="4" w:space="0" w:color="B9A66B"/>
              <w:right w:val="single" w:sz="4" w:space="0" w:color="B9A66B"/>
            </w:tcBorders>
          </w:tcPr>
          <w:p w14:paraId="1F8E4D01" w14:textId="77777777" w:rsidR="00E714A0" w:rsidRDefault="00000000">
            <w:pPr>
              <w:pStyle w:val="Compact"/>
            </w:pPr>
            <w:r>
              <w:t>Referrals, trade fairs, Google search</w:t>
            </w:r>
          </w:p>
        </w:tc>
      </w:tr>
    </w:tbl>
    <w:p w14:paraId="2424DFCA" w14:textId="77777777" w:rsidR="00E714A0" w:rsidRDefault="00000000">
      <w:pPr>
        <w:pStyle w:val="BodyText"/>
      </w:pPr>
      <w:r>
        <w:rPr>
          <w:b/>
        </w:rPr>
        <w:t>Motivations:</w:t>
      </w:r>
      <w:r>
        <w:t xml:space="preserve"> Wants to start or formalize a jewellery, gemstone trading, or e-commerce venture and needs personal grading/appraisal competence to avoid being dependent on hired staff or external labs for basic judgment calls.</w:t>
      </w:r>
    </w:p>
    <w:p w14:paraId="35AA1ABB" w14:textId="77777777" w:rsidR="00E714A0" w:rsidRDefault="00000000">
      <w:pPr>
        <w:pStyle w:val="BodyText"/>
      </w:pPr>
      <w:r>
        <w:rPr>
          <w:b/>
        </w:rPr>
        <w:t>Pain points:</w:t>
      </w:r>
      <w:r>
        <w:t xml:space="preserve"> Doesn’t want theoretical depth for its own sake — wants applied competence fast. May be skeptical of “school” framing and want to know time-to-competence in blunt terms.</w:t>
      </w:r>
    </w:p>
    <w:p w14:paraId="59D0434F" w14:textId="77777777" w:rsidR="00E714A0" w:rsidRDefault="00000000">
      <w:pPr>
        <w:pStyle w:val="BodyText"/>
      </w:pPr>
      <w:r>
        <w:rPr>
          <w:b/>
        </w:rPr>
        <w:lastRenderedPageBreak/>
        <w:t>Dreams:</w:t>
      </w:r>
      <w:r>
        <w:t xml:space="preserve"> Building an independent, self-reliant business; not being cheated by suppliers or graders; eventually training their own staff in-house.</w:t>
      </w:r>
    </w:p>
    <w:p w14:paraId="25B32390" w14:textId="77777777" w:rsidR="00E714A0" w:rsidRDefault="00000000">
      <w:pPr>
        <w:pStyle w:val="BodyText"/>
      </w:pPr>
      <w:r>
        <w:rPr>
          <w:b/>
        </w:rPr>
        <w:t>Buying behaviour:</w:t>
      </w:r>
      <w:r>
        <w:t xml:space="preserve"> Fast decision-maker once convinced of practical value; asks about applied skill transfer more than certificates.</w:t>
      </w:r>
    </w:p>
    <w:p w14:paraId="64681A6F" w14:textId="77777777" w:rsidR="00E714A0" w:rsidRDefault="00000000">
      <w:pPr>
        <w:pStyle w:val="BodyText"/>
      </w:pPr>
      <w:r>
        <w:rPr>
          <w:b/>
        </w:rPr>
        <w:t>Budget concerns:</w:t>
      </w:r>
      <w:r>
        <w:t xml:space="preserve"> Views the course as a business investment, not a personal expense — evaluates against expected ROI, not sticker price alone.</w:t>
      </w:r>
    </w:p>
    <w:p w14:paraId="08CB0D56" w14:textId="77777777" w:rsidR="00E714A0" w:rsidRDefault="00000000">
      <w:pPr>
        <w:pStyle w:val="BodyText"/>
      </w:pPr>
      <w:r>
        <w:rPr>
          <w:b/>
        </w:rPr>
        <w:t>Emotional drivers:</w:t>
      </w:r>
      <w:r>
        <w:t xml:space="preserve"> Independence and control; frustration with having previously been dependent on others’ judgment in transactions.</w:t>
      </w:r>
    </w:p>
    <w:p w14:paraId="70CB5D21" w14:textId="77777777" w:rsidR="00E714A0" w:rsidRDefault="00000000">
      <w:pPr>
        <w:pStyle w:val="BlockText"/>
      </w:pPr>
      <w:r>
        <w:rPr>
          <w:b/>
        </w:rPr>
        <w:t>How to counsel this persona:</w:t>
      </w:r>
      <w:r>
        <w:t xml:space="preserve"> Speak in outcomes and applied skill, not curriculum modules. “By week six you will be able to grade a parcel of diamonds independently” lands better than a syllabus recitation. Diamond Graduate or Colored Stone Graduate (rather than the full combined Graduate Gemologist) is often the genuinely correct, faster-to-competence recommendation — say so even if GG is the higher-value sale.</w:t>
      </w:r>
    </w:p>
    <w:p w14:paraId="44C0A05E" w14:textId="77777777" w:rsidR="00E714A0" w:rsidRDefault="005F21B2">
      <w:r>
        <w:rPr>
          <w:noProof/>
        </w:rPr>
      </w:r>
      <w:r>
        <w:pict w14:anchorId="0B50D340">
          <v:rect id="Rectangle 207" o:spid="_x0000_s11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CD506D9" w14:textId="77777777" w:rsidR="00E714A0" w:rsidRDefault="00000000">
      <w:pPr>
        <w:pStyle w:val="Heading2"/>
      </w:pPr>
      <w:bookmarkStart w:id="24" w:name="the-working-jeweller-trade-professional"/>
      <w:r>
        <w:t>2.7 The Working Jeweller / Trade Professional</w:t>
      </w:r>
      <w:bookmarkEnd w:id="24"/>
    </w:p>
    <w:tbl>
      <w:tblPr>
        <w:tblStyle w:val="Table"/>
        <w:tblW w:w="5000" w:type="pct"/>
        <w:tblLayout w:type="fixed"/>
        <w:tblLook w:val="07E0" w:firstRow="1" w:lastRow="1" w:firstColumn="1" w:lastColumn="1" w:noHBand="1" w:noVBand="1"/>
      </w:tblPr>
      <w:tblGrid>
        <w:gridCol w:w="2873"/>
        <w:gridCol w:w="6703"/>
      </w:tblGrid>
      <w:tr w:rsidR="00E714A0" w14:paraId="21FCFACE"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3747E5D" w14:textId="77777777" w:rsidR="00E714A0" w:rsidRDefault="00000000">
            <w:pPr>
              <w:pStyle w:val="Compact"/>
            </w:pPr>
            <w:r>
              <w:rPr>
                <w:b/>
                <w:color w:val="FFFFFF"/>
              </w:rPr>
              <w:t>Snapshot</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7206CDC" w14:textId="77777777" w:rsidR="00E714A0" w:rsidRDefault="00000000">
            <w:pPr>
              <w:pStyle w:val="Compact"/>
            </w:pPr>
            <w:r>
              <w:rPr>
                <w:b/>
                <w:color w:val="FFFFFF"/>
              </w:rPr>
              <w:t>Detail</w:t>
            </w:r>
          </w:p>
        </w:tc>
      </w:tr>
      <w:tr w:rsidR="00E714A0" w14:paraId="6C2C951C" w14:textId="77777777">
        <w:tc>
          <w:tcPr>
            <w:tcW w:w="1500" w:type="pct"/>
            <w:tcBorders>
              <w:top w:val="single" w:sz="4" w:space="0" w:color="B9A66B"/>
              <w:left w:val="single" w:sz="4" w:space="0" w:color="B9A66B"/>
              <w:bottom w:val="single" w:sz="4" w:space="0" w:color="B9A66B"/>
              <w:right w:val="single" w:sz="4" w:space="0" w:color="B9A66B"/>
            </w:tcBorders>
          </w:tcPr>
          <w:p w14:paraId="012E843C" w14:textId="77777777" w:rsidR="00E714A0" w:rsidRDefault="00000000">
            <w:pPr>
              <w:pStyle w:val="Compact"/>
            </w:pPr>
            <w:r>
              <w:t>Typical courses of interest</w:t>
            </w:r>
          </w:p>
        </w:tc>
        <w:tc>
          <w:tcPr>
            <w:tcW w:w="3500" w:type="pct"/>
            <w:tcBorders>
              <w:top w:val="single" w:sz="4" w:space="0" w:color="B9A66B"/>
              <w:left w:val="single" w:sz="4" w:space="0" w:color="B9A66B"/>
              <w:bottom w:val="single" w:sz="4" w:space="0" w:color="B9A66B"/>
              <w:right w:val="single" w:sz="4" w:space="0" w:color="B9A66B"/>
            </w:tcBorders>
          </w:tcPr>
          <w:p w14:paraId="7093ABA4" w14:textId="77777777" w:rsidR="00E714A0" w:rsidRDefault="00000000">
            <w:pPr>
              <w:pStyle w:val="Compact"/>
            </w:pPr>
            <w:r>
              <w:t>Diamond Graduate, Colored Stone Graduate, Polished Diamond Course, Corporate Programs</w:t>
            </w:r>
          </w:p>
        </w:tc>
      </w:tr>
      <w:tr w:rsidR="00E714A0" w14:paraId="679D125A"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5613302" w14:textId="77777777" w:rsidR="00E714A0" w:rsidRDefault="00000000">
            <w:pPr>
              <w:pStyle w:val="Compact"/>
            </w:pPr>
            <w:r>
              <w:t>Who’s on the call</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CEE937D" w14:textId="77777777" w:rsidR="00E714A0" w:rsidRDefault="00000000">
            <w:pPr>
              <w:pStyle w:val="Compact"/>
            </w:pPr>
            <w:r>
              <w:t>Individual, or a business owner enquiring for staff</w:t>
            </w:r>
          </w:p>
        </w:tc>
      </w:tr>
      <w:tr w:rsidR="00E714A0" w14:paraId="370094AB" w14:textId="77777777">
        <w:tc>
          <w:tcPr>
            <w:tcW w:w="1500" w:type="pct"/>
            <w:tcBorders>
              <w:top w:val="single" w:sz="4" w:space="0" w:color="B9A66B"/>
              <w:left w:val="single" w:sz="4" w:space="0" w:color="B9A66B"/>
              <w:bottom w:val="single" w:sz="4" w:space="0" w:color="B9A66B"/>
              <w:right w:val="single" w:sz="4" w:space="0" w:color="B9A66B"/>
            </w:tcBorders>
          </w:tcPr>
          <w:p w14:paraId="0FD5EEC6" w14:textId="77777777" w:rsidR="00E714A0" w:rsidRDefault="00000000">
            <w:pPr>
              <w:pStyle w:val="Compact"/>
            </w:pPr>
            <w:r>
              <w:t>Primary channel</w:t>
            </w:r>
          </w:p>
        </w:tc>
        <w:tc>
          <w:tcPr>
            <w:tcW w:w="3500" w:type="pct"/>
            <w:tcBorders>
              <w:top w:val="single" w:sz="4" w:space="0" w:color="B9A66B"/>
              <w:left w:val="single" w:sz="4" w:space="0" w:color="B9A66B"/>
              <w:bottom w:val="single" w:sz="4" w:space="0" w:color="B9A66B"/>
              <w:right w:val="single" w:sz="4" w:space="0" w:color="B9A66B"/>
            </w:tcBorders>
          </w:tcPr>
          <w:p w14:paraId="1D35E0DF" w14:textId="77777777" w:rsidR="00E714A0" w:rsidRDefault="00000000">
            <w:pPr>
              <w:pStyle w:val="Compact"/>
            </w:pPr>
            <w:r>
              <w:t>Trade referrals, industry associations, walk-ins near jewellery markets</w:t>
            </w:r>
          </w:p>
        </w:tc>
      </w:tr>
    </w:tbl>
    <w:p w14:paraId="2C542CCE" w14:textId="77777777" w:rsidR="00E714A0" w:rsidRDefault="00000000">
      <w:pPr>
        <w:pStyle w:val="BodyText"/>
      </w:pPr>
      <w:r>
        <w:rPr>
          <w:b/>
        </w:rPr>
        <w:t>Motivations:</w:t>
      </w:r>
      <w:r>
        <w:t xml:space="preserve"> Already working in the trade (manufacturing, retail counter sales, or family business) but lacking formal grading credentials, which limits credibility with customers, banks (for loans against inventory), or export buyers.</w:t>
      </w:r>
    </w:p>
    <w:p w14:paraId="344795A8" w14:textId="77777777" w:rsidR="00E714A0" w:rsidRDefault="00000000">
      <w:pPr>
        <w:pStyle w:val="BodyText"/>
      </w:pPr>
      <w:r>
        <w:rPr>
          <w:b/>
        </w:rPr>
        <w:t>Pain points:</w:t>
      </w:r>
      <w:r>
        <w:t xml:space="preserve"> Time away from an active business is costly; may have years of practical experience but no paper qualification, creating a mismatch between real skill and perceived credibility.</w:t>
      </w:r>
    </w:p>
    <w:p w14:paraId="39451810" w14:textId="77777777" w:rsidR="00E714A0" w:rsidRDefault="00000000">
      <w:pPr>
        <w:pStyle w:val="BodyText"/>
      </w:pPr>
      <w:r>
        <w:rPr>
          <w:b/>
        </w:rPr>
        <w:t>Dreams:</w:t>
      </w:r>
      <w:r>
        <w:t xml:space="preserve"> Formal recognition of expertise already held; being able to issue confident, credentialed opinions to customers and international buyers.</w:t>
      </w:r>
    </w:p>
    <w:p w14:paraId="2AB8E2F9" w14:textId="77777777" w:rsidR="00E714A0" w:rsidRDefault="00000000">
      <w:pPr>
        <w:pStyle w:val="BodyText"/>
      </w:pPr>
      <w:r>
        <w:rPr>
          <w:b/>
        </w:rPr>
        <w:t>Buying behaviour:</w:t>
      </w:r>
      <w:r>
        <w:t xml:space="preserve"> Practical, often price-negotiates directly, values flexible timing (evening/weekend batches) around business hours.</w:t>
      </w:r>
    </w:p>
    <w:p w14:paraId="11E83709" w14:textId="77777777" w:rsidR="00E714A0" w:rsidRDefault="00000000">
      <w:pPr>
        <w:pStyle w:val="BodyText"/>
      </w:pPr>
      <w:r>
        <w:rPr>
          <w:b/>
        </w:rPr>
        <w:t>Budget concerns:</w:t>
      </w:r>
      <w:r>
        <w:t xml:space="preserve"> Business expense mindset; interested in corporate/bulk enrolment options if enquiring on behalf of staff.</w:t>
      </w:r>
    </w:p>
    <w:p w14:paraId="1494202D" w14:textId="77777777" w:rsidR="00E714A0" w:rsidRDefault="00000000">
      <w:pPr>
        <w:pStyle w:val="BodyText"/>
      </w:pPr>
      <w:r>
        <w:rPr>
          <w:b/>
        </w:rPr>
        <w:lastRenderedPageBreak/>
        <w:t>Emotional drivers:</w:t>
      </w:r>
      <w:r>
        <w:t xml:space="preserve"> Pride in existing craft knowledge; some sensitivity about “going back to school” at an experienced stage of their career — handle this respectfully, not as a novice.</w:t>
      </w:r>
    </w:p>
    <w:p w14:paraId="11A311E7" w14:textId="77777777" w:rsidR="00E714A0" w:rsidRDefault="00000000">
      <w:pPr>
        <w:pStyle w:val="BlockText"/>
      </w:pPr>
      <w:r>
        <w:rPr>
          <w:b/>
        </w:rPr>
        <w:t>How to counsel this persona:</w:t>
      </w:r>
      <w:r>
        <w:t xml:space="preserve"> Acknowledge their existing expertise explicitly before introducing anything. A useful opening: “You already know more about stones in your hands than most people will learn in a classroom — this course gives you the internationally recognized language and paperwork to match what you already know.” Polished Diamond Course or Diamond Grading Essentials often fit better than the full Diamond Graduate program for an already-experienced trader; recommend accordingly.</w:t>
      </w:r>
    </w:p>
    <w:p w14:paraId="37F27D32" w14:textId="77777777" w:rsidR="00E714A0" w:rsidRDefault="005F21B2">
      <w:r>
        <w:rPr>
          <w:noProof/>
        </w:rPr>
      </w:r>
      <w:r>
        <w:pict w14:anchorId="3E3F2C02">
          <v:rect id="Rectangle 205" o:spid="_x0000_s11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CB9BC6E" w14:textId="77777777" w:rsidR="00E714A0" w:rsidRDefault="00000000">
      <w:pPr>
        <w:pStyle w:val="Heading2"/>
      </w:pPr>
      <w:bookmarkStart w:id="25" w:name="the-international-student"/>
      <w:r>
        <w:t>2.8 The International Student</w:t>
      </w:r>
      <w:bookmarkEnd w:id="25"/>
    </w:p>
    <w:tbl>
      <w:tblPr>
        <w:tblStyle w:val="Table"/>
        <w:tblW w:w="5000" w:type="pct"/>
        <w:tblLayout w:type="fixed"/>
        <w:tblLook w:val="07E0" w:firstRow="1" w:lastRow="1" w:firstColumn="1" w:lastColumn="1" w:noHBand="1" w:noVBand="1"/>
      </w:tblPr>
      <w:tblGrid>
        <w:gridCol w:w="2873"/>
        <w:gridCol w:w="6703"/>
      </w:tblGrid>
      <w:tr w:rsidR="00E714A0" w14:paraId="6B3D8C1F"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C7EBCED" w14:textId="77777777" w:rsidR="00E714A0" w:rsidRDefault="00000000">
            <w:pPr>
              <w:pStyle w:val="Compact"/>
            </w:pPr>
            <w:r>
              <w:rPr>
                <w:b/>
                <w:color w:val="FFFFFF"/>
              </w:rPr>
              <w:t>Snapshot</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5229868" w14:textId="77777777" w:rsidR="00E714A0" w:rsidRDefault="00000000">
            <w:pPr>
              <w:pStyle w:val="Compact"/>
            </w:pPr>
            <w:r>
              <w:rPr>
                <w:b/>
                <w:color w:val="FFFFFF"/>
              </w:rPr>
              <w:t>Detail</w:t>
            </w:r>
          </w:p>
        </w:tc>
      </w:tr>
      <w:tr w:rsidR="00E714A0" w14:paraId="7AFE9F28" w14:textId="77777777">
        <w:tc>
          <w:tcPr>
            <w:tcW w:w="1500" w:type="pct"/>
            <w:tcBorders>
              <w:top w:val="single" w:sz="4" w:space="0" w:color="B9A66B"/>
              <w:left w:val="single" w:sz="4" w:space="0" w:color="B9A66B"/>
              <w:bottom w:val="single" w:sz="4" w:space="0" w:color="B9A66B"/>
              <w:right w:val="single" w:sz="4" w:space="0" w:color="B9A66B"/>
            </w:tcBorders>
          </w:tcPr>
          <w:p w14:paraId="33355FE6" w14:textId="77777777" w:rsidR="00E714A0" w:rsidRDefault="00000000">
            <w:pPr>
              <w:pStyle w:val="Compact"/>
            </w:pPr>
            <w:r>
              <w:t>Typical courses of interest</w:t>
            </w:r>
          </w:p>
        </w:tc>
        <w:tc>
          <w:tcPr>
            <w:tcW w:w="3500" w:type="pct"/>
            <w:tcBorders>
              <w:top w:val="single" w:sz="4" w:space="0" w:color="B9A66B"/>
              <w:left w:val="single" w:sz="4" w:space="0" w:color="B9A66B"/>
              <w:bottom w:val="single" w:sz="4" w:space="0" w:color="B9A66B"/>
              <w:right w:val="single" w:sz="4" w:space="0" w:color="B9A66B"/>
            </w:tcBorders>
          </w:tcPr>
          <w:p w14:paraId="21ACBDEB" w14:textId="77777777" w:rsidR="00E714A0" w:rsidRDefault="00000000">
            <w:pPr>
              <w:pStyle w:val="Compact"/>
            </w:pPr>
            <w:r>
              <w:t>Graduate Gemologist, Diamond Graduate, Gem-A Diploma</w:t>
            </w:r>
          </w:p>
        </w:tc>
      </w:tr>
      <w:tr w:rsidR="00E714A0" w14:paraId="1A88D554"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152CC9FB" w14:textId="77777777" w:rsidR="00E714A0" w:rsidRDefault="00000000">
            <w:pPr>
              <w:pStyle w:val="Compact"/>
            </w:pPr>
            <w:r>
              <w:t>Who’s on the call</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24D4CD1" w14:textId="77777777" w:rsidR="00E714A0" w:rsidRDefault="00000000">
            <w:pPr>
              <w:pStyle w:val="Compact"/>
            </w:pPr>
            <w:r>
              <w:t>Individual, sometimes coordinating across time zones</w:t>
            </w:r>
          </w:p>
        </w:tc>
      </w:tr>
      <w:tr w:rsidR="00E714A0" w14:paraId="626AF721" w14:textId="77777777">
        <w:tc>
          <w:tcPr>
            <w:tcW w:w="1500" w:type="pct"/>
            <w:tcBorders>
              <w:top w:val="single" w:sz="4" w:space="0" w:color="B9A66B"/>
              <w:left w:val="single" w:sz="4" w:space="0" w:color="B9A66B"/>
              <w:bottom w:val="single" w:sz="4" w:space="0" w:color="B9A66B"/>
              <w:right w:val="single" w:sz="4" w:space="0" w:color="B9A66B"/>
            </w:tcBorders>
          </w:tcPr>
          <w:p w14:paraId="0E6CC478" w14:textId="77777777" w:rsidR="00E714A0" w:rsidRDefault="00000000">
            <w:pPr>
              <w:pStyle w:val="Compact"/>
            </w:pPr>
            <w:r>
              <w:t>Primary channel</w:t>
            </w:r>
          </w:p>
        </w:tc>
        <w:tc>
          <w:tcPr>
            <w:tcW w:w="3500" w:type="pct"/>
            <w:tcBorders>
              <w:top w:val="single" w:sz="4" w:space="0" w:color="B9A66B"/>
              <w:left w:val="single" w:sz="4" w:space="0" w:color="B9A66B"/>
              <w:bottom w:val="single" w:sz="4" w:space="0" w:color="B9A66B"/>
              <w:right w:val="single" w:sz="4" w:space="0" w:color="B9A66B"/>
            </w:tcBorders>
          </w:tcPr>
          <w:p w14:paraId="7DB9F7F9" w14:textId="77777777" w:rsidR="00E714A0" w:rsidRDefault="00000000">
            <w:pPr>
              <w:pStyle w:val="Compact"/>
            </w:pPr>
            <w:r>
              <w:t>Email, WhatsApp, Zoom</w:t>
            </w:r>
          </w:p>
        </w:tc>
      </w:tr>
    </w:tbl>
    <w:p w14:paraId="3C978794" w14:textId="77777777" w:rsidR="00E714A0" w:rsidRDefault="00000000">
      <w:pPr>
        <w:pStyle w:val="BodyText"/>
      </w:pPr>
      <w:r>
        <w:rPr>
          <w:b/>
        </w:rPr>
        <w:t>Motivations:</w:t>
      </w:r>
      <w:r>
        <w:t xml:space="preserve"> Seeking an internationally portable credential, often specifically choosing India (Surat/Mumbai) for cost-effective, high-intensity, hands-on training unavailable or far more expensive in their home country.</w:t>
      </w:r>
    </w:p>
    <w:p w14:paraId="1C390366" w14:textId="77777777" w:rsidR="00E714A0" w:rsidRDefault="00000000">
      <w:pPr>
        <w:pStyle w:val="BodyText"/>
      </w:pPr>
      <w:r>
        <w:rPr>
          <w:b/>
        </w:rPr>
        <w:t>Pain points:</w:t>
      </w:r>
      <w:r>
        <w:t xml:space="preserve"> Visa, travel, and accommodation logistics layered on top of the academic decision. Uncertainty about how an India-based credential will be perceived back home or in a third country. Time zone and communication friction during the decision process.</w:t>
      </w:r>
    </w:p>
    <w:p w14:paraId="5244103C" w14:textId="77777777" w:rsidR="00E714A0" w:rsidRDefault="00000000">
      <w:pPr>
        <w:pStyle w:val="BodyText"/>
      </w:pPr>
      <w:r>
        <w:rPr>
          <w:b/>
        </w:rPr>
        <w:t>Dreams:</w:t>
      </w:r>
      <w:r>
        <w:t xml:space="preserve"> Building an internationally credible specialization, often to return home and enter family trade, retail, or auction-house-adjacent work, or to use India as a stepping stone into the global diamond trade.</w:t>
      </w:r>
    </w:p>
    <w:p w14:paraId="182F9FC5" w14:textId="77777777" w:rsidR="00E714A0" w:rsidRDefault="00000000">
      <w:pPr>
        <w:pStyle w:val="BodyText"/>
      </w:pPr>
      <w:r>
        <w:rPr>
          <w:b/>
        </w:rPr>
        <w:t>Buying behaviour:</w:t>
      </w:r>
      <w:r>
        <w:t xml:space="preserve"> Heavily research- and documentation-driven given the logistics involved; needs everything in writing and often requires multiple time-zone-adjusted calls before deciding.</w:t>
      </w:r>
    </w:p>
    <w:p w14:paraId="76111777" w14:textId="77777777" w:rsidR="00E714A0" w:rsidRDefault="00000000">
      <w:pPr>
        <w:pStyle w:val="BodyText"/>
      </w:pPr>
      <w:r>
        <w:rPr>
          <w:b/>
        </w:rPr>
        <w:t>Budget concerns:</w:t>
      </w:r>
      <w:r>
        <w:t xml:space="preserve"> Total cost of attendance (course + travel + stay) is the real number they’re evaluating, not course fee alone.</w:t>
      </w:r>
    </w:p>
    <w:p w14:paraId="08BE1457" w14:textId="77777777" w:rsidR="00E714A0" w:rsidRDefault="00000000">
      <w:pPr>
        <w:pStyle w:val="BodyText"/>
      </w:pPr>
      <w:r>
        <w:rPr>
          <w:b/>
        </w:rPr>
        <w:t>Emotional drivers:</w:t>
      </w:r>
      <w:r>
        <w:t xml:space="preserve"> Excitement about India’s role as a genuine global trade hub for diamonds; anxiety about logistics and being far from home during study.</w:t>
      </w:r>
    </w:p>
    <w:p w14:paraId="7F1EF47D" w14:textId="77777777" w:rsidR="00E714A0" w:rsidRDefault="00000000">
      <w:pPr>
        <w:pStyle w:val="BlockText"/>
      </w:pPr>
      <w:r>
        <w:rPr>
          <w:b/>
        </w:rPr>
        <w:t>How to counsel this persona:</w:t>
      </w:r>
      <w:r>
        <w:t xml:space="preserve"> Proactively address accommodation, visa documentation support, and realistic total cost of attendance rather than waiting to be asked. International recognition of IGI credentials (Section 4) should be discussed with specific, accurate detail — this persona will fact-check.</w:t>
      </w:r>
    </w:p>
    <w:p w14:paraId="61966A07" w14:textId="77777777" w:rsidR="00E714A0" w:rsidRDefault="005F21B2">
      <w:r>
        <w:rPr>
          <w:noProof/>
        </w:rPr>
      </w:r>
      <w:r>
        <w:pict w14:anchorId="322A5242">
          <v:rect id="Rectangle 203" o:spid="_x0000_s11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26E69BB" w14:textId="77777777" w:rsidR="00E714A0" w:rsidRDefault="00000000">
      <w:pPr>
        <w:pStyle w:val="Heading2"/>
      </w:pPr>
      <w:bookmarkStart w:id="26" w:name="quick-reference-persona-matrix"/>
      <w:r>
        <w:t>2.9 Quick-Reference Persona Matrix</w:t>
      </w:r>
      <w:bookmarkEnd w:id="26"/>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7E07440B"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0DB06F2" w14:textId="77777777" w:rsidR="00E714A0" w:rsidRDefault="00000000">
            <w:pPr>
              <w:pStyle w:val="Compact"/>
            </w:pPr>
            <w:r>
              <w:rPr>
                <w:b/>
                <w:color w:val="FFFFFF"/>
              </w:rPr>
              <w:t>Persona</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DA64DDA" w14:textId="77777777" w:rsidR="00E714A0" w:rsidRDefault="00000000">
            <w:pPr>
              <w:pStyle w:val="Compact"/>
            </w:pPr>
            <w:r>
              <w:rPr>
                <w:b/>
                <w:color w:val="FFFFFF"/>
              </w:rPr>
              <w:t>Core emotional driver</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005792A" w14:textId="77777777" w:rsidR="00E714A0" w:rsidRDefault="00000000">
            <w:pPr>
              <w:pStyle w:val="Compact"/>
            </w:pPr>
            <w:r>
              <w:rPr>
                <w:b/>
                <w:color w:val="FFFFFF"/>
              </w:rPr>
              <w:t>Primary objection to expect</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D061959" w14:textId="77777777" w:rsidR="00E714A0" w:rsidRDefault="00000000">
            <w:pPr>
              <w:pStyle w:val="Compact"/>
            </w:pPr>
            <w:r>
              <w:rPr>
                <w:b/>
                <w:color w:val="FFFFFF"/>
              </w:rPr>
              <w:t>Opening question that works</w:t>
            </w:r>
          </w:p>
        </w:tc>
      </w:tr>
      <w:tr w:rsidR="00E714A0" w14:paraId="44601D3C" w14:textId="77777777">
        <w:tc>
          <w:tcPr>
            <w:tcW w:w="1100" w:type="pct"/>
            <w:tcBorders>
              <w:top w:val="single" w:sz="4" w:space="0" w:color="B9A66B"/>
              <w:left w:val="single" w:sz="4" w:space="0" w:color="B9A66B"/>
              <w:bottom w:val="single" w:sz="4" w:space="0" w:color="B9A66B"/>
              <w:right w:val="single" w:sz="4" w:space="0" w:color="B9A66B"/>
            </w:tcBorders>
          </w:tcPr>
          <w:p w14:paraId="77CA5C98" w14:textId="77777777" w:rsidR="00E714A0" w:rsidRDefault="00000000">
            <w:pPr>
              <w:pStyle w:val="Compact"/>
            </w:pPr>
            <w:r>
              <w:t>Gen Z Explorer</w:t>
            </w:r>
          </w:p>
        </w:tc>
        <w:tc>
          <w:tcPr>
            <w:tcW w:w="1000" w:type="pct"/>
            <w:tcBorders>
              <w:top w:val="single" w:sz="4" w:space="0" w:color="B9A66B"/>
              <w:left w:val="single" w:sz="4" w:space="0" w:color="B9A66B"/>
              <w:bottom w:val="single" w:sz="4" w:space="0" w:color="B9A66B"/>
              <w:right w:val="single" w:sz="4" w:space="0" w:color="B9A66B"/>
            </w:tcBorders>
          </w:tcPr>
          <w:p w14:paraId="294F2423" w14:textId="77777777" w:rsidR="00E714A0" w:rsidRDefault="00000000">
            <w:pPr>
              <w:pStyle w:val="Compact"/>
            </w:pPr>
            <w:r>
              <w:t>Fear of wrong choice, need for parental buy-in</w:t>
            </w:r>
          </w:p>
        </w:tc>
        <w:tc>
          <w:tcPr>
            <w:tcW w:w="1000" w:type="pct"/>
            <w:tcBorders>
              <w:top w:val="single" w:sz="4" w:space="0" w:color="B9A66B"/>
              <w:left w:val="single" w:sz="4" w:space="0" w:color="B9A66B"/>
              <w:bottom w:val="single" w:sz="4" w:space="0" w:color="B9A66B"/>
              <w:right w:val="single" w:sz="4" w:space="0" w:color="B9A66B"/>
            </w:tcBorders>
          </w:tcPr>
          <w:p w14:paraId="5C2A225D" w14:textId="77777777" w:rsidR="00E714A0" w:rsidRDefault="00000000">
            <w:pPr>
              <w:pStyle w:val="Compact"/>
            </w:pPr>
            <w:r>
              <w:t>“My parents aren’t sure about this”</w:t>
            </w:r>
          </w:p>
        </w:tc>
        <w:tc>
          <w:tcPr>
            <w:tcW w:w="1900" w:type="pct"/>
            <w:tcBorders>
              <w:top w:val="single" w:sz="4" w:space="0" w:color="B9A66B"/>
              <w:left w:val="single" w:sz="4" w:space="0" w:color="B9A66B"/>
              <w:bottom w:val="single" w:sz="4" w:space="0" w:color="B9A66B"/>
              <w:right w:val="single" w:sz="4" w:space="0" w:color="B9A66B"/>
            </w:tcBorders>
          </w:tcPr>
          <w:p w14:paraId="577526D8" w14:textId="77777777" w:rsidR="00E714A0" w:rsidRDefault="00000000">
            <w:pPr>
              <w:pStyle w:val="Compact"/>
            </w:pPr>
            <w:r>
              <w:t>“What pulled you toward gemstones, and does your family know you’re exploring this?”</w:t>
            </w:r>
          </w:p>
        </w:tc>
      </w:tr>
      <w:tr w:rsidR="00E714A0" w14:paraId="11D1C984"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364E6ECC" w14:textId="77777777" w:rsidR="00E714A0" w:rsidRDefault="00000000">
            <w:pPr>
              <w:pStyle w:val="Compact"/>
            </w:pPr>
            <w:r>
              <w:t>Millennial Professional</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79FD6671" w14:textId="77777777" w:rsidR="00E714A0" w:rsidRDefault="00000000">
            <w:pPr>
              <w:pStyle w:val="Compact"/>
            </w:pPr>
            <w:r>
              <w:t>Unlived potential, time scarcity</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094FF131" w14:textId="77777777" w:rsidR="00E714A0" w:rsidRDefault="00000000">
            <w:pPr>
              <w:pStyle w:val="Compact"/>
            </w:pPr>
            <w:r>
              <w:t>“I don’t have time for a full-time course”</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5AE4AD1B" w14:textId="77777777" w:rsidR="00E714A0" w:rsidRDefault="00000000">
            <w:pPr>
              <w:pStyle w:val="Compact"/>
            </w:pPr>
            <w:r>
              <w:t>“What does your current work week actually look like?”</w:t>
            </w:r>
          </w:p>
        </w:tc>
      </w:tr>
      <w:tr w:rsidR="00E714A0" w14:paraId="214B421F" w14:textId="77777777">
        <w:tc>
          <w:tcPr>
            <w:tcW w:w="1100" w:type="pct"/>
            <w:tcBorders>
              <w:top w:val="single" w:sz="4" w:space="0" w:color="B9A66B"/>
              <w:left w:val="single" w:sz="4" w:space="0" w:color="B9A66B"/>
              <w:bottom w:val="single" w:sz="4" w:space="0" w:color="B9A66B"/>
              <w:right w:val="single" w:sz="4" w:space="0" w:color="B9A66B"/>
            </w:tcBorders>
          </w:tcPr>
          <w:p w14:paraId="382C853A" w14:textId="77777777" w:rsidR="00E714A0" w:rsidRDefault="00000000">
            <w:pPr>
              <w:pStyle w:val="Compact"/>
            </w:pPr>
            <w:r>
              <w:t>Career Changer</w:t>
            </w:r>
          </w:p>
        </w:tc>
        <w:tc>
          <w:tcPr>
            <w:tcW w:w="1000" w:type="pct"/>
            <w:tcBorders>
              <w:top w:val="single" w:sz="4" w:space="0" w:color="B9A66B"/>
              <w:left w:val="single" w:sz="4" w:space="0" w:color="B9A66B"/>
              <w:bottom w:val="single" w:sz="4" w:space="0" w:color="B9A66B"/>
              <w:right w:val="single" w:sz="4" w:space="0" w:color="B9A66B"/>
            </w:tcBorders>
          </w:tcPr>
          <w:p w14:paraId="1EFFC55C" w14:textId="77777777" w:rsidR="00E714A0" w:rsidRDefault="00000000">
            <w:pPr>
              <w:pStyle w:val="Compact"/>
            </w:pPr>
            <w:r>
              <w:t>Hope mixed with self-doubt</w:t>
            </w:r>
          </w:p>
        </w:tc>
        <w:tc>
          <w:tcPr>
            <w:tcW w:w="1000" w:type="pct"/>
            <w:tcBorders>
              <w:top w:val="single" w:sz="4" w:space="0" w:color="B9A66B"/>
              <w:left w:val="single" w:sz="4" w:space="0" w:color="B9A66B"/>
              <w:bottom w:val="single" w:sz="4" w:space="0" w:color="B9A66B"/>
              <w:right w:val="single" w:sz="4" w:space="0" w:color="B9A66B"/>
            </w:tcBorders>
          </w:tcPr>
          <w:p w14:paraId="5543123E" w14:textId="77777777" w:rsidR="00E714A0" w:rsidRDefault="00000000">
            <w:pPr>
              <w:pStyle w:val="Compact"/>
            </w:pPr>
            <w:r>
              <w:t>“Am I too old to start this?”</w:t>
            </w:r>
          </w:p>
        </w:tc>
        <w:tc>
          <w:tcPr>
            <w:tcW w:w="1900" w:type="pct"/>
            <w:tcBorders>
              <w:top w:val="single" w:sz="4" w:space="0" w:color="B9A66B"/>
              <w:left w:val="single" w:sz="4" w:space="0" w:color="B9A66B"/>
              <w:bottom w:val="single" w:sz="4" w:space="0" w:color="B9A66B"/>
              <w:right w:val="single" w:sz="4" w:space="0" w:color="B9A66B"/>
            </w:tcBorders>
          </w:tcPr>
          <w:p w14:paraId="091FBABB" w14:textId="77777777" w:rsidR="00E714A0" w:rsidRDefault="00000000">
            <w:pPr>
              <w:pStyle w:val="Compact"/>
            </w:pPr>
            <w:r>
              <w:t>“What’s making now the right time for this change?”</w:t>
            </w:r>
          </w:p>
        </w:tc>
      </w:tr>
      <w:tr w:rsidR="00E714A0" w14:paraId="544778D0"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5F345CDA" w14:textId="77777777" w:rsidR="00E714A0" w:rsidRDefault="00000000">
            <w:pPr>
              <w:pStyle w:val="Compact"/>
            </w:pPr>
            <w:r>
              <w:t>Parent</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76DAFCDF" w14:textId="77777777" w:rsidR="00E714A0" w:rsidRDefault="00000000">
            <w:pPr>
              <w:pStyle w:val="Compact"/>
            </w:pPr>
            <w:r>
              <w:t>Protective instinct, need for legitimacy proof</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4A23E382" w14:textId="77777777" w:rsidR="00E714A0" w:rsidRDefault="00000000">
            <w:pPr>
              <w:pStyle w:val="Compact"/>
            </w:pPr>
            <w:r>
              <w:t>“How do I know this is a real qualification?”</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5DDBCCAA" w14:textId="77777777" w:rsidR="00E714A0" w:rsidRDefault="00000000">
            <w:pPr>
              <w:pStyle w:val="Compact"/>
            </w:pPr>
            <w:r>
              <w:t>“What would you need to see to feel confident recommending this to your child?”</w:t>
            </w:r>
          </w:p>
        </w:tc>
      </w:tr>
      <w:tr w:rsidR="00E714A0" w14:paraId="5595A703" w14:textId="77777777">
        <w:tc>
          <w:tcPr>
            <w:tcW w:w="1100" w:type="pct"/>
            <w:tcBorders>
              <w:top w:val="single" w:sz="4" w:space="0" w:color="B9A66B"/>
              <w:left w:val="single" w:sz="4" w:space="0" w:color="B9A66B"/>
              <w:bottom w:val="single" w:sz="4" w:space="0" w:color="B9A66B"/>
              <w:right w:val="single" w:sz="4" w:space="0" w:color="B9A66B"/>
            </w:tcBorders>
          </w:tcPr>
          <w:p w14:paraId="54F2A259" w14:textId="77777777" w:rsidR="00E714A0" w:rsidRDefault="00000000">
            <w:pPr>
              <w:pStyle w:val="Compact"/>
            </w:pPr>
            <w:r>
              <w:t>Luxury Aspirant</w:t>
            </w:r>
          </w:p>
        </w:tc>
        <w:tc>
          <w:tcPr>
            <w:tcW w:w="1000" w:type="pct"/>
            <w:tcBorders>
              <w:top w:val="single" w:sz="4" w:space="0" w:color="B9A66B"/>
              <w:left w:val="single" w:sz="4" w:space="0" w:color="B9A66B"/>
              <w:bottom w:val="single" w:sz="4" w:space="0" w:color="B9A66B"/>
              <w:right w:val="single" w:sz="4" w:space="0" w:color="B9A66B"/>
            </w:tcBorders>
          </w:tcPr>
          <w:p w14:paraId="7B4B018D" w14:textId="77777777" w:rsidR="00E714A0" w:rsidRDefault="00000000">
            <w:pPr>
              <w:pStyle w:val="Compact"/>
            </w:pPr>
            <w:r>
              <w:t>Aspiration, self-image</w:t>
            </w:r>
          </w:p>
        </w:tc>
        <w:tc>
          <w:tcPr>
            <w:tcW w:w="1000" w:type="pct"/>
            <w:tcBorders>
              <w:top w:val="single" w:sz="4" w:space="0" w:color="B9A66B"/>
              <w:left w:val="single" w:sz="4" w:space="0" w:color="B9A66B"/>
              <w:bottom w:val="single" w:sz="4" w:space="0" w:color="B9A66B"/>
              <w:right w:val="single" w:sz="4" w:space="0" w:color="B9A66B"/>
            </w:tcBorders>
          </w:tcPr>
          <w:p w14:paraId="07877A88" w14:textId="77777777" w:rsidR="00E714A0" w:rsidRDefault="00000000">
            <w:pPr>
              <w:pStyle w:val="Compact"/>
            </w:pPr>
            <w:r>
              <w:t>“Will this actually get me into a luxury brand?”</w:t>
            </w:r>
          </w:p>
        </w:tc>
        <w:tc>
          <w:tcPr>
            <w:tcW w:w="1900" w:type="pct"/>
            <w:tcBorders>
              <w:top w:val="single" w:sz="4" w:space="0" w:color="B9A66B"/>
              <w:left w:val="single" w:sz="4" w:space="0" w:color="B9A66B"/>
              <w:bottom w:val="single" w:sz="4" w:space="0" w:color="B9A66B"/>
              <w:right w:val="single" w:sz="4" w:space="0" w:color="B9A66B"/>
            </w:tcBorders>
          </w:tcPr>
          <w:p w14:paraId="73747411" w14:textId="77777777" w:rsidR="00E714A0" w:rsidRDefault="00000000">
            <w:pPr>
              <w:pStyle w:val="Compact"/>
            </w:pPr>
            <w:r>
              <w:t>“Which part of the luxury industry excites you most — the stones, the brands, or the clients?”</w:t>
            </w:r>
          </w:p>
        </w:tc>
      </w:tr>
      <w:tr w:rsidR="00E714A0" w14:paraId="2F76CF80"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6934FB13" w14:textId="77777777" w:rsidR="00E714A0" w:rsidRDefault="00000000">
            <w:pPr>
              <w:pStyle w:val="Compact"/>
            </w:pPr>
            <w:r>
              <w:t>Entrepreneur</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3090F1B4" w14:textId="77777777" w:rsidR="00E714A0" w:rsidRDefault="00000000">
            <w:pPr>
              <w:pStyle w:val="Compact"/>
            </w:pPr>
            <w:r>
              <w:t>Independence, control</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43954C26" w14:textId="77777777" w:rsidR="00E714A0" w:rsidRDefault="00000000">
            <w:pPr>
              <w:pStyle w:val="Compact"/>
            </w:pPr>
            <w:r>
              <w:t>“I just need practical skills, not theory”</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51972BC4" w14:textId="77777777" w:rsidR="00E714A0" w:rsidRDefault="00000000">
            <w:pPr>
              <w:pStyle w:val="Compact"/>
            </w:pPr>
            <w:r>
              <w:t>“What decision are you currently unable to make confidently on your own?”</w:t>
            </w:r>
          </w:p>
        </w:tc>
      </w:tr>
      <w:tr w:rsidR="00E714A0" w14:paraId="6840A9BE" w14:textId="77777777">
        <w:tc>
          <w:tcPr>
            <w:tcW w:w="1100" w:type="pct"/>
            <w:tcBorders>
              <w:top w:val="single" w:sz="4" w:space="0" w:color="B9A66B"/>
              <w:left w:val="single" w:sz="4" w:space="0" w:color="B9A66B"/>
              <w:bottom w:val="single" w:sz="4" w:space="0" w:color="B9A66B"/>
              <w:right w:val="single" w:sz="4" w:space="0" w:color="B9A66B"/>
            </w:tcBorders>
          </w:tcPr>
          <w:p w14:paraId="7C033E68" w14:textId="77777777" w:rsidR="00E714A0" w:rsidRDefault="00000000">
            <w:pPr>
              <w:pStyle w:val="Compact"/>
            </w:pPr>
            <w:r>
              <w:t>Working Jeweller</w:t>
            </w:r>
          </w:p>
        </w:tc>
        <w:tc>
          <w:tcPr>
            <w:tcW w:w="1000" w:type="pct"/>
            <w:tcBorders>
              <w:top w:val="single" w:sz="4" w:space="0" w:color="B9A66B"/>
              <w:left w:val="single" w:sz="4" w:space="0" w:color="B9A66B"/>
              <w:bottom w:val="single" w:sz="4" w:space="0" w:color="B9A66B"/>
              <w:right w:val="single" w:sz="4" w:space="0" w:color="B9A66B"/>
            </w:tcBorders>
          </w:tcPr>
          <w:p w14:paraId="237E24FA" w14:textId="77777777" w:rsidR="00E714A0" w:rsidRDefault="00000000">
            <w:pPr>
              <w:pStyle w:val="Compact"/>
            </w:pPr>
            <w:r>
              <w:t>Pride, desire for recognition</w:t>
            </w:r>
          </w:p>
        </w:tc>
        <w:tc>
          <w:tcPr>
            <w:tcW w:w="1000" w:type="pct"/>
            <w:tcBorders>
              <w:top w:val="single" w:sz="4" w:space="0" w:color="B9A66B"/>
              <w:left w:val="single" w:sz="4" w:space="0" w:color="B9A66B"/>
              <w:bottom w:val="single" w:sz="4" w:space="0" w:color="B9A66B"/>
              <w:right w:val="single" w:sz="4" w:space="0" w:color="B9A66B"/>
            </w:tcBorders>
          </w:tcPr>
          <w:p w14:paraId="395D54C6" w14:textId="77777777" w:rsidR="00E714A0" w:rsidRDefault="00000000">
            <w:pPr>
              <w:pStyle w:val="Compact"/>
            </w:pPr>
            <w:r>
              <w:t>“I already know this — why do I need a course?”</w:t>
            </w:r>
          </w:p>
        </w:tc>
        <w:tc>
          <w:tcPr>
            <w:tcW w:w="1900" w:type="pct"/>
            <w:tcBorders>
              <w:top w:val="single" w:sz="4" w:space="0" w:color="B9A66B"/>
              <w:left w:val="single" w:sz="4" w:space="0" w:color="B9A66B"/>
              <w:bottom w:val="single" w:sz="4" w:space="0" w:color="B9A66B"/>
              <w:right w:val="single" w:sz="4" w:space="0" w:color="B9A66B"/>
            </w:tcBorders>
          </w:tcPr>
          <w:p w14:paraId="4C8A147C" w14:textId="77777777" w:rsidR="00E714A0" w:rsidRDefault="00000000">
            <w:pPr>
              <w:pStyle w:val="Compact"/>
            </w:pPr>
            <w:r>
              <w:t>“What’s the one situation where a formal credential would have changed how a customer or buyer treated you?”</w:t>
            </w:r>
          </w:p>
        </w:tc>
      </w:tr>
      <w:tr w:rsidR="00E714A0" w14:paraId="1D2E62A6"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13BCCFEB" w14:textId="77777777" w:rsidR="00E714A0" w:rsidRDefault="00000000">
            <w:pPr>
              <w:pStyle w:val="Compact"/>
            </w:pPr>
            <w:r>
              <w:t>International Student</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4D812171" w14:textId="77777777" w:rsidR="00E714A0" w:rsidRDefault="00000000">
            <w:pPr>
              <w:pStyle w:val="Compact"/>
            </w:pPr>
            <w:r>
              <w:t>Global ambition, logistics anxiety</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6DECD94B" w14:textId="77777777" w:rsidR="00E714A0" w:rsidRDefault="00000000">
            <w:pPr>
              <w:pStyle w:val="Compact"/>
            </w:pPr>
            <w:r>
              <w:t>“How will this be recognized back home?”</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32590C01" w14:textId="77777777" w:rsidR="00E714A0" w:rsidRDefault="00000000">
            <w:pPr>
              <w:pStyle w:val="Compact"/>
            </w:pPr>
            <w:r>
              <w:t>“Where do you see yourself using this credential in five years, and in which country?”</w:t>
            </w:r>
          </w:p>
        </w:tc>
      </w:tr>
    </w:tbl>
    <w:p w14:paraId="178B3D71" w14:textId="77777777" w:rsidR="00E714A0" w:rsidRDefault="00000000">
      <w:pPr>
        <w:pStyle w:val="Heading3"/>
      </w:pPr>
      <w:bookmarkStart w:id="27" w:name="reflection-exercise-1"/>
      <w:r>
        <w:t>Reflection Exercise</w:t>
      </w:r>
      <w:bookmarkEnd w:id="27"/>
    </w:p>
    <w:p w14:paraId="53C0E84C" w14:textId="77777777" w:rsidR="00E714A0" w:rsidRDefault="00000000">
      <w:pPr>
        <w:pStyle w:val="FirstParagraph"/>
      </w:pPr>
      <w:r>
        <w:t>Think of the last three enquiries you handled. Which persona did each most resemble — and where did the real person diverge from the persona? Write one sentence per call describing the divergence. This habit, repeated for a month, is the fastest way to develop genuine diagnostic instinct.</w:t>
      </w:r>
    </w:p>
    <w:p w14:paraId="2A9C9A0E" w14:textId="77777777" w:rsidR="00E714A0" w:rsidRDefault="00000000">
      <w:pPr>
        <w:pStyle w:val="BodyText"/>
      </w:pPr>
      <w:r>
        <w:rPr>
          <w:i/>
        </w:rPr>
        <w:t>Continue to Section 3: The Consultative Counselling Framework.</w:t>
      </w:r>
      <w:r>
        <w:t xml:space="preserve"> </w:t>
      </w:r>
    </w:p>
    <w:p w14:paraId="54CEDAE2" w14:textId="77777777" w:rsidR="00E714A0" w:rsidRDefault="00000000">
      <w:pPr>
        <w:pStyle w:val="Heading1"/>
      </w:pPr>
      <w:bookmarkStart w:id="28" w:name="X18dfa5229110574811cc7028de1083798780e5a"/>
      <w:r>
        <w:lastRenderedPageBreak/>
        <w:t>SECTION 3 — THE CONSULTATIVE COUNSELLING FRAMEWORK</w:t>
      </w:r>
      <w:bookmarkEnd w:id="28"/>
    </w:p>
    <w:p w14:paraId="1EAFFB1A" w14:textId="77777777" w:rsidR="00E714A0" w:rsidRDefault="00000000">
      <w:pPr>
        <w:pStyle w:val="BlockText"/>
      </w:pPr>
      <w:r>
        <w:t>This section teaches diagnosis, not persuasion. A counsellor who masters this section can accurately recommend the right course in the first conversation roughly four times out of five — and knows exactly what to ask when they can’t.</w:t>
      </w:r>
    </w:p>
    <w:p w14:paraId="6040D69B" w14:textId="77777777" w:rsidR="00E714A0" w:rsidRDefault="005F21B2">
      <w:r>
        <w:rPr>
          <w:noProof/>
        </w:rPr>
      </w:r>
      <w:r>
        <w:pict w14:anchorId="0F38205A">
          <v:rect id="Rectangle 201" o:spid="_x0000_s11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275E10F" w14:textId="77777777" w:rsidR="00E714A0" w:rsidRDefault="00000000">
      <w:pPr>
        <w:pStyle w:val="Heading2"/>
      </w:pPr>
      <w:bookmarkStart w:id="29" w:name="Xfc0721ec5268ba9b17bb47a524e008fd7400404"/>
      <w:r>
        <w:t>3.1 Why Diagnosis Comes Before Recommendation</w:t>
      </w:r>
      <w:bookmarkEnd w:id="29"/>
    </w:p>
    <w:p w14:paraId="6F47D3BD" w14:textId="77777777" w:rsidR="00E714A0" w:rsidRDefault="00000000">
      <w:pPr>
        <w:pStyle w:val="FirstParagraph"/>
      </w:pPr>
      <w:r>
        <w:t>A doctor who prescribes before examining the patient is committing malpractice, however good the prescription sounds. A counsellor who names a course before completing Discovery is doing the educational equivalent. The framework below exists to make good diagnosis repeatable — not dependent on any one counsellor’s intuition or experience.</w:t>
      </w:r>
    </w:p>
    <w:p w14:paraId="3192EAF4" w14:textId="77777777" w:rsidR="00E714A0" w:rsidRDefault="00000000">
      <w:pPr>
        <w:pStyle w:val="BodyText"/>
      </w:pPr>
      <w:r>
        <w:rPr>
          <w:b/>
        </w:rPr>
        <w:t>The core discipline:</w:t>
      </w:r>
      <w:r>
        <w:t xml:space="preserve"> resist naming any specific course until you have answers to at least the six Needs Analysis dimensions in 3.3. This will feel slow at first. It becomes faster than guessing-and-correcting within a few weeks, because it eliminates the wasted cycles of recommending the wrong course and having to walk it back.</w:t>
      </w:r>
    </w:p>
    <w:p w14:paraId="6C4C5EB1" w14:textId="77777777" w:rsidR="00E714A0" w:rsidRDefault="005F21B2">
      <w:r>
        <w:rPr>
          <w:noProof/>
        </w:rPr>
      </w:r>
      <w:r>
        <w:pict w14:anchorId="6842291E">
          <v:rect id="Rectangle 199" o:spid="_x0000_s112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8D99427" w14:textId="77777777" w:rsidR="00E714A0" w:rsidRDefault="00000000">
      <w:pPr>
        <w:pStyle w:val="Heading2"/>
      </w:pPr>
      <w:bookmarkStart w:id="30" w:name="the-igi-decide-conversation-framework"/>
      <w:r>
        <w:t>3.2 The IGI DECIDE Conversation Framework</w:t>
      </w:r>
      <w:bookmarkEnd w:id="30"/>
    </w:p>
    <w:p w14:paraId="5E156C91" w14:textId="77777777" w:rsidR="00E714A0" w:rsidRDefault="00000000">
      <w:pPr>
        <w:pStyle w:val="FirstParagraph"/>
      </w:pPr>
      <w:r>
        <w:t>Use this as the spine of every substantive counselling conversation, whether by phone, video, or in person.</w:t>
      </w:r>
    </w:p>
    <w:tbl>
      <w:tblPr>
        <w:tblStyle w:val="Table"/>
        <w:tblW w:w="5000" w:type="pct"/>
        <w:tblLayout w:type="fixed"/>
        <w:tblLook w:val="07E0" w:firstRow="1" w:lastRow="1" w:firstColumn="1" w:lastColumn="1" w:noHBand="1" w:noVBand="1"/>
      </w:tblPr>
      <w:tblGrid>
        <w:gridCol w:w="2298"/>
        <w:gridCol w:w="2298"/>
        <w:gridCol w:w="4980"/>
      </w:tblGrid>
      <w:tr w:rsidR="00E714A0" w14:paraId="406D53B5"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6F2CCB1" w14:textId="77777777" w:rsidR="00E714A0" w:rsidRDefault="00000000">
            <w:pPr>
              <w:pStyle w:val="Compact"/>
            </w:pPr>
            <w:r>
              <w:rPr>
                <w:b/>
                <w:color w:val="FFFFFF"/>
              </w:rPr>
              <w:t>Stage</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BA39038" w14:textId="77777777" w:rsidR="00E714A0" w:rsidRDefault="00000000">
            <w:pPr>
              <w:pStyle w:val="Compact"/>
            </w:pPr>
            <w:r>
              <w:rPr>
                <w:b/>
                <w:color w:val="FFFFFF"/>
              </w:rPr>
              <w:t>Purpose</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CE0A02B" w14:textId="77777777" w:rsidR="00E714A0" w:rsidRDefault="00000000">
            <w:pPr>
              <w:pStyle w:val="Compact"/>
            </w:pPr>
            <w:r>
              <w:rPr>
                <w:b/>
                <w:color w:val="FFFFFF"/>
              </w:rPr>
              <w:t>Approx. time (30-min call)</w:t>
            </w:r>
          </w:p>
        </w:tc>
      </w:tr>
      <w:tr w:rsidR="00E714A0" w14:paraId="447AD410" w14:textId="77777777">
        <w:tc>
          <w:tcPr>
            <w:tcW w:w="1200" w:type="pct"/>
            <w:tcBorders>
              <w:top w:val="single" w:sz="4" w:space="0" w:color="B9A66B"/>
              <w:left w:val="single" w:sz="4" w:space="0" w:color="B9A66B"/>
              <w:bottom w:val="single" w:sz="4" w:space="0" w:color="B9A66B"/>
              <w:right w:val="single" w:sz="4" w:space="0" w:color="B9A66B"/>
            </w:tcBorders>
          </w:tcPr>
          <w:p w14:paraId="3D312889" w14:textId="77777777" w:rsidR="00E714A0" w:rsidRDefault="00000000">
            <w:pPr>
              <w:pStyle w:val="Compact"/>
            </w:pPr>
            <w:r>
              <w:rPr>
                <w:b/>
              </w:rPr>
              <w:t>D</w:t>
            </w:r>
            <w:r>
              <w:t xml:space="preserve"> — Disarm</w:t>
            </w:r>
          </w:p>
        </w:tc>
        <w:tc>
          <w:tcPr>
            <w:tcW w:w="1200" w:type="pct"/>
            <w:tcBorders>
              <w:top w:val="single" w:sz="4" w:space="0" w:color="B9A66B"/>
              <w:left w:val="single" w:sz="4" w:space="0" w:color="B9A66B"/>
              <w:bottom w:val="single" w:sz="4" w:space="0" w:color="B9A66B"/>
              <w:right w:val="single" w:sz="4" w:space="0" w:color="B9A66B"/>
            </w:tcBorders>
          </w:tcPr>
          <w:p w14:paraId="21ECEB2F" w14:textId="77777777" w:rsidR="00E714A0" w:rsidRDefault="00000000">
            <w:pPr>
              <w:pStyle w:val="Compact"/>
            </w:pPr>
            <w:r>
              <w:t>Warm, human opening; lower defensiveness</w:t>
            </w:r>
          </w:p>
        </w:tc>
        <w:tc>
          <w:tcPr>
            <w:tcW w:w="2600" w:type="pct"/>
            <w:tcBorders>
              <w:top w:val="single" w:sz="4" w:space="0" w:color="B9A66B"/>
              <w:left w:val="single" w:sz="4" w:space="0" w:color="B9A66B"/>
              <w:bottom w:val="single" w:sz="4" w:space="0" w:color="B9A66B"/>
              <w:right w:val="single" w:sz="4" w:space="0" w:color="B9A66B"/>
            </w:tcBorders>
          </w:tcPr>
          <w:p w14:paraId="190734A1" w14:textId="77777777" w:rsidR="00E714A0" w:rsidRDefault="00000000">
            <w:pPr>
              <w:pStyle w:val="Compact"/>
            </w:pPr>
            <w:r>
              <w:t>1-2 min</w:t>
            </w:r>
          </w:p>
        </w:tc>
      </w:tr>
      <w:tr w:rsidR="00E714A0" w14:paraId="40845BB9"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7263FE8" w14:textId="77777777" w:rsidR="00E714A0" w:rsidRDefault="00000000">
            <w:pPr>
              <w:pStyle w:val="Compact"/>
            </w:pPr>
            <w:r>
              <w:rPr>
                <w:b/>
              </w:rPr>
              <w:t>E</w:t>
            </w:r>
            <w:r>
              <w:t xml:space="preserve"> — Explore</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16E75CE" w14:textId="77777777" w:rsidR="00E714A0" w:rsidRDefault="00000000">
            <w:pPr>
              <w:pStyle w:val="Compact"/>
            </w:pPr>
            <w:r>
              <w:t>Open-ended discovery questions</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15AA4777" w14:textId="77777777" w:rsidR="00E714A0" w:rsidRDefault="00000000">
            <w:pPr>
              <w:pStyle w:val="Compact"/>
            </w:pPr>
            <w:r>
              <w:t>5-8 min</w:t>
            </w:r>
          </w:p>
        </w:tc>
      </w:tr>
      <w:tr w:rsidR="00E714A0" w14:paraId="18647CF4" w14:textId="77777777">
        <w:tc>
          <w:tcPr>
            <w:tcW w:w="1200" w:type="pct"/>
            <w:tcBorders>
              <w:top w:val="single" w:sz="4" w:space="0" w:color="B9A66B"/>
              <w:left w:val="single" w:sz="4" w:space="0" w:color="B9A66B"/>
              <w:bottom w:val="single" w:sz="4" w:space="0" w:color="B9A66B"/>
              <w:right w:val="single" w:sz="4" w:space="0" w:color="B9A66B"/>
            </w:tcBorders>
          </w:tcPr>
          <w:p w14:paraId="30BFAA97" w14:textId="77777777" w:rsidR="00E714A0" w:rsidRDefault="00000000">
            <w:pPr>
              <w:pStyle w:val="Compact"/>
            </w:pPr>
            <w:r>
              <w:rPr>
                <w:b/>
              </w:rPr>
              <w:t>C</w:t>
            </w:r>
            <w:r>
              <w:t xml:space="preserve"> — Clarify</w:t>
            </w:r>
          </w:p>
        </w:tc>
        <w:tc>
          <w:tcPr>
            <w:tcW w:w="1200" w:type="pct"/>
            <w:tcBorders>
              <w:top w:val="single" w:sz="4" w:space="0" w:color="B9A66B"/>
              <w:left w:val="single" w:sz="4" w:space="0" w:color="B9A66B"/>
              <w:bottom w:val="single" w:sz="4" w:space="0" w:color="B9A66B"/>
              <w:right w:val="single" w:sz="4" w:space="0" w:color="B9A66B"/>
            </w:tcBorders>
          </w:tcPr>
          <w:p w14:paraId="4400294A" w14:textId="77777777" w:rsidR="00E714A0" w:rsidRDefault="00000000">
            <w:pPr>
              <w:pStyle w:val="Compact"/>
            </w:pPr>
            <w:r>
              <w:t>Needs Analysis + Decision Matrix mapping</w:t>
            </w:r>
          </w:p>
        </w:tc>
        <w:tc>
          <w:tcPr>
            <w:tcW w:w="2600" w:type="pct"/>
            <w:tcBorders>
              <w:top w:val="single" w:sz="4" w:space="0" w:color="B9A66B"/>
              <w:left w:val="single" w:sz="4" w:space="0" w:color="B9A66B"/>
              <w:bottom w:val="single" w:sz="4" w:space="0" w:color="B9A66B"/>
              <w:right w:val="single" w:sz="4" w:space="0" w:color="B9A66B"/>
            </w:tcBorders>
          </w:tcPr>
          <w:p w14:paraId="553CCBD5" w14:textId="77777777" w:rsidR="00E714A0" w:rsidRDefault="00000000">
            <w:pPr>
              <w:pStyle w:val="Compact"/>
            </w:pPr>
            <w:r>
              <w:t>3-5 min</w:t>
            </w:r>
          </w:p>
        </w:tc>
      </w:tr>
      <w:tr w:rsidR="00E714A0" w14:paraId="5BA52D9F"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21A568F" w14:textId="77777777" w:rsidR="00E714A0" w:rsidRDefault="00000000">
            <w:pPr>
              <w:pStyle w:val="Compact"/>
            </w:pPr>
            <w:r>
              <w:rPr>
                <w:b/>
              </w:rPr>
              <w:t>I</w:t>
            </w:r>
            <w:r>
              <w:t xml:space="preserve"> — Inform</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27779573" w14:textId="77777777" w:rsidR="00E714A0" w:rsidRDefault="00000000">
            <w:pPr>
              <w:pStyle w:val="Compact"/>
            </w:pPr>
            <w:r>
              <w:t xml:space="preserve">Present the fitting course(s), honestly, </w:t>
            </w:r>
            <w:r>
              <w:lastRenderedPageBreak/>
              <w:t>with trade-offs</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31AD2D07" w14:textId="77777777" w:rsidR="00E714A0" w:rsidRDefault="00000000">
            <w:pPr>
              <w:pStyle w:val="Compact"/>
            </w:pPr>
            <w:r>
              <w:lastRenderedPageBreak/>
              <w:t>5-8 min</w:t>
            </w:r>
          </w:p>
        </w:tc>
      </w:tr>
      <w:tr w:rsidR="00E714A0" w14:paraId="19161942" w14:textId="77777777">
        <w:tc>
          <w:tcPr>
            <w:tcW w:w="1200" w:type="pct"/>
            <w:tcBorders>
              <w:top w:val="single" w:sz="4" w:space="0" w:color="B9A66B"/>
              <w:left w:val="single" w:sz="4" w:space="0" w:color="B9A66B"/>
              <w:bottom w:val="single" w:sz="4" w:space="0" w:color="B9A66B"/>
              <w:right w:val="single" w:sz="4" w:space="0" w:color="B9A66B"/>
            </w:tcBorders>
          </w:tcPr>
          <w:p w14:paraId="6AD422EC" w14:textId="77777777" w:rsidR="00E714A0" w:rsidRDefault="00000000">
            <w:pPr>
              <w:pStyle w:val="Compact"/>
            </w:pPr>
            <w:r>
              <w:rPr>
                <w:b/>
              </w:rPr>
              <w:t>D</w:t>
            </w:r>
            <w:r>
              <w:t xml:space="preserve"> — Discuss</w:t>
            </w:r>
          </w:p>
        </w:tc>
        <w:tc>
          <w:tcPr>
            <w:tcW w:w="1200" w:type="pct"/>
            <w:tcBorders>
              <w:top w:val="single" w:sz="4" w:space="0" w:color="B9A66B"/>
              <w:left w:val="single" w:sz="4" w:space="0" w:color="B9A66B"/>
              <w:bottom w:val="single" w:sz="4" w:space="0" w:color="B9A66B"/>
              <w:right w:val="single" w:sz="4" w:space="0" w:color="B9A66B"/>
            </w:tcBorders>
          </w:tcPr>
          <w:p w14:paraId="674CA2BB" w14:textId="77777777" w:rsidR="00E714A0" w:rsidRDefault="00000000">
            <w:pPr>
              <w:pStyle w:val="Compact"/>
            </w:pPr>
            <w:r>
              <w:t>Answer questions, surface and handle objections</w:t>
            </w:r>
          </w:p>
        </w:tc>
        <w:tc>
          <w:tcPr>
            <w:tcW w:w="2600" w:type="pct"/>
            <w:tcBorders>
              <w:top w:val="single" w:sz="4" w:space="0" w:color="B9A66B"/>
              <w:left w:val="single" w:sz="4" w:space="0" w:color="B9A66B"/>
              <w:bottom w:val="single" w:sz="4" w:space="0" w:color="B9A66B"/>
              <w:right w:val="single" w:sz="4" w:space="0" w:color="B9A66B"/>
            </w:tcBorders>
          </w:tcPr>
          <w:p w14:paraId="020BC876" w14:textId="77777777" w:rsidR="00E714A0" w:rsidRDefault="00000000">
            <w:pPr>
              <w:pStyle w:val="Compact"/>
            </w:pPr>
            <w:r>
              <w:t>5-8 min</w:t>
            </w:r>
          </w:p>
        </w:tc>
      </w:tr>
      <w:tr w:rsidR="00E714A0" w14:paraId="15F76F5B"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FD3A9E7" w14:textId="77777777" w:rsidR="00E714A0" w:rsidRDefault="00000000">
            <w:pPr>
              <w:pStyle w:val="Compact"/>
            </w:pPr>
            <w:r>
              <w:rPr>
                <w:b/>
              </w:rPr>
              <w:t>E</w:t>
            </w:r>
            <w:r>
              <w:t xml:space="preserve"> — Enable</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62A0B36" w14:textId="77777777" w:rsidR="00E714A0" w:rsidRDefault="00000000">
            <w:pPr>
              <w:pStyle w:val="Compact"/>
            </w:pPr>
            <w:r>
              <w:t>Give a clear, low-pressure next step</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45FD000B" w14:textId="77777777" w:rsidR="00E714A0" w:rsidRDefault="00000000">
            <w:pPr>
              <w:pStyle w:val="Compact"/>
            </w:pPr>
            <w:r>
              <w:t>2-3 min</w:t>
            </w:r>
          </w:p>
        </w:tc>
      </w:tr>
    </w:tbl>
    <w:p w14:paraId="5077A2DD" w14:textId="77777777" w:rsidR="00E714A0" w:rsidRDefault="00000000">
      <w:pPr>
        <w:pStyle w:val="SourceCode"/>
      </w:pPr>
      <w:r>
        <w:rPr>
          <w:rStyle w:val="VerbatimChar"/>
        </w:rPr>
        <w:t xml:space="preserve">   DISARM  ---&gt;  EXPLORE  ---&gt;  CLARIFY  ---&gt;  INFORM  ---&gt;  DISCUSS  ---&gt;  ENABLE</w:t>
      </w:r>
      <w:r>
        <w:br/>
      </w:r>
      <w:r>
        <w:rPr>
          <w:rStyle w:val="VerbatimChar"/>
        </w:rPr>
        <w:t xml:space="preserve">     |               |              |              |             |             |</w:t>
      </w:r>
      <w:r>
        <w:br/>
      </w:r>
      <w:r>
        <w:rPr>
          <w:rStyle w:val="VerbatimChar"/>
        </w:rPr>
        <w:t xml:space="preserve">  Warm open     Open Q's      Needs Analysis   Course +     Objections    Next step</w:t>
      </w:r>
      <w:r>
        <w:br/>
      </w:r>
      <w:r>
        <w:rPr>
          <w:rStyle w:val="VerbatimChar"/>
        </w:rPr>
        <w:t xml:space="preserve">  no course     (3.4)         Decision Matrix   trade-offs    (Section 8)   + follow-up</w:t>
      </w:r>
      <w:r>
        <w:br/>
      </w:r>
      <w:r>
        <w:rPr>
          <w:rStyle w:val="VerbatimChar"/>
        </w:rPr>
        <w:t xml:space="preserve">  talk yet                    (3.8)             honestly                   scheduled</w:t>
      </w:r>
    </w:p>
    <w:p w14:paraId="18AFE9F4" w14:textId="77777777" w:rsidR="00E714A0" w:rsidRDefault="00000000">
      <w:pPr>
        <w:pStyle w:val="BlockText"/>
      </w:pPr>
      <w:r>
        <w:rPr>
          <w:b/>
        </w:rPr>
        <w:t>TRAINER TIP:</w:t>
      </w:r>
      <w:r>
        <w:t xml:space="preserve"> New counsellors often collapse Explore and Clarify into a single rushed step. They are different: Explore is open and curious (“tell me about…”); Clarify is structured and confirms specifics (“so if I understand — your budget range is roughly X, and your timeline is Y, is that right?”). Skipping Clarify is the single most common cause of a wrong recommendation.</w:t>
      </w:r>
    </w:p>
    <w:p w14:paraId="2FAEFE2C" w14:textId="77777777" w:rsidR="00E714A0" w:rsidRDefault="005F21B2">
      <w:r>
        <w:rPr>
          <w:noProof/>
        </w:rPr>
      </w:r>
      <w:r>
        <w:pict w14:anchorId="1EE7C0EA">
          <v:rect id="Rectangle 197" o:spid="_x0000_s112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759B13A" w14:textId="77777777" w:rsidR="00E714A0" w:rsidRDefault="00000000">
      <w:pPr>
        <w:pStyle w:val="Heading2"/>
      </w:pPr>
      <w:bookmarkStart w:id="31" w:name="the-needs-analysis-six-dimensions"/>
      <w:r>
        <w:t>3.3 The Needs Analysis — Six Dimensions</w:t>
      </w:r>
      <w:bookmarkEnd w:id="31"/>
    </w:p>
    <w:p w14:paraId="76F0F6B4" w14:textId="77777777" w:rsidR="00E714A0" w:rsidRDefault="00000000">
      <w:pPr>
        <w:pStyle w:val="FirstParagraph"/>
      </w:pPr>
      <w:r>
        <w:t>Every accurate recommendation rests on these six inputs. Missing even one materially increases the risk of a mismatched recommendation.</w:t>
      </w:r>
    </w:p>
    <w:tbl>
      <w:tblPr>
        <w:tblStyle w:val="Table"/>
        <w:tblW w:w="5000" w:type="pct"/>
        <w:tblLayout w:type="fixed"/>
        <w:tblLook w:val="07E0" w:firstRow="1" w:lastRow="1" w:firstColumn="1" w:lastColumn="1" w:noHBand="1" w:noVBand="1"/>
      </w:tblPr>
      <w:tblGrid>
        <w:gridCol w:w="2298"/>
        <w:gridCol w:w="2298"/>
        <w:gridCol w:w="4980"/>
      </w:tblGrid>
      <w:tr w:rsidR="00E714A0" w14:paraId="7DF38177"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535422B" w14:textId="77777777" w:rsidR="00E714A0" w:rsidRDefault="00000000">
            <w:pPr>
              <w:pStyle w:val="Compact"/>
            </w:pPr>
            <w:r>
              <w:rPr>
                <w:b/>
                <w:color w:val="FFFFFF"/>
              </w:rPr>
              <w:t>Dimension</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73818F4" w14:textId="77777777" w:rsidR="00E714A0" w:rsidRDefault="00000000">
            <w:pPr>
              <w:pStyle w:val="Compact"/>
            </w:pPr>
            <w:r>
              <w:rPr>
                <w:b/>
                <w:color w:val="FFFFFF"/>
              </w:rPr>
              <w:t>What you’re establishing</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E221E5B" w14:textId="77777777" w:rsidR="00E714A0" w:rsidRDefault="00000000">
            <w:pPr>
              <w:pStyle w:val="Compact"/>
            </w:pPr>
            <w:r>
              <w:rPr>
                <w:b/>
                <w:color w:val="FFFFFF"/>
              </w:rPr>
              <w:t>Sample question</w:t>
            </w:r>
          </w:p>
        </w:tc>
      </w:tr>
      <w:tr w:rsidR="00E714A0" w14:paraId="427CA60B" w14:textId="77777777">
        <w:tc>
          <w:tcPr>
            <w:tcW w:w="1200" w:type="pct"/>
            <w:tcBorders>
              <w:top w:val="single" w:sz="4" w:space="0" w:color="B9A66B"/>
              <w:left w:val="single" w:sz="4" w:space="0" w:color="B9A66B"/>
              <w:bottom w:val="single" w:sz="4" w:space="0" w:color="B9A66B"/>
              <w:right w:val="single" w:sz="4" w:space="0" w:color="B9A66B"/>
            </w:tcBorders>
          </w:tcPr>
          <w:p w14:paraId="01BAAE8A" w14:textId="77777777" w:rsidR="00E714A0" w:rsidRDefault="00000000">
            <w:pPr>
              <w:pStyle w:val="Compact"/>
            </w:pPr>
            <w:r>
              <w:rPr>
                <w:b/>
              </w:rPr>
              <w:t>1. Career Objective</w:t>
            </w:r>
          </w:p>
        </w:tc>
        <w:tc>
          <w:tcPr>
            <w:tcW w:w="1200" w:type="pct"/>
            <w:tcBorders>
              <w:top w:val="single" w:sz="4" w:space="0" w:color="B9A66B"/>
              <w:left w:val="single" w:sz="4" w:space="0" w:color="B9A66B"/>
              <w:bottom w:val="single" w:sz="4" w:space="0" w:color="B9A66B"/>
              <w:right w:val="single" w:sz="4" w:space="0" w:color="B9A66B"/>
            </w:tcBorders>
          </w:tcPr>
          <w:p w14:paraId="71C6A4CB" w14:textId="77777777" w:rsidR="00E714A0" w:rsidRDefault="00000000">
            <w:pPr>
              <w:pStyle w:val="Compact"/>
            </w:pPr>
            <w:r>
              <w:t>What outcome are they actually chasing — job, business, credential, hobby, family business succession?</w:t>
            </w:r>
          </w:p>
        </w:tc>
        <w:tc>
          <w:tcPr>
            <w:tcW w:w="2600" w:type="pct"/>
            <w:tcBorders>
              <w:top w:val="single" w:sz="4" w:space="0" w:color="B9A66B"/>
              <w:left w:val="single" w:sz="4" w:space="0" w:color="B9A66B"/>
              <w:bottom w:val="single" w:sz="4" w:space="0" w:color="B9A66B"/>
              <w:right w:val="single" w:sz="4" w:space="0" w:color="B9A66B"/>
            </w:tcBorders>
          </w:tcPr>
          <w:p w14:paraId="6CACF695" w14:textId="77777777" w:rsidR="00E714A0" w:rsidRDefault="00000000">
            <w:pPr>
              <w:pStyle w:val="Compact"/>
            </w:pPr>
            <w:r>
              <w:t>“When you picture this working out well in two years, what does that look like?”</w:t>
            </w:r>
          </w:p>
        </w:tc>
      </w:tr>
      <w:tr w:rsidR="00E714A0" w14:paraId="454470C8"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42FACDD6" w14:textId="77777777" w:rsidR="00E714A0" w:rsidRDefault="00000000">
            <w:pPr>
              <w:pStyle w:val="Compact"/>
            </w:pPr>
            <w:r>
              <w:rPr>
                <w:b/>
              </w:rPr>
              <w:t>2. Background &amp; Current Stage</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2AB75C6A" w14:textId="77777777" w:rsidR="00E714A0" w:rsidRDefault="00000000">
            <w:pPr>
              <w:pStyle w:val="Compact"/>
            </w:pPr>
            <w:r>
              <w:t>Education level, work experience, existing trade exposure</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576127E5" w14:textId="77777777" w:rsidR="00E714A0" w:rsidRDefault="00000000">
            <w:pPr>
              <w:pStyle w:val="Compact"/>
            </w:pPr>
            <w:r>
              <w:t>“What’s your background — studies or work — up to this point?”</w:t>
            </w:r>
          </w:p>
        </w:tc>
      </w:tr>
      <w:tr w:rsidR="00E714A0" w14:paraId="6F0819F5" w14:textId="77777777">
        <w:tc>
          <w:tcPr>
            <w:tcW w:w="1200" w:type="pct"/>
            <w:tcBorders>
              <w:top w:val="single" w:sz="4" w:space="0" w:color="B9A66B"/>
              <w:left w:val="single" w:sz="4" w:space="0" w:color="B9A66B"/>
              <w:bottom w:val="single" w:sz="4" w:space="0" w:color="B9A66B"/>
              <w:right w:val="single" w:sz="4" w:space="0" w:color="B9A66B"/>
            </w:tcBorders>
          </w:tcPr>
          <w:p w14:paraId="6DA77468" w14:textId="77777777" w:rsidR="00E714A0" w:rsidRDefault="00000000">
            <w:pPr>
              <w:pStyle w:val="Compact"/>
            </w:pPr>
            <w:r>
              <w:rPr>
                <w:b/>
              </w:rPr>
              <w:t>3. Budget Range</w:t>
            </w:r>
          </w:p>
        </w:tc>
        <w:tc>
          <w:tcPr>
            <w:tcW w:w="1200" w:type="pct"/>
            <w:tcBorders>
              <w:top w:val="single" w:sz="4" w:space="0" w:color="B9A66B"/>
              <w:left w:val="single" w:sz="4" w:space="0" w:color="B9A66B"/>
              <w:bottom w:val="single" w:sz="4" w:space="0" w:color="B9A66B"/>
              <w:right w:val="single" w:sz="4" w:space="0" w:color="B9A66B"/>
            </w:tcBorders>
          </w:tcPr>
          <w:p w14:paraId="4C29AC1F" w14:textId="77777777" w:rsidR="00E714A0" w:rsidRDefault="00000000">
            <w:pPr>
              <w:pStyle w:val="Compact"/>
            </w:pPr>
            <w:r>
              <w:t xml:space="preserve">Comfortable </w:t>
            </w:r>
            <w:r>
              <w:lastRenderedPageBreak/>
              <w:t>investment range, not a maximum ceiling</w:t>
            </w:r>
          </w:p>
        </w:tc>
        <w:tc>
          <w:tcPr>
            <w:tcW w:w="2600" w:type="pct"/>
            <w:tcBorders>
              <w:top w:val="single" w:sz="4" w:space="0" w:color="B9A66B"/>
              <w:left w:val="single" w:sz="4" w:space="0" w:color="B9A66B"/>
              <w:bottom w:val="single" w:sz="4" w:space="0" w:color="B9A66B"/>
              <w:right w:val="single" w:sz="4" w:space="0" w:color="B9A66B"/>
            </w:tcBorders>
          </w:tcPr>
          <w:p w14:paraId="75BD0224" w14:textId="77777777" w:rsidR="00E714A0" w:rsidRDefault="00000000">
            <w:pPr>
              <w:pStyle w:val="Compact"/>
            </w:pPr>
            <w:r>
              <w:lastRenderedPageBreak/>
              <w:t xml:space="preserve">“Have you thought about what range you’re </w:t>
            </w:r>
            <w:r>
              <w:lastRenderedPageBreak/>
              <w:t>comfortable investing in this?”</w:t>
            </w:r>
          </w:p>
        </w:tc>
      </w:tr>
      <w:tr w:rsidR="00E714A0" w14:paraId="6F367F2B"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24D8C803" w14:textId="77777777" w:rsidR="00E714A0" w:rsidRDefault="00000000">
            <w:pPr>
              <w:pStyle w:val="Compact"/>
            </w:pPr>
            <w:r>
              <w:rPr>
                <w:b/>
              </w:rPr>
              <w:lastRenderedPageBreak/>
              <w:t>4. Timeline &amp; Urgency</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2B7DE63F" w14:textId="77777777" w:rsidR="00E714A0" w:rsidRDefault="00000000">
            <w:pPr>
              <w:pStyle w:val="Compact"/>
            </w:pPr>
            <w:r>
              <w:t>How soon they want/need to start and finish</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17F6B97C" w14:textId="77777777" w:rsidR="00E714A0" w:rsidRDefault="00000000">
            <w:pPr>
              <w:pStyle w:val="Compact"/>
            </w:pPr>
            <w:r>
              <w:t>“Is this something you want to start in the next few weeks, or are you exploring for later in the year?”</w:t>
            </w:r>
          </w:p>
        </w:tc>
      </w:tr>
      <w:tr w:rsidR="00E714A0" w14:paraId="6DE43536" w14:textId="77777777">
        <w:tc>
          <w:tcPr>
            <w:tcW w:w="1200" w:type="pct"/>
            <w:tcBorders>
              <w:top w:val="single" w:sz="4" w:space="0" w:color="B9A66B"/>
              <w:left w:val="single" w:sz="4" w:space="0" w:color="B9A66B"/>
              <w:bottom w:val="single" w:sz="4" w:space="0" w:color="B9A66B"/>
              <w:right w:val="single" w:sz="4" w:space="0" w:color="B9A66B"/>
            </w:tcBorders>
          </w:tcPr>
          <w:p w14:paraId="18B98C82" w14:textId="77777777" w:rsidR="00E714A0" w:rsidRDefault="00000000">
            <w:pPr>
              <w:pStyle w:val="Compact"/>
            </w:pPr>
            <w:r>
              <w:rPr>
                <w:b/>
              </w:rPr>
              <w:t>5. Time Commitment Capacity</w:t>
            </w:r>
          </w:p>
        </w:tc>
        <w:tc>
          <w:tcPr>
            <w:tcW w:w="1200" w:type="pct"/>
            <w:tcBorders>
              <w:top w:val="single" w:sz="4" w:space="0" w:color="B9A66B"/>
              <w:left w:val="single" w:sz="4" w:space="0" w:color="B9A66B"/>
              <w:bottom w:val="single" w:sz="4" w:space="0" w:color="B9A66B"/>
              <w:right w:val="single" w:sz="4" w:space="0" w:color="B9A66B"/>
            </w:tcBorders>
          </w:tcPr>
          <w:p w14:paraId="215022AE" w14:textId="77777777" w:rsidR="00E714A0" w:rsidRDefault="00000000">
            <w:pPr>
              <w:pStyle w:val="Compact"/>
            </w:pPr>
            <w:r>
              <w:t>Full-time availability vs. working around a job/school/family</w:t>
            </w:r>
          </w:p>
        </w:tc>
        <w:tc>
          <w:tcPr>
            <w:tcW w:w="2600" w:type="pct"/>
            <w:tcBorders>
              <w:top w:val="single" w:sz="4" w:space="0" w:color="B9A66B"/>
              <w:left w:val="single" w:sz="4" w:space="0" w:color="B9A66B"/>
              <w:bottom w:val="single" w:sz="4" w:space="0" w:color="B9A66B"/>
              <w:right w:val="single" w:sz="4" w:space="0" w:color="B9A66B"/>
            </w:tcBorders>
          </w:tcPr>
          <w:p w14:paraId="1A4F43AE" w14:textId="77777777" w:rsidR="00E714A0" w:rsidRDefault="00000000">
            <w:pPr>
              <w:pStyle w:val="Compact"/>
            </w:pPr>
            <w:r>
              <w:t>“How much time realistically can you give this each week?”</w:t>
            </w:r>
          </w:p>
        </w:tc>
      </w:tr>
      <w:tr w:rsidR="00E714A0" w14:paraId="4ECA8540"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6DA5200" w14:textId="77777777" w:rsidR="00E714A0" w:rsidRDefault="00000000">
            <w:pPr>
              <w:pStyle w:val="Compact"/>
            </w:pPr>
            <w:r>
              <w:rPr>
                <w:b/>
              </w:rPr>
              <w:t>6. Learning Style Preference</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088ADBA" w14:textId="77777777" w:rsidR="00E714A0" w:rsidRDefault="00000000">
            <w:pPr>
              <w:pStyle w:val="Compact"/>
            </w:pPr>
            <w:r>
              <w:t>Classroom/hands-on vs. self-paced/online; theoretical vs. applied</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767DAFB4" w14:textId="77777777" w:rsidR="00E714A0" w:rsidRDefault="00000000">
            <w:pPr>
              <w:pStyle w:val="Compact"/>
            </w:pPr>
            <w:r>
              <w:t>“Do you learn best hands-on in a lab, or would a more flexible, self-paced format suit your life better right now?”</w:t>
            </w:r>
          </w:p>
        </w:tc>
      </w:tr>
    </w:tbl>
    <w:p w14:paraId="4A66C1A4" w14:textId="77777777" w:rsidR="00E714A0" w:rsidRDefault="00000000">
      <w:pPr>
        <w:pStyle w:val="BlockText"/>
      </w:pPr>
      <w:r>
        <w:rPr>
          <w:b/>
        </w:rPr>
        <w:t>Worksheet — Needs Analysis Card:</w:t>
      </w:r>
      <w:r>
        <w:t xml:space="preserve"> Print or digitize this as a one-page form every counsellor fills in during (not after) the first substantive call.</w:t>
      </w:r>
    </w:p>
    <w:p w14:paraId="631F7ECD" w14:textId="77777777" w:rsidR="00E714A0" w:rsidRDefault="00000000">
      <w:pPr>
        <w:pStyle w:val="BlockText"/>
      </w:pPr>
      <w:r>
        <w:t>Name / Enquiry source: ______________________ Career objective (their words): ______________________ Background: ______________________ Budget range: ______________________ Timeline: ______________________ Weekly time available: ______________________ Learning style: ______________________ Persona hypothesis (Section 2): ______________________ Primary course fit: ______________________ Backup: ______________________</w:t>
      </w:r>
    </w:p>
    <w:p w14:paraId="4A507097" w14:textId="77777777" w:rsidR="00E714A0" w:rsidRDefault="005F21B2">
      <w:r>
        <w:rPr>
          <w:noProof/>
        </w:rPr>
      </w:r>
      <w:r>
        <w:pict w14:anchorId="547F4652">
          <v:rect id="Rectangle 195" o:spid="_x0000_s112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AFC1CD6" w14:textId="77777777" w:rsidR="00E714A0" w:rsidRDefault="00000000">
      <w:pPr>
        <w:pStyle w:val="Heading2"/>
      </w:pPr>
      <w:bookmarkStart w:id="32" w:name="the-discovery-question-bank"/>
      <w:r>
        <w:t>3.4 The Discovery Question Bank</w:t>
      </w:r>
      <w:bookmarkEnd w:id="32"/>
    </w:p>
    <w:p w14:paraId="04EAF844" w14:textId="77777777" w:rsidR="00E714A0" w:rsidRDefault="00000000">
      <w:pPr>
        <w:pStyle w:val="FirstParagraph"/>
      </w:pPr>
      <w:r>
        <w:t xml:space="preserve">Organize questions from broad to specific — this is the </w:t>
      </w:r>
      <w:r>
        <w:rPr>
          <w:b/>
        </w:rPr>
        <w:t>Question Funnel</w:t>
      </w:r>
      <w:r>
        <w:t>, and jumping straight to narrow questions (“full-time or part-time?”) before broad ones (“what are you hoping this leads to?”) is a common mistake that produces shallow answers.</w:t>
      </w:r>
    </w:p>
    <w:tbl>
      <w:tblPr>
        <w:tblStyle w:val="Table"/>
        <w:tblW w:w="5000" w:type="pct"/>
        <w:tblLayout w:type="fixed"/>
        <w:tblLook w:val="07E0" w:firstRow="1" w:lastRow="1" w:firstColumn="1" w:lastColumn="1" w:noHBand="1" w:noVBand="1"/>
      </w:tblPr>
      <w:tblGrid>
        <w:gridCol w:w="2298"/>
        <w:gridCol w:w="2298"/>
        <w:gridCol w:w="4980"/>
      </w:tblGrid>
      <w:tr w:rsidR="00E714A0" w14:paraId="1D3FDA1B"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542F6DC" w14:textId="77777777" w:rsidR="00E714A0" w:rsidRDefault="00000000">
            <w:pPr>
              <w:pStyle w:val="Compact"/>
            </w:pPr>
            <w:r>
              <w:rPr>
                <w:b/>
                <w:color w:val="FFFFFF"/>
              </w:rPr>
              <w:t>Funnel level</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5052B91" w14:textId="77777777" w:rsidR="00E714A0" w:rsidRDefault="00000000">
            <w:pPr>
              <w:pStyle w:val="Compact"/>
            </w:pPr>
            <w:r>
              <w:rPr>
                <w:b/>
                <w:color w:val="FFFFFF"/>
              </w:rPr>
              <w:t>Purpose</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26524C2" w14:textId="77777777" w:rsidR="00E714A0" w:rsidRDefault="00000000">
            <w:pPr>
              <w:pStyle w:val="Compact"/>
            </w:pPr>
            <w:r>
              <w:rPr>
                <w:b/>
                <w:color w:val="FFFFFF"/>
              </w:rPr>
              <w:t>Example questions</w:t>
            </w:r>
          </w:p>
        </w:tc>
      </w:tr>
      <w:tr w:rsidR="00E714A0" w14:paraId="57E819A3" w14:textId="77777777">
        <w:tc>
          <w:tcPr>
            <w:tcW w:w="1200" w:type="pct"/>
            <w:tcBorders>
              <w:top w:val="single" w:sz="4" w:space="0" w:color="B9A66B"/>
              <w:left w:val="single" w:sz="4" w:space="0" w:color="B9A66B"/>
              <w:bottom w:val="single" w:sz="4" w:space="0" w:color="B9A66B"/>
              <w:right w:val="single" w:sz="4" w:space="0" w:color="B9A66B"/>
            </w:tcBorders>
          </w:tcPr>
          <w:p w14:paraId="359EF70E" w14:textId="77777777" w:rsidR="00E714A0" w:rsidRDefault="00000000">
            <w:pPr>
              <w:pStyle w:val="Compact"/>
            </w:pPr>
            <w:r>
              <w:rPr>
                <w:b/>
              </w:rPr>
              <w:t>Level 1 — Broad / Story</w:t>
            </w:r>
          </w:p>
        </w:tc>
        <w:tc>
          <w:tcPr>
            <w:tcW w:w="1200" w:type="pct"/>
            <w:tcBorders>
              <w:top w:val="single" w:sz="4" w:space="0" w:color="B9A66B"/>
              <w:left w:val="single" w:sz="4" w:space="0" w:color="B9A66B"/>
              <w:bottom w:val="single" w:sz="4" w:space="0" w:color="B9A66B"/>
              <w:right w:val="single" w:sz="4" w:space="0" w:color="B9A66B"/>
            </w:tcBorders>
          </w:tcPr>
          <w:p w14:paraId="2E78A53C" w14:textId="77777777" w:rsidR="00E714A0" w:rsidRDefault="00000000">
            <w:pPr>
              <w:pStyle w:val="Compact"/>
            </w:pPr>
            <w:r>
              <w:t>Get them talking; establish context</w:t>
            </w:r>
          </w:p>
        </w:tc>
        <w:tc>
          <w:tcPr>
            <w:tcW w:w="2600" w:type="pct"/>
            <w:tcBorders>
              <w:top w:val="single" w:sz="4" w:space="0" w:color="B9A66B"/>
              <w:left w:val="single" w:sz="4" w:space="0" w:color="B9A66B"/>
              <w:bottom w:val="single" w:sz="4" w:space="0" w:color="B9A66B"/>
              <w:right w:val="single" w:sz="4" w:space="0" w:color="B9A66B"/>
            </w:tcBorders>
          </w:tcPr>
          <w:p w14:paraId="6567BDC5" w14:textId="77777777" w:rsidR="00E714A0" w:rsidRDefault="00000000">
            <w:pPr>
              <w:pStyle w:val="Compact"/>
            </w:pPr>
            <w:r>
              <w:t>“What made you reach out to us today?” · “Tell me a bit about what you do currently.”</w:t>
            </w:r>
          </w:p>
        </w:tc>
      </w:tr>
      <w:tr w:rsidR="00E714A0" w14:paraId="35A96258"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E2C71B4" w14:textId="77777777" w:rsidR="00E714A0" w:rsidRDefault="00000000">
            <w:pPr>
              <w:pStyle w:val="Compact"/>
            </w:pPr>
            <w:r>
              <w:rPr>
                <w:b/>
              </w:rPr>
              <w:t>Level 2 — Motivation</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0A131163" w14:textId="77777777" w:rsidR="00E714A0" w:rsidRDefault="00000000">
            <w:pPr>
              <w:pStyle w:val="Compact"/>
            </w:pPr>
            <w:r>
              <w:t>Uncover the real driver behind the enquiry</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188EB458" w14:textId="77777777" w:rsidR="00E714A0" w:rsidRDefault="00000000">
            <w:pPr>
              <w:pStyle w:val="Compact"/>
            </w:pPr>
            <w:r>
              <w:t>“What’s drawing you to gemstones/diamonds specifically?” · “Has something recently prompted this — a job change, a family business, something you saw?”</w:t>
            </w:r>
          </w:p>
        </w:tc>
      </w:tr>
      <w:tr w:rsidR="00E714A0" w14:paraId="2E14863D" w14:textId="77777777">
        <w:tc>
          <w:tcPr>
            <w:tcW w:w="1200" w:type="pct"/>
            <w:tcBorders>
              <w:top w:val="single" w:sz="4" w:space="0" w:color="B9A66B"/>
              <w:left w:val="single" w:sz="4" w:space="0" w:color="B9A66B"/>
              <w:bottom w:val="single" w:sz="4" w:space="0" w:color="B9A66B"/>
              <w:right w:val="single" w:sz="4" w:space="0" w:color="B9A66B"/>
            </w:tcBorders>
          </w:tcPr>
          <w:p w14:paraId="3E2EA3A9" w14:textId="77777777" w:rsidR="00E714A0" w:rsidRDefault="00000000">
            <w:pPr>
              <w:pStyle w:val="Compact"/>
            </w:pPr>
            <w:r>
              <w:rPr>
                <w:b/>
              </w:rPr>
              <w:t>Level 3 — Outcome</w:t>
            </w:r>
          </w:p>
        </w:tc>
        <w:tc>
          <w:tcPr>
            <w:tcW w:w="1200" w:type="pct"/>
            <w:tcBorders>
              <w:top w:val="single" w:sz="4" w:space="0" w:color="B9A66B"/>
              <w:left w:val="single" w:sz="4" w:space="0" w:color="B9A66B"/>
              <w:bottom w:val="single" w:sz="4" w:space="0" w:color="B9A66B"/>
              <w:right w:val="single" w:sz="4" w:space="0" w:color="B9A66B"/>
            </w:tcBorders>
          </w:tcPr>
          <w:p w14:paraId="1E494E22" w14:textId="77777777" w:rsidR="00E714A0" w:rsidRDefault="00000000">
            <w:pPr>
              <w:pStyle w:val="Compact"/>
            </w:pPr>
            <w:r>
              <w:t>Define what success looks like for them</w:t>
            </w:r>
          </w:p>
        </w:tc>
        <w:tc>
          <w:tcPr>
            <w:tcW w:w="2600" w:type="pct"/>
            <w:tcBorders>
              <w:top w:val="single" w:sz="4" w:space="0" w:color="B9A66B"/>
              <w:left w:val="single" w:sz="4" w:space="0" w:color="B9A66B"/>
              <w:bottom w:val="single" w:sz="4" w:space="0" w:color="B9A66B"/>
              <w:right w:val="single" w:sz="4" w:space="0" w:color="B9A66B"/>
            </w:tcBorders>
          </w:tcPr>
          <w:p w14:paraId="7D47299E" w14:textId="77777777" w:rsidR="00E714A0" w:rsidRDefault="00000000">
            <w:pPr>
              <w:pStyle w:val="Compact"/>
            </w:pPr>
            <w:r>
              <w:t xml:space="preserve">“If this goes really well, what are you doing a year or two from now?” · “Is this about a job, starting </w:t>
            </w:r>
            <w:r>
              <w:lastRenderedPageBreak/>
              <w:t>something of your own, or adding a skill to what you already do?”</w:t>
            </w:r>
          </w:p>
        </w:tc>
      </w:tr>
      <w:tr w:rsidR="00E714A0" w14:paraId="50B1248A"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46EA4F4" w14:textId="77777777" w:rsidR="00E714A0" w:rsidRDefault="00000000">
            <w:pPr>
              <w:pStyle w:val="Compact"/>
            </w:pPr>
            <w:r>
              <w:rPr>
                <w:b/>
              </w:rPr>
              <w:lastRenderedPageBreak/>
              <w:t>Level 4 — Constraints</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03BB19D5" w14:textId="77777777" w:rsidR="00E714A0" w:rsidRDefault="00000000">
            <w:pPr>
              <w:pStyle w:val="Compact"/>
            </w:pPr>
            <w:r>
              <w:t>Surface budget, time, and logistics</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3BDAB727" w14:textId="77777777" w:rsidR="00E714A0" w:rsidRDefault="00000000">
            <w:pPr>
              <w:pStyle w:val="Compact"/>
            </w:pPr>
            <w:r>
              <w:t>“What’s your budget comfort zone?” · “How much time can you realistically commit weekly?”</w:t>
            </w:r>
          </w:p>
        </w:tc>
      </w:tr>
      <w:tr w:rsidR="00E714A0" w14:paraId="2E56CAB6" w14:textId="77777777">
        <w:tc>
          <w:tcPr>
            <w:tcW w:w="1200" w:type="pct"/>
            <w:tcBorders>
              <w:top w:val="single" w:sz="4" w:space="0" w:color="B9A66B"/>
              <w:left w:val="single" w:sz="4" w:space="0" w:color="B9A66B"/>
              <w:bottom w:val="single" w:sz="4" w:space="0" w:color="B9A66B"/>
              <w:right w:val="single" w:sz="4" w:space="0" w:color="B9A66B"/>
            </w:tcBorders>
          </w:tcPr>
          <w:p w14:paraId="36D3A603" w14:textId="77777777" w:rsidR="00E714A0" w:rsidRDefault="00000000">
            <w:pPr>
              <w:pStyle w:val="Compact"/>
            </w:pPr>
            <w:r>
              <w:rPr>
                <w:b/>
              </w:rPr>
              <w:t>Level 5 — Confirmation</w:t>
            </w:r>
          </w:p>
        </w:tc>
        <w:tc>
          <w:tcPr>
            <w:tcW w:w="1200" w:type="pct"/>
            <w:tcBorders>
              <w:top w:val="single" w:sz="4" w:space="0" w:color="B9A66B"/>
              <w:left w:val="single" w:sz="4" w:space="0" w:color="B9A66B"/>
              <w:bottom w:val="single" w:sz="4" w:space="0" w:color="B9A66B"/>
              <w:right w:val="single" w:sz="4" w:space="0" w:color="B9A66B"/>
            </w:tcBorders>
          </w:tcPr>
          <w:p w14:paraId="70949FCC" w14:textId="77777777" w:rsidR="00E714A0" w:rsidRDefault="00000000">
            <w:pPr>
              <w:pStyle w:val="Compact"/>
            </w:pPr>
            <w:r>
              <w:t>Reflect back and validate before recommending</w:t>
            </w:r>
          </w:p>
        </w:tc>
        <w:tc>
          <w:tcPr>
            <w:tcW w:w="2600" w:type="pct"/>
            <w:tcBorders>
              <w:top w:val="single" w:sz="4" w:space="0" w:color="B9A66B"/>
              <w:left w:val="single" w:sz="4" w:space="0" w:color="B9A66B"/>
              <w:bottom w:val="single" w:sz="4" w:space="0" w:color="B9A66B"/>
              <w:right w:val="single" w:sz="4" w:space="0" w:color="B9A66B"/>
            </w:tcBorders>
          </w:tcPr>
          <w:p w14:paraId="10C345BB" w14:textId="77777777" w:rsidR="00E714A0" w:rsidRDefault="00000000">
            <w:pPr>
              <w:pStyle w:val="Compact"/>
            </w:pPr>
            <w:r>
              <w:t>“So if I’ve understood correctly — you’re looking to move into retail buying within two years, can commit weekends, and have a budget around X. Is that a fair summary?”</w:t>
            </w:r>
          </w:p>
        </w:tc>
      </w:tr>
    </w:tbl>
    <w:p w14:paraId="52AB6F4C" w14:textId="77777777" w:rsidR="00E714A0" w:rsidRDefault="00000000">
      <w:pPr>
        <w:pStyle w:val="BlockText"/>
      </w:pPr>
      <w:r>
        <w:rPr>
          <w:b/>
        </w:rPr>
        <w:t>COACHING NOTE:</w:t>
      </w:r>
      <w:r>
        <w:t xml:space="preserve"> Level 5 is frequently skipped by counsellors who feel they already “get it.” Saying the summary back out loud, in the student’s own language, does two things: it corrects any misunderstanding before it becomes a wrong recommendation, and it makes the student feel genuinely heard — which is itself a trust-building act independent of the course conversation.</w:t>
      </w:r>
    </w:p>
    <w:p w14:paraId="15D9A5E1" w14:textId="77777777" w:rsidR="00E714A0" w:rsidRDefault="005F21B2">
      <w:r>
        <w:rPr>
          <w:noProof/>
        </w:rPr>
      </w:r>
      <w:r>
        <w:pict w14:anchorId="41D0EA00">
          <v:rect id="Rectangle 193" o:spid="_x0000_s112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9BD7876" w14:textId="77777777" w:rsidR="00E714A0" w:rsidRDefault="00000000">
      <w:pPr>
        <w:pStyle w:val="Heading2"/>
      </w:pPr>
      <w:bookmarkStart w:id="33" w:name="career-mapping"/>
      <w:r>
        <w:t>3.5 Career Mapping</w:t>
      </w:r>
      <w:bookmarkEnd w:id="33"/>
    </w:p>
    <w:p w14:paraId="54C32AE5" w14:textId="77777777" w:rsidR="00E714A0" w:rsidRDefault="00000000">
      <w:pPr>
        <w:pStyle w:val="FirstParagraph"/>
      </w:pPr>
      <w:r>
        <w:t>Once the objective is known, map it against the career families in Section 5 before naming a course. A simple worksheet:</w:t>
      </w:r>
    </w:p>
    <w:tbl>
      <w:tblPr>
        <w:tblStyle w:val="Table"/>
        <w:tblW w:w="5000" w:type="pct"/>
        <w:tblLayout w:type="fixed"/>
        <w:tblLook w:val="07E0" w:firstRow="1" w:lastRow="1" w:firstColumn="1" w:lastColumn="1" w:noHBand="1" w:noVBand="1"/>
      </w:tblPr>
      <w:tblGrid>
        <w:gridCol w:w="2298"/>
        <w:gridCol w:w="2298"/>
        <w:gridCol w:w="4980"/>
      </w:tblGrid>
      <w:tr w:rsidR="00E714A0" w14:paraId="445D3FA7"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E517FD6" w14:textId="77777777" w:rsidR="00E714A0" w:rsidRDefault="00000000">
            <w:pPr>
              <w:pStyle w:val="Compact"/>
            </w:pPr>
            <w:r>
              <w:rPr>
                <w:b/>
                <w:color w:val="FFFFFF"/>
              </w:rPr>
              <w:t>Question</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7A21D1D" w14:textId="77777777" w:rsidR="00E714A0" w:rsidRDefault="00000000">
            <w:pPr>
              <w:pStyle w:val="Compact"/>
            </w:pPr>
            <w:r>
              <w:rPr>
                <w:b/>
                <w:color w:val="FFFFFF"/>
              </w:rPr>
              <w:t>Their answer</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143E2B7" w14:textId="77777777" w:rsidR="00E714A0" w:rsidRDefault="00000000">
            <w:pPr>
              <w:pStyle w:val="Compact"/>
            </w:pPr>
            <w:r>
              <w:rPr>
                <w:b/>
                <w:color w:val="FFFFFF"/>
              </w:rPr>
              <w:t>Maps to (Section 5 career family)</w:t>
            </w:r>
          </w:p>
        </w:tc>
      </w:tr>
      <w:tr w:rsidR="00E714A0" w14:paraId="1BA222C3" w14:textId="77777777">
        <w:tc>
          <w:tcPr>
            <w:tcW w:w="1200" w:type="pct"/>
            <w:tcBorders>
              <w:top w:val="single" w:sz="4" w:space="0" w:color="B9A66B"/>
              <w:left w:val="single" w:sz="4" w:space="0" w:color="B9A66B"/>
              <w:bottom w:val="single" w:sz="4" w:space="0" w:color="B9A66B"/>
              <w:right w:val="single" w:sz="4" w:space="0" w:color="B9A66B"/>
            </w:tcBorders>
          </w:tcPr>
          <w:p w14:paraId="485FB3D9" w14:textId="77777777" w:rsidR="00E714A0" w:rsidRDefault="00000000">
            <w:pPr>
              <w:pStyle w:val="Compact"/>
            </w:pPr>
            <w:r>
              <w:t xml:space="preserve">Do they want to work </w:t>
            </w:r>
            <w:r>
              <w:rPr>
                <w:i/>
              </w:rPr>
              <w:t>for</w:t>
            </w:r>
            <w:r>
              <w:t xml:space="preserve"> a company or </w:t>
            </w:r>
            <w:r>
              <w:rPr>
                <w:i/>
              </w:rPr>
              <w:t>build</w:t>
            </w:r>
            <w:r>
              <w:t xml:space="preserve"> one?</w:t>
            </w:r>
          </w:p>
        </w:tc>
        <w:tc>
          <w:tcPr>
            <w:tcW w:w="1200" w:type="pct"/>
            <w:tcBorders>
              <w:top w:val="single" w:sz="4" w:space="0" w:color="B9A66B"/>
              <w:left w:val="single" w:sz="4" w:space="0" w:color="B9A66B"/>
              <w:bottom w:val="single" w:sz="4" w:space="0" w:color="B9A66B"/>
              <w:right w:val="single" w:sz="4" w:space="0" w:color="B9A66B"/>
            </w:tcBorders>
          </w:tcPr>
          <w:p w14:paraId="1A835EEE" w14:textId="77777777" w:rsidR="00E714A0" w:rsidRDefault="00E714A0"/>
        </w:tc>
        <w:tc>
          <w:tcPr>
            <w:tcW w:w="2600" w:type="pct"/>
            <w:tcBorders>
              <w:top w:val="single" w:sz="4" w:space="0" w:color="B9A66B"/>
              <w:left w:val="single" w:sz="4" w:space="0" w:color="B9A66B"/>
              <w:bottom w:val="single" w:sz="4" w:space="0" w:color="B9A66B"/>
              <w:right w:val="single" w:sz="4" w:space="0" w:color="B9A66B"/>
            </w:tcBorders>
          </w:tcPr>
          <w:p w14:paraId="3CDD94CC" w14:textId="77777777" w:rsidR="00E714A0" w:rsidRDefault="00000000">
            <w:pPr>
              <w:pStyle w:val="Compact"/>
            </w:pPr>
            <w:r>
              <w:t>Employment track vs. Entrepreneurship track</w:t>
            </w:r>
          </w:p>
        </w:tc>
      </w:tr>
      <w:tr w:rsidR="00E714A0" w14:paraId="22542825"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61C65B6" w14:textId="77777777" w:rsidR="00E714A0" w:rsidRDefault="00000000">
            <w:pPr>
              <w:pStyle w:val="Compact"/>
            </w:pPr>
            <w:r>
              <w:t>Are they drawn to stones themselves, or to design/retail/business around stones?</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A76CCE8" w14:textId="77777777" w:rsidR="00E714A0" w:rsidRDefault="00E714A0"/>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3A9FDFA9" w14:textId="77777777" w:rsidR="00E714A0" w:rsidRDefault="00000000">
            <w:pPr>
              <w:pStyle w:val="Compact"/>
            </w:pPr>
            <w:r>
              <w:t>Gemology/grading track vs. Design/Retail track</w:t>
            </w:r>
          </w:p>
        </w:tc>
      </w:tr>
      <w:tr w:rsidR="00E714A0" w14:paraId="001CF7D6" w14:textId="77777777">
        <w:tc>
          <w:tcPr>
            <w:tcW w:w="1200" w:type="pct"/>
            <w:tcBorders>
              <w:top w:val="single" w:sz="4" w:space="0" w:color="B9A66B"/>
              <w:left w:val="single" w:sz="4" w:space="0" w:color="B9A66B"/>
              <w:bottom w:val="single" w:sz="4" w:space="0" w:color="B9A66B"/>
              <w:right w:val="single" w:sz="4" w:space="0" w:color="B9A66B"/>
            </w:tcBorders>
          </w:tcPr>
          <w:p w14:paraId="1194CD70" w14:textId="77777777" w:rsidR="00E714A0" w:rsidRDefault="00000000">
            <w:pPr>
              <w:pStyle w:val="Compact"/>
            </w:pPr>
            <w:r>
              <w:t>Domestic or international ambitions?</w:t>
            </w:r>
          </w:p>
        </w:tc>
        <w:tc>
          <w:tcPr>
            <w:tcW w:w="1200" w:type="pct"/>
            <w:tcBorders>
              <w:top w:val="single" w:sz="4" w:space="0" w:color="B9A66B"/>
              <w:left w:val="single" w:sz="4" w:space="0" w:color="B9A66B"/>
              <w:bottom w:val="single" w:sz="4" w:space="0" w:color="B9A66B"/>
              <w:right w:val="single" w:sz="4" w:space="0" w:color="B9A66B"/>
            </w:tcBorders>
          </w:tcPr>
          <w:p w14:paraId="149A0BCB" w14:textId="77777777" w:rsidR="00E714A0" w:rsidRDefault="00E714A0"/>
        </w:tc>
        <w:tc>
          <w:tcPr>
            <w:tcW w:w="2600" w:type="pct"/>
            <w:tcBorders>
              <w:top w:val="single" w:sz="4" w:space="0" w:color="B9A66B"/>
              <w:left w:val="single" w:sz="4" w:space="0" w:color="B9A66B"/>
              <w:bottom w:val="single" w:sz="4" w:space="0" w:color="B9A66B"/>
              <w:right w:val="single" w:sz="4" w:space="0" w:color="B9A66B"/>
            </w:tcBorders>
          </w:tcPr>
          <w:p w14:paraId="74C336DF" w14:textId="77777777" w:rsidR="00E714A0" w:rsidRDefault="00000000">
            <w:pPr>
              <w:pStyle w:val="Compact"/>
            </w:pPr>
            <w:r>
              <w:t>Domestic trade vs. International/export career paths</w:t>
            </w:r>
          </w:p>
        </w:tc>
      </w:tr>
      <w:tr w:rsidR="00E714A0" w14:paraId="54CEFF5D"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25C72BA" w14:textId="77777777" w:rsidR="00E714A0" w:rsidRDefault="00000000">
            <w:pPr>
              <w:pStyle w:val="Compact"/>
            </w:pPr>
            <w:r>
              <w:t>Technical/lab-oriented or people/sales-oriented?</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FAA4D4B" w14:textId="77777777" w:rsidR="00E714A0" w:rsidRDefault="00E714A0"/>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23642AE9" w14:textId="77777777" w:rsidR="00E714A0" w:rsidRDefault="00000000">
            <w:pPr>
              <w:pStyle w:val="Compact"/>
            </w:pPr>
            <w:r>
              <w:t>Laboratory &amp; grading roles vs. Retail &amp; luxury sales roles</w:t>
            </w:r>
          </w:p>
        </w:tc>
      </w:tr>
    </w:tbl>
    <w:p w14:paraId="24278102" w14:textId="77777777" w:rsidR="00E714A0" w:rsidRDefault="005F21B2">
      <w:r>
        <w:rPr>
          <w:noProof/>
        </w:rPr>
      </w:r>
      <w:r>
        <w:pict w14:anchorId="5B434BC3">
          <v:rect id="Rectangle 191" o:spid="_x0000_s112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A8CE49F" w14:textId="77777777" w:rsidR="00E714A0" w:rsidRDefault="00000000">
      <w:pPr>
        <w:pStyle w:val="Heading2"/>
      </w:pPr>
      <w:bookmarkStart w:id="34" w:name="budget-mapping-handled-with-respect"/>
      <w:r>
        <w:lastRenderedPageBreak/>
        <w:t>3.6 Budget Mapping — Handled With Respect</w:t>
      </w:r>
      <w:bookmarkEnd w:id="34"/>
    </w:p>
    <w:p w14:paraId="2A2B78C3" w14:textId="77777777" w:rsidR="00E714A0" w:rsidRDefault="00000000">
      <w:pPr>
        <w:pStyle w:val="FirstParagraph"/>
      </w:pPr>
      <w:r>
        <w:t>Budget conversations are often rushed or avoided out of awkwardness. Both are mistakes. A structured, respectful approach:</w:t>
      </w:r>
    </w:p>
    <w:p w14:paraId="60C491E0" w14:textId="77777777" w:rsidR="00E714A0" w:rsidRDefault="00000000">
      <w:pPr>
        <w:pStyle w:val="Compact"/>
        <w:numPr>
          <w:ilvl w:val="0"/>
          <w:numId w:val="7"/>
        </w:numPr>
      </w:pPr>
      <w:r>
        <w:rPr>
          <w:b/>
        </w:rPr>
        <w:t>Normalize the question:</w:t>
      </w:r>
      <w:r>
        <w:t xml:space="preserve"> “It’s helpful if I understand your comfort range so I don’t waste your time on options that don’t fit — what would you say is a comfortable range?”</w:t>
      </w:r>
    </w:p>
    <w:p w14:paraId="701D31B0" w14:textId="77777777" w:rsidR="00E714A0" w:rsidRDefault="00000000">
      <w:pPr>
        <w:pStyle w:val="Compact"/>
        <w:numPr>
          <w:ilvl w:val="0"/>
          <w:numId w:val="7"/>
        </w:numPr>
      </w:pPr>
      <w:r>
        <w:rPr>
          <w:b/>
        </w:rPr>
        <w:t>Offer a range, not a single number, if they hesitate:</w:t>
      </w:r>
      <w:r>
        <w:t xml:space="preserve"> “Some students in your situation are looking in the ₹25,000-50,000 range for a foundation course, others are ready to invest ₹3-8 lakh for the full Graduate Gemologist program — roughly where do you sit?”</w:t>
      </w:r>
    </w:p>
    <w:p w14:paraId="2B081BAF" w14:textId="77777777" w:rsidR="00E714A0" w:rsidRDefault="00000000">
      <w:pPr>
        <w:pStyle w:val="Compact"/>
        <w:numPr>
          <w:ilvl w:val="0"/>
          <w:numId w:val="7"/>
        </w:numPr>
      </w:pPr>
      <w:r>
        <w:rPr>
          <w:b/>
        </w:rPr>
        <w:t>Never assume budget from appearance, background, or persona.</w:t>
      </w:r>
      <w:r>
        <w:t xml:space="preserve"> A jeweller’s child may have a smaller personal budget than a first-generation career changer with savings. Ask everyone.</w:t>
      </w:r>
    </w:p>
    <w:p w14:paraId="711ACDE1" w14:textId="77777777" w:rsidR="00E714A0" w:rsidRDefault="00000000">
      <w:pPr>
        <w:pStyle w:val="Compact"/>
        <w:numPr>
          <w:ilvl w:val="0"/>
          <w:numId w:val="7"/>
        </w:numPr>
      </w:pPr>
      <w:r>
        <w:rPr>
          <w:b/>
        </w:rPr>
        <w:t>If budget is tight, adjust the recommendation — don’t adjust the truth.</w:t>
      </w:r>
      <w:r>
        <w:t xml:space="preserve"> Recommend a genuinely appropriate entry-level or modular course rather than discounting a course that doesn’t fit their stage.</w:t>
      </w:r>
    </w:p>
    <w:p w14:paraId="2C59319E" w14:textId="77777777" w:rsidR="00E714A0" w:rsidRDefault="00000000">
      <w:pPr>
        <w:pStyle w:val="BlockText"/>
      </w:pPr>
      <w:r>
        <w:rPr>
          <w:b/>
        </w:rPr>
        <w:t>CALLOUT — EMI and staged learning as a legitimate answer, not a consolation prize:</w:t>
      </w:r>
      <w:r>
        <w:t xml:space="preserve"> Recommending Diamond Essentials now with a clear, written pathway to Diamond Graduate or GG later is a completely legitimate diagnosis outcome for a budget-constrained student — not a downgrade from “the real recommendation.” Present it that way.</w:t>
      </w:r>
    </w:p>
    <w:p w14:paraId="74D13E0E" w14:textId="77777777" w:rsidR="00E714A0" w:rsidRDefault="005F21B2">
      <w:r>
        <w:rPr>
          <w:noProof/>
        </w:rPr>
      </w:r>
      <w:r>
        <w:pict w14:anchorId="57D515E5">
          <v:rect id="Rectangle 189" o:spid="_x0000_s112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A46A01D" w14:textId="77777777" w:rsidR="00E714A0" w:rsidRDefault="00000000">
      <w:pPr>
        <w:pStyle w:val="Heading2"/>
      </w:pPr>
      <w:bookmarkStart w:id="35" w:name="X74247574ab3bf4c3c1eef7b249f4f2596a31457"/>
      <w:r>
        <w:t>3.7 Learning Style &amp; Time Commitment Assessment</w:t>
      </w:r>
      <w:bookmarkEnd w:id="35"/>
    </w:p>
    <w:tbl>
      <w:tblPr>
        <w:tblStyle w:val="Table"/>
        <w:tblW w:w="5000" w:type="pct"/>
        <w:tblLayout w:type="fixed"/>
        <w:tblLook w:val="07E0" w:firstRow="1" w:lastRow="1" w:firstColumn="1" w:lastColumn="1" w:noHBand="1" w:noVBand="1"/>
      </w:tblPr>
      <w:tblGrid>
        <w:gridCol w:w="2873"/>
        <w:gridCol w:w="6703"/>
      </w:tblGrid>
      <w:tr w:rsidR="00E714A0" w14:paraId="6C459A46"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2794A22" w14:textId="77777777" w:rsidR="00E714A0" w:rsidRDefault="00000000">
            <w:pPr>
              <w:pStyle w:val="Compact"/>
            </w:pPr>
            <w:r>
              <w:rPr>
                <w:b/>
                <w:color w:val="FFFFFF"/>
              </w:rPr>
              <w:t>Learning style indicator</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21DCCC6" w14:textId="77777777" w:rsidR="00E714A0" w:rsidRDefault="00000000">
            <w:pPr>
              <w:pStyle w:val="Compact"/>
            </w:pPr>
            <w:r>
              <w:rPr>
                <w:b/>
                <w:color w:val="FFFFFF"/>
              </w:rPr>
              <w:t>Likely fit</w:t>
            </w:r>
          </w:p>
        </w:tc>
      </w:tr>
      <w:tr w:rsidR="00E714A0" w14:paraId="217AF82C" w14:textId="77777777">
        <w:tc>
          <w:tcPr>
            <w:tcW w:w="1500" w:type="pct"/>
            <w:tcBorders>
              <w:top w:val="single" w:sz="4" w:space="0" w:color="B9A66B"/>
              <w:left w:val="single" w:sz="4" w:space="0" w:color="B9A66B"/>
              <w:bottom w:val="single" w:sz="4" w:space="0" w:color="B9A66B"/>
              <w:right w:val="single" w:sz="4" w:space="0" w:color="B9A66B"/>
            </w:tcBorders>
          </w:tcPr>
          <w:p w14:paraId="453C612C" w14:textId="77777777" w:rsidR="00E714A0" w:rsidRDefault="00000000">
            <w:pPr>
              <w:pStyle w:val="Compact"/>
            </w:pPr>
            <w:r>
              <w:t>Says “I learn by doing,” enjoys tactile hobbies, restless in lecture formats</w:t>
            </w:r>
          </w:p>
        </w:tc>
        <w:tc>
          <w:tcPr>
            <w:tcW w:w="3500" w:type="pct"/>
            <w:tcBorders>
              <w:top w:val="single" w:sz="4" w:space="0" w:color="B9A66B"/>
              <w:left w:val="single" w:sz="4" w:space="0" w:color="B9A66B"/>
              <w:bottom w:val="single" w:sz="4" w:space="0" w:color="B9A66B"/>
              <w:right w:val="single" w:sz="4" w:space="0" w:color="B9A66B"/>
            </w:tcBorders>
          </w:tcPr>
          <w:p w14:paraId="3868A47C" w14:textId="77777777" w:rsidR="00E714A0" w:rsidRDefault="00000000">
            <w:pPr>
              <w:pStyle w:val="Compact"/>
            </w:pPr>
            <w:r>
              <w:t>Prioritize hands-on lab-intensive formats (classroom GG/DG/CSG over online-only options)</w:t>
            </w:r>
          </w:p>
        </w:tc>
      </w:tr>
      <w:tr w:rsidR="00E714A0" w14:paraId="454DD50A"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58F82A2" w14:textId="77777777" w:rsidR="00E714A0" w:rsidRDefault="00000000">
            <w:pPr>
              <w:pStyle w:val="Compact"/>
            </w:pPr>
            <w:r>
              <w:t>Comfortable with self-directed study, has done online certifications before, values flexibility</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D9341BD" w14:textId="77777777" w:rsidR="00E714A0" w:rsidRDefault="00000000">
            <w:pPr>
              <w:pStyle w:val="Compact"/>
            </w:pPr>
            <w:r>
              <w:t>Online/hybrid formats (Online Polished Diamond, Gem-A Foundation self-study track) may fit well, provided lab/practical components are still completed</w:t>
            </w:r>
          </w:p>
        </w:tc>
      </w:tr>
      <w:tr w:rsidR="00E714A0" w14:paraId="74CCD437" w14:textId="77777777">
        <w:tc>
          <w:tcPr>
            <w:tcW w:w="1500" w:type="pct"/>
            <w:tcBorders>
              <w:top w:val="single" w:sz="4" w:space="0" w:color="B9A66B"/>
              <w:left w:val="single" w:sz="4" w:space="0" w:color="B9A66B"/>
              <w:bottom w:val="single" w:sz="4" w:space="0" w:color="B9A66B"/>
              <w:right w:val="single" w:sz="4" w:space="0" w:color="B9A66B"/>
            </w:tcBorders>
          </w:tcPr>
          <w:p w14:paraId="55F2B154" w14:textId="77777777" w:rsidR="00E714A0" w:rsidRDefault="00000000">
            <w:pPr>
              <w:pStyle w:val="Compact"/>
            </w:pPr>
            <w:r>
              <w:t>Wants structured accountability, has struggled to finish self-paced courses before</w:t>
            </w:r>
          </w:p>
        </w:tc>
        <w:tc>
          <w:tcPr>
            <w:tcW w:w="3500" w:type="pct"/>
            <w:tcBorders>
              <w:top w:val="single" w:sz="4" w:space="0" w:color="B9A66B"/>
              <w:left w:val="single" w:sz="4" w:space="0" w:color="B9A66B"/>
              <w:bottom w:val="single" w:sz="4" w:space="0" w:color="B9A66B"/>
              <w:right w:val="single" w:sz="4" w:space="0" w:color="B9A66B"/>
            </w:tcBorders>
          </w:tcPr>
          <w:p w14:paraId="5A89D568" w14:textId="77777777" w:rsidR="00E714A0" w:rsidRDefault="00000000">
            <w:pPr>
              <w:pStyle w:val="Compact"/>
            </w:pPr>
            <w:r>
              <w:t>Classroom cohort-based formats with fixed schedules</w:t>
            </w:r>
          </w:p>
        </w:tc>
      </w:tr>
      <w:tr w:rsidR="00E714A0" w14:paraId="26859084"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0F62F39" w14:textId="77777777" w:rsidR="00E714A0" w:rsidRDefault="00000000">
            <w:pPr>
              <w:pStyle w:val="Compact"/>
            </w:pPr>
            <w:r>
              <w:rPr>
                <w:b/>
                <w:color w:val="FFFFFF"/>
              </w:rPr>
              <w:t>Time capacity indicator</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F7E9778" w14:textId="77777777" w:rsidR="00E714A0" w:rsidRDefault="00000000">
            <w:pPr>
              <w:pStyle w:val="Compact"/>
            </w:pPr>
            <w:r>
              <w:rPr>
                <w:b/>
                <w:color w:val="FFFFFF"/>
              </w:rPr>
              <w:t>Likely fit</w:t>
            </w:r>
          </w:p>
        </w:tc>
      </w:tr>
      <w:tr w:rsidR="00E714A0" w14:paraId="2B1FEF77" w14:textId="77777777">
        <w:tc>
          <w:tcPr>
            <w:tcW w:w="1500" w:type="pct"/>
            <w:tcBorders>
              <w:top w:val="single" w:sz="4" w:space="0" w:color="B9A66B"/>
              <w:left w:val="single" w:sz="4" w:space="0" w:color="B9A66B"/>
              <w:bottom w:val="single" w:sz="4" w:space="0" w:color="B9A66B"/>
              <w:right w:val="single" w:sz="4" w:space="0" w:color="B9A66B"/>
            </w:tcBorders>
          </w:tcPr>
          <w:p w14:paraId="6D05DB16" w14:textId="77777777" w:rsidR="00E714A0" w:rsidRDefault="00000000">
            <w:pPr>
              <w:pStyle w:val="Compact"/>
            </w:pPr>
            <w:r>
              <w:t>Full-time availability, no job/school conflict</w:t>
            </w:r>
          </w:p>
        </w:tc>
        <w:tc>
          <w:tcPr>
            <w:tcW w:w="3500" w:type="pct"/>
            <w:tcBorders>
              <w:top w:val="single" w:sz="4" w:space="0" w:color="B9A66B"/>
              <w:left w:val="single" w:sz="4" w:space="0" w:color="B9A66B"/>
              <w:bottom w:val="single" w:sz="4" w:space="0" w:color="B9A66B"/>
              <w:right w:val="single" w:sz="4" w:space="0" w:color="B9A66B"/>
            </w:tcBorders>
          </w:tcPr>
          <w:p w14:paraId="14B2D19B" w14:textId="77777777" w:rsidR="00E714A0" w:rsidRDefault="00000000">
            <w:pPr>
              <w:pStyle w:val="Compact"/>
            </w:pPr>
            <w:r>
              <w:t>Full-time intensive tracks — fastest time-to-completion</w:t>
            </w:r>
          </w:p>
        </w:tc>
      </w:tr>
      <w:tr w:rsidR="00E714A0" w14:paraId="5EAB017E"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3327F00" w14:textId="77777777" w:rsidR="00E714A0" w:rsidRDefault="00000000">
            <w:pPr>
              <w:pStyle w:val="Compact"/>
            </w:pPr>
            <w:r>
              <w:lastRenderedPageBreak/>
              <w:t>Working professional, evenings/weekends only</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433EE383" w14:textId="77777777" w:rsidR="00E714A0" w:rsidRDefault="00000000">
            <w:pPr>
              <w:pStyle w:val="Compact"/>
            </w:pPr>
            <w:r>
              <w:t>Weekend/evening batch Diamond Graduate, CSG, or short courses</w:t>
            </w:r>
          </w:p>
        </w:tc>
      </w:tr>
      <w:tr w:rsidR="00E714A0" w14:paraId="0AEFDCF1" w14:textId="77777777">
        <w:tc>
          <w:tcPr>
            <w:tcW w:w="1500" w:type="pct"/>
            <w:tcBorders>
              <w:top w:val="single" w:sz="4" w:space="0" w:color="B9A66B"/>
              <w:left w:val="single" w:sz="4" w:space="0" w:color="B9A66B"/>
              <w:bottom w:val="single" w:sz="4" w:space="0" w:color="B9A66B"/>
              <w:right w:val="single" w:sz="4" w:space="0" w:color="B9A66B"/>
            </w:tcBorders>
          </w:tcPr>
          <w:p w14:paraId="616514A4" w14:textId="77777777" w:rsidR="00E714A0" w:rsidRDefault="00000000">
            <w:pPr>
              <w:pStyle w:val="Compact"/>
            </w:pPr>
            <w:r>
              <w:t>Business owner needing to stay operational</w:t>
            </w:r>
          </w:p>
        </w:tc>
        <w:tc>
          <w:tcPr>
            <w:tcW w:w="3500" w:type="pct"/>
            <w:tcBorders>
              <w:top w:val="single" w:sz="4" w:space="0" w:color="B9A66B"/>
              <w:left w:val="single" w:sz="4" w:space="0" w:color="B9A66B"/>
              <w:bottom w:val="single" w:sz="4" w:space="0" w:color="B9A66B"/>
              <w:right w:val="single" w:sz="4" w:space="0" w:color="B9A66B"/>
            </w:tcBorders>
          </w:tcPr>
          <w:p w14:paraId="7DD5B78F" w14:textId="77777777" w:rsidR="00E714A0" w:rsidRDefault="00000000">
            <w:pPr>
              <w:pStyle w:val="Compact"/>
            </w:pPr>
            <w:r>
              <w:t>Short, modular courses (Diamond Grading Essentials, Polished Diamond short course) sequenced over time rather than one long block</w:t>
            </w:r>
          </w:p>
        </w:tc>
      </w:tr>
    </w:tbl>
    <w:p w14:paraId="2EFBC3EC" w14:textId="77777777" w:rsidR="00E714A0" w:rsidRDefault="005F21B2">
      <w:r>
        <w:rPr>
          <w:noProof/>
        </w:rPr>
      </w:r>
      <w:r>
        <w:pict w14:anchorId="12ED9F6C">
          <v:rect id="Rectangle 187" o:spid="_x0000_s111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B97FB52" w14:textId="77777777" w:rsidR="00E714A0" w:rsidRDefault="00000000">
      <w:pPr>
        <w:pStyle w:val="Heading2"/>
      </w:pPr>
      <w:bookmarkStart w:id="36" w:name="the-decision-matrix"/>
      <w:r>
        <w:t>3.8 The Decision Matrix</w:t>
      </w:r>
      <w:bookmarkEnd w:id="36"/>
    </w:p>
    <w:p w14:paraId="6091304F" w14:textId="77777777" w:rsidR="00E714A0" w:rsidRDefault="00000000">
      <w:pPr>
        <w:pStyle w:val="FirstParagraph"/>
      </w:pPr>
      <w:r>
        <w:t>Combine Needs Analysis outputs into a simple scoring exercise when more than one course seems plausible. Score each candidate course 1-3 on fit against the student’s stated priorities (not generic course quality):</w:t>
      </w:r>
    </w:p>
    <w:tbl>
      <w:tblPr>
        <w:tblStyle w:val="Table"/>
        <w:tblW w:w="5000" w:type="pct"/>
        <w:tblLayout w:type="fixed"/>
        <w:tblLook w:val="07E0" w:firstRow="1" w:lastRow="1" w:firstColumn="1" w:lastColumn="1" w:noHBand="1" w:noVBand="1"/>
      </w:tblPr>
      <w:tblGrid>
        <w:gridCol w:w="2394"/>
        <w:gridCol w:w="2394"/>
        <w:gridCol w:w="2394"/>
        <w:gridCol w:w="2394"/>
      </w:tblGrid>
      <w:tr w:rsidR="00E714A0" w14:paraId="000DFCEA" w14:textId="77777777">
        <w:trPr>
          <w:tblHeader/>
        </w:trPr>
        <w:tc>
          <w:tcPr>
            <w:tcW w:w="360" w:type="dxa"/>
            <w:tcBorders>
              <w:top w:val="single" w:sz="4" w:space="0" w:color="B9A66B"/>
              <w:left w:val="single" w:sz="4" w:space="0" w:color="B9A66B"/>
              <w:bottom w:val="single" w:sz="4" w:space="0" w:color="B9A66B"/>
              <w:right w:val="single" w:sz="4" w:space="0" w:color="B9A66B"/>
            </w:tcBorders>
            <w:shd w:val="clear" w:color="auto" w:fill="142A4D"/>
            <w:vAlign w:val="bottom"/>
          </w:tcPr>
          <w:p w14:paraId="3CF73764" w14:textId="77777777" w:rsidR="00E714A0" w:rsidRDefault="00000000">
            <w:pPr>
              <w:pStyle w:val="Compact"/>
            </w:pPr>
            <w:r>
              <w:rPr>
                <w:b/>
                <w:color w:val="FFFFFF"/>
              </w:rPr>
              <w:t>Factor</w:t>
            </w:r>
          </w:p>
        </w:tc>
        <w:tc>
          <w:tcPr>
            <w:tcW w:w="360" w:type="dxa"/>
            <w:tcBorders>
              <w:top w:val="single" w:sz="4" w:space="0" w:color="B9A66B"/>
              <w:left w:val="single" w:sz="4" w:space="0" w:color="B9A66B"/>
              <w:bottom w:val="single" w:sz="4" w:space="0" w:color="B9A66B"/>
              <w:right w:val="single" w:sz="4" w:space="0" w:color="B9A66B"/>
            </w:tcBorders>
            <w:shd w:val="clear" w:color="auto" w:fill="142A4D"/>
            <w:vAlign w:val="bottom"/>
          </w:tcPr>
          <w:p w14:paraId="7314D85C" w14:textId="77777777" w:rsidR="00E714A0" w:rsidRDefault="00000000">
            <w:pPr>
              <w:pStyle w:val="Compact"/>
            </w:pPr>
            <w:r>
              <w:rPr>
                <w:b/>
                <w:color w:val="FFFFFF"/>
              </w:rPr>
              <w:t>Weight</w:t>
            </w:r>
          </w:p>
        </w:tc>
        <w:tc>
          <w:tcPr>
            <w:tcW w:w="360" w:type="dxa"/>
            <w:tcBorders>
              <w:top w:val="single" w:sz="4" w:space="0" w:color="B9A66B"/>
              <w:left w:val="single" w:sz="4" w:space="0" w:color="B9A66B"/>
              <w:bottom w:val="single" w:sz="4" w:space="0" w:color="B9A66B"/>
              <w:right w:val="single" w:sz="4" w:space="0" w:color="B9A66B"/>
            </w:tcBorders>
            <w:shd w:val="clear" w:color="auto" w:fill="142A4D"/>
            <w:vAlign w:val="bottom"/>
          </w:tcPr>
          <w:p w14:paraId="01BD23E2" w14:textId="77777777" w:rsidR="00E714A0" w:rsidRDefault="00000000">
            <w:pPr>
              <w:pStyle w:val="Compact"/>
            </w:pPr>
            <w:r>
              <w:rPr>
                <w:b/>
                <w:color w:val="FFFFFF"/>
              </w:rPr>
              <w:t>Course A score (1-3)</w:t>
            </w:r>
          </w:p>
        </w:tc>
        <w:tc>
          <w:tcPr>
            <w:tcW w:w="360" w:type="dxa"/>
            <w:tcBorders>
              <w:top w:val="single" w:sz="4" w:space="0" w:color="B9A66B"/>
              <w:left w:val="single" w:sz="4" w:space="0" w:color="B9A66B"/>
              <w:bottom w:val="single" w:sz="4" w:space="0" w:color="B9A66B"/>
              <w:right w:val="single" w:sz="4" w:space="0" w:color="B9A66B"/>
            </w:tcBorders>
            <w:shd w:val="clear" w:color="auto" w:fill="142A4D"/>
            <w:vAlign w:val="bottom"/>
          </w:tcPr>
          <w:p w14:paraId="50163C23" w14:textId="77777777" w:rsidR="00E714A0" w:rsidRDefault="00000000">
            <w:pPr>
              <w:pStyle w:val="Compact"/>
            </w:pPr>
            <w:r>
              <w:rPr>
                <w:b/>
                <w:color w:val="FFFFFF"/>
              </w:rPr>
              <w:t>Course B score (1-3)</w:t>
            </w:r>
          </w:p>
        </w:tc>
      </w:tr>
      <w:tr w:rsidR="00E714A0" w14:paraId="47595371" w14:textId="77777777">
        <w:tc>
          <w:tcPr>
            <w:tcW w:w="360" w:type="dxa"/>
            <w:tcBorders>
              <w:top w:val="single" w:sz="4" w:space="0" w:color="B9A66B"/>
              <w:left w:val="single" w:sz="4" w:space="0" w:color="B9A66B"/>
              <w:bottom w:val="single" w:sz="4" w:space="0" w:color="B9A66B"/>
              <w:right w:val="single" w:sz="4" w:space="0" w:color="B9A66B"/>
            </w:tcBorders>
          </w:tcPr>
          <w:p w14:paraId="33AC3A3B" w14:textId="77777777" w:rsidR="00E714A0" w:rsidRDefault="00000000">
            <w:pPr>
              <w:pStyle w:val="Compact"/>
            </w:pPr>
            <w:r>
              <w:t>Matches stated career objective</w:t>
            </w:r>
          </w:p>
        </w:tc>
        <w:tc>
          <w:tcPr>
            <w:tcW w:w="360" w:type="dxa"/>
            <w:tcBorders>
              <w:top w:val="single" w:sz="4" w:space="0" w:color="B9A66B"/>
              <w:left w:val="single" w:sz="4" w:space="0" w:color="B9A66B"/>
              <w:bottom w:val="single" w:sz="4" w:space="0" w:color="B9A66B"/>
              <w:right w:val="single" w:sz="4" w:space="0" w:color="B9A66B"/>
            </w:tcBorders>
          </w:tcPr>
          <w:p w14:paraId="7142BD21" w14:textId="77777777" w:rsidR="00E714A0" w:rsidRDefault="00000000">
            <w:pPr>
              <w:pStyle w:val="Compact"/>
            </w:pPr>
            <w:r>
              <w:t>High</w:t>
            </w:r>
          </w:p>
        </w:tc>
        <w:tc>
          <w:tcPr>
            <w:tcW w:w="360" w:type="dxa"/>
            <w:tcBorders>
              <w:top w:val="single" w:sz="4" w:space="0" w:color="B9A66B"/>
              <w:left w:val="single" w:sz="4" w:space="0" w:color="B9A66B"/>
              <w:bottom w:val="single" w:sz="4" w:space="0" w:color="B9A66B"/>
              <w:right w:val="single" w:sz="4" w:space="0" w:color="B9A66B"/>
            </w:tcBorders>
          </w:tcPr>
          <w:p w14:paraId="285E7E58" w14:textId="77777777" w:rsidR="00E714A0" w:rsidRDefault="00E714A0"/>
        </w:tc>
        <w:tc>
          <w:tcPr>
            <w:tcW w:w="360" w:type="dxa"/>
            <w:tcBorders>
              <w:top w:val="single" w:sz="4" w:space="0" w:color="B9A66B"/>
              <w:left w:val="single" w:sz="4" w:space="0" w:color="B9A66B"/>
              <w:bottom w:val="single" w:sz="4" w:space="0" w:color="B9A66B"/>
              <w:right w:val="single" w:sz="4" w:space="0" w:color="B9A66B"/>
            </w:tcBorders>
          </w:tcPr>
          <w:p w14:paraId="4C21CA43" w14:textId="77777777" w:rsidR="00E714A0" w:rsidRDefault="00E714A0"/>
        </w:tc>
      </w:tr>
      <w:tr w:rsidR="00E714A0" w14:paraId="6A83F807" w14:textId="77777777">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48E2ED7E" w14:textId="77777777" w:rsidR="00E714A0" w:rsidRDefault="00000000">
            <w:pPr>
              <w:pStyle w:val="Compact"/>
            </w:pPr>
            <w:r>
              <w:t>Fits budget range</w:t>
            </w:r>
          </w:p>
        </w:tc>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44BDD3A3" w14:textId="77777777" w:rsidR="00E714A0" w:rsidRDefault="00000000">
            <w:pPr>
              <w:pStyle w:val="Compact"/>
            </w:pPr>
            <w:r>
              <w:t>High</w:t>
            </w:r>
          </w:p>
        </w:tc>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416CFE63" w14:textId="77777777" w:rsidR="00E714A0" w:rsidRDefault="00E714A0"/>
        </w:tc>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0D680491" w14:textId="77777777" w:rsidR="00E714A0" w:rsidRDefault="00E714A0"/>
        </w:tc>
      </w:tr>
      <w:tr w:rsidR="00E714A0" w14:paraId="05AF47DF" w14:textId="77777777">
        <w:tc>
          <w:tcPr>
            <w:tcW w:w="360" w:type="dxa"/>
            <w:tcBorders>
              <w:top w:val="single" w:sz="4" w:space="0" w:color="B9A66B"/>
              <w:left w:val="single" w:sz="4" w:space="0" w:color="B9A66B"/>
              <w:bottom w:val="single" w:sz="4" w:space="0" w:color="B9A66B"/>
              <w:right w:val="single" w:sz="4" w:space="0" w:color="B9A66B"/>
            </w:tcBorders>
          </w:tcPr>
          <w:p w14:paraId="63CF1E13" w14:textId="77777777" w:rsidR="00E714A0" w:rsidRDefault="00000000">
            <w:pPr>
              <w:pStyle w:val="Compact"/>
            </w:pPr>
            <w:r>
              <w:t>Fits time capacity</w:t>
            </w:r>
          </w:p>
        </w:tc>
        <w:tc>
          <w:tcPr>
            <w:tcW w:w="360" w:type="dxa"/>
            <w:tcBorders>
              <w:top w:val="single" w:sz="4" w:space="0" w:color="B9A66B"/>
              <w:left w:val="single" w:sz="4" w:space="0" w:color="B9A66B"/>
              <w:bottom w:val="single" w:sz="4" w:space="0" w:color="B9A66B"/>
              <w:right w:val="single" w:sz="4" w:space="0" w:color="B9A66B"/>
            </w:tcBorders>
          </w:tcPr>
          <w:p w14:paraId="1BC1B092" w14:textId="77777777" w:rsidR="00E714A0" w:rsidRDefault="00000000">
            <w:pPr>
              <w:pStyle w:val="Compact"/>
            </w:pPr>
            <w:r>
              <w:t>Medium</w:t>
            </w:r>
          </w:p>
        </w:tc>
        <w:tc>
          <w:tcPr>
            <w:tcW w:w="360" w:type="dxa"/>
            <w:tcBorders>
              <w:top w:val="single" w:sz="4" w:space="0" w:color="B9A66B"/>
              <w:left w:val="single" w:sz="4" w:space="0" w:color="B9A66B"/>
              <w:bottom w:val="single" w:sz="4" w:space="0" w:color="B9A66B"/>
              <w:right w:val="single" w:sz="4" w:space="0" w:color="B9A66B"/>
            </w:tcBorders>
          </w:tcPr>
          <w:p w14:paraId="709F9991" w14:textId="77777777" w:rsidR="00E714A0" w:rsidRDefault="00E714A0"/>
        </w:tc>
        <w:tc>
          <w:tcPr>
            <w:tcW w:w="360" w:type="dxa"/>
            <w:tcBorders>
              <w:top w:val="single" w:sz="4" w:space="0" w:color="B9A66B"/>
              <w:left w:val="single" w:sz="4" w:space="0" w:color="B9A66B"/>
              <w:bottom w:val="single" w:sz="4" w:space="0" w:color="B9A66B"/>
              <w:right w:val="single" w:sz="4" w:space="0" w:color="B9A66B"/>
            </w:tcBorders>
          </w:tcPr>
          <w:p w14:paraId="35D34949" w14:textId="77777777" w:rsidR="00E714A0" w:rsidRDefault="00E714A0"/>
        </w:tc>
      </w:tr>
      <w:tr w:rsidR="00E714A0" w14:paraId="6385DA88" w14:textId="77777777">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3064DB07" w14:textId="77777777" w:rsidR="00E714A0" w:rsidRDefault="00000000">
            <w:pPr>
              <w:pStyle w:val="Compact"/>
            </w:pPr>
            <w:r>
              <w:t>Matches learning style</w:t>
            </w:r>
          </w:p>
        </w:tc>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28336B0B" w14:textId="77777777" w:rsidR="00E714A0" w:rsidRDefault="00000000">
            <w:pPr>
              <w:pStyle w:val="Compact"/>
            </w:pPr>
            <w:r>
              <w:t>Medium</w:t>
            </w:r>
          </w:p>
        </w:tc>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579E541F" w14:textId="77777777" w:rsidR="00E714A0" w:rsidRDefault="00E714A0"/>
        </w:tc>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700DFBE8" w14:textId="77777777" w:rsidR="00E714A0" w:rsidRDefault="00E714A0"/>
        </w:tc>
      </w:tr>
      <w:tr w:rsidR="00E714A0" w14:paraId="2C707DF6" w14:textId="77777777">
        <w:tc>
          <w:tcPr>
            <w:tcW w:w="360" w:type="dxa"/>
            <w:tcBorders>
              <w:top w:val="single" w:sz="4" w:space="0" w:color="B9A66B"/>
              <w:left w:val="single" w:sz="4" w:space="0" w:color="B9A66B"/>
              <w:bottom w:val="single" w:sz="4" w:space="0" w:color="B9A66B"/>
              <w:right w:val="single" w:sz="4" w:space="0" w:color="B9A66B"/>
            </w:tcBorders>
          </w:tcPr>
          <w:p w14:paraId="211D78C9" w14:textId="77777777" w:rsidR="00E714A0" w:rsidRDefault="00000000">
            <w:pPr>
              <w:pStyle w:val="Compact"/>
            </w:pPr>
            <w:r>
              <w:t>Matches timeline/urgency</w:t>
            </w:r>
          </w:p>
        </w:tc>
        <w:tc>
          <w:tcPr>
            <w:tcW w:w="360" w:type="dxa"/>
            <w:tcBorders>
              <w:top w:val="single" w:sz="4" w:space="0" w:color="B9A66B"/>
              <w:left w:val="single" w:sz="4" w:space="0" w:color="B9A66B"/>
              <w:bottom w:val="single" w:sz="4" w:space="0" w:color="B9A66B"/>
              <w:right w:val="single" w:sz="4" w:space="0" w:color="B9A66B"/>
            </w:tcBorders>
          </w:tcPr>
          <w:p w14:paraId="02AF87A5" w14:textId="77777777" w:rsidR="00E714A0" w:rsidRDefault="00000000">
            <w:pPr>
              <w:pStyle w:val="Compact"/>
            </w:pPr>
            <w:r>
              <w:t>Medium</w:t>
            </w:r>
          </w:p>
        </w:tc>
        <w:tc>
          <w:tcPr>
            <w:tcW w:w="360" w:type="dxa"/>
            <w:tcBorders>
              <w:top w:val="single" w:sz="4" w:space="0" w:color="B9A66B"/>
              <w:left w:val="single" w:sz="4" w:space="0" w:color="B9A66B"/>
              <w:bottom w:val="single" w:sz="4" w:space="0" w:color="B9A66B"/>
              <w:right w:val="single" w:sz="4" w:space="0" w:color="B9A66B"/>
            </w:tcBorders>
          </w:tcPr>
          <w:p w14:paraId="22F38981" w14:textId="77777777" w:rsidR="00E714A0" w:rsidRDefault="00E714A0"/>
        </w:tc>
        <w:tc>
          <w:tcPr>
            <w:tcW w:w="360" w:type="dxa"/>
            <w:tcBorders>
              <w:top w:val="single" w:sz="4" w:space="0" w:color="B9A66B"/>
              <w:left w:val="single" w:sz="4" w:space="0" w:color="B9A66B"/>
              <w:bottom w:val="single" w:sz="4" w:space="0" w:color="B9A66B"/>
              <w:right w:val="single" w:sz="4" w:space="0" w:color="B9A66B"/>
            </w:tcBorders>
          </w:tcPr>
          <w:p w14:paraId="73EED50E" w14:textId="77777777" w:rsidR="00E714A0" w:rsidRDefault="00E714A0"/>
        </w:tc>
      </w:tr>
      <w:tr w:rsidR="00E714A0" w14:paraId="5F2A51ED" w14:textId="77777777">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729D1437" w14:textId="77777777" w:rsidR="00E714A0" w:rsidRDefault="00000000">
            <w:pPr>
              <w:pStyle w:val="Compact"/>
            </w:pPr>
            <w:r>
              <w:t>International recognition needed?</w:t>
            </w:r>
          </w:p>
        </w:tc>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0F1D779F" w14:textId="77777777" w:rsidR="00E714A0" w:rsidRDefault="00000000">
            <w:pPr>
              <w:pStyle w:val="Compact"/>
            </w:pPr>
            <w:r>
              <w:t>Depends on student</w:t>
            </w:r>
          </w:p>
        </w:tc>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7882C8FA" w14:textId="77777777" w:rsidR="00E714A0" w:rsidRDefault="00E714A0"/>
        </w:tc>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4C652431" w14:textId="77777777" w:rsidR="00E714A0" w:rsidRDefault="00E714A0"/>
        </w:tc>
      </w:tr>
    </w:tbl>
    <w:p w14:paraId="7595E10A" w14:textId="77777777" w:rsidR="00E714A0" w:rsidRDefault="00000000">
      <w:pPr>
        <w:pStyle w:val="BodyText"/>
      </w:pPr>
      <w:r>
        <w:t>The course with the higher weighted fit — not the higher price — is the correct recommendation. When two courses score similarly, present both honestly with the trade-offs named (see Section 4 course comparisons) and let the student choose with full information.</w:t>
      </w:r>
    </w:p>
    <w:p w14:paraId="11E724B6" w14:textId="77777777" w:rsidR="00E714A0" w:rsidRDefault="00000000">
      <w:pPr>
        <w:pStyle w:val="BlockText"/>
      </w:pPr>
      <w:r>
        <w:rPr>
          <w:b/>
        </w:rPr>
        <w:t>MANAGER NOTE:</w:t>
      </w:r>
      <w:r>
        <w:t xml:space="preserve"> Spot-check completed Decision Matrices during calibration sessions. If a counsellor’s matrices consistently favor the highest-fee course regardless of scored fit, that’s a coaching flag, not a matrix problem.</w:t>
      </w:r>
    </w:p>
    <w:p w14:paraId="6B781921" w14:textId="77777777" w:rsidR="00E714A0" w:rsidRDefault="005F21B2">
      <w:r>
        <w:rPr>
          <w:noProof/>
        </w:rPr>
      </w:r>
      <w:r>
        <w:pict w14:anchorId="108EB1EF">
          <v:rect id="Rectangle 185" o:spid="_x0000_s111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968FDF9" w14:textId="77777777" w:rsidR="00E714A0" w:rsidRDefault="00000000">
      <w:pPr>
        <w:pStyle w:val="Heading2"/>
      </w:pPr>
      <w:bookmarkStart w:id="37" w:name="worked-example-full-conversation-flow"/>
      <w:r>
        <w:t>3.9 Worked Example — Full Conversation Flow</w:t>
      </w:r>
      <w:bookmarkEnd w:id="37"/>
    </w:p>
    <w:p w14:paraId="4BE42461" w14:textId="77777777" w:rsidR="00E714A0" w:rsidRDefault="00000000">
      <w:pPr>
        <w:pStyle w:val="FirstParagraph"/>
      </w:pPr>
      <w:r>
        <w:rPr>
          <w:b/>
        </w:rPr>
        <w:t>Context:</w:t>
      </w:r>
      <w:r>
        <w:t xml:space="preserve"> A 29-year-old software engineer, based in Bengaluru, messages after seeing an IGI Instagram reel about lab-grown diamonds.</w:t>
      </w:r>
    </w:p>
    <w:p w14:paraId="0A547EE0" w14:textId="77777777" w:rsidR="00E714A0" w:rsidRDefault="00000000">
      <w:pPr>
        <w:pStyle w:val="BlockText"/>
      </w:pPr>
      <w:r>
        <w:rPr>
          <w:b/>
        </w:rPr>
        <w:lastRenderedPageBreak/>
        <w:t>Disarm:</w:t>
      </w:r>
      <w:r>
        <w:t xml:space="preserve"> “Hi Ankit, thanks for reaching out — I saw you came in through our lab-grown diamonds reel. Before anything else, tell me a little about what caught your interest there.”</w:t>
      </w:r>
    </w:p>
    <w:p w14:paraId="6693FE7C" w14:textId="77777777" w:rsidR="00E714A0" w:rsidRDefault="00000000">
      <w:pPr>
        <w:pStyle w:val="BlockText"/>
      </w:pPr>
      <w:r>
        <w:rPr>
          <w:b/>
        </w:rPr>
        <w:t>Explore:</w:t>
      </w:r>
      <w:r>
        <w:t xml:space="preserve"> “What’s drawing you to gemstones specifically, and is this something you’re exploring alongside your current work, or thinking about more seriously as a shift?”</w:t>
      </w:r>
    </w:p>
    <w:p w14:paraId="5696D434" w14:textId="77777777" w:rsidR="00E714A0" w:rsidRDefault="00000000">
      <w:pPr>
        <w:pStyle w:val="FirstParagraph"/>
      </w:pPr>
      <w:r>
        <w:rPr>
          <w:i/>
        </w:rPr>
        <w:t>(Ankit shares: he’s bored in his IT job, has always liked jewellery shopping with his partner, wants a serious side skill that could become a business in 3-5 years, evenings/weekends only, budget flexible up to ~₹5 lakh.)</w:t>
      </w:r>
    </w:p>
    <w:p w14:paraId="7357C413" w14:textId="77777777" w:rsidR="00E714A0" w:rsidRDefault="00000000">
      <w:pPr>
        <w:pStyle w:val="BlockText"/>
      </w:pPr>
      <w:r>
        <w:rPr>
          <w:b/>
        </w:rPr>
        <w:t>Clarify:</w:t>
      </w:r>
      <w:r>
        <w:t xml:space="preserve"> “So if I’ve got this right — you’re looking for something you can build seriously on weekends and evenings, with an eye toward eventually running something of your own in three to five years, and you’re comfortable investing meaningfully if the fit is right. Did I capture that correctly?”</w:t>
      </w:r>
    </w:p>
    <w:p w14:paraId="090A1068" w14:textId="77777777" w:rsidR="00E714A0" w:rsidRDefault="00000000">
      <w:pPr>
        <w:pStyle w:val="BlockText"/>
      </w:pPr>
      <w:r>
        <w:rPr>
          <w:b/>
        </w:rPr>
        <w:t>Inform:</w:t>
      </w:r>
      <w:r>
        <w:t xml:space="preserve"> “Given that, the Graduate Gemologist program is worth serious consideration — it combines diamond and colored stone grading, is offered in weekend-friendly batches, and gives you the broadest foundation if you’re eventually running your own venture rather than working under someone else’s grading judgment. The trade-off is time: it’s the most comprehensive course we offer, so plan for the full duration even in a part-time format, and it also carries our highest fee tier. If you wanted a faster proof-of-concept before committing at that level, Diamond Grading Essentials is a genuine, honest starting point too.”</w:t>
      </w:r>
    </w:p>
    <w:p w14:paraId="622410DD" w14:textId="77777777" w:rsidR="00E714A0" w:rsidRDefault="00000000">
      <w:pPr>
        <w:pStyle w:val="BlockText"/>
      </w:pPr>
      <w:r>
        <w:rPr>
          <w:b/>
        </w:rPr>
        <w:t>Discuss:</w:t>
      </w:r>
      <w:r>
        <w:t xml:space="preserve"> (Ankit asks about job security if his IT job frees up, and whether lab-grown expertise is covered.) Address directly and factually — both natural and lab-grown diamond identification and grading are part of the modern curriculum; be honest that no course guarantees a job outcome, but describe realistic paths (Section 5).</w:t>
      </w:r>
    </w:p>
    <w:p w14:paraId="1CA7D923" w14:textId="77777777" w:rsidR="00E714A0" w:rsidRDefault="00000000">
      <w:pPr>
        <w:pStyle w:val="BlockText"/>
      </w:pPr>
      <w:r>
        <w:rPr>
          <w:b/>
        </w:rPr>
        <w:t>Enable:</w:t>
      </w:r>
      <w:r>
        <w:t xml:space="preserve"> “Here’s what I’d suggest — take a few days to think this through with your partner since it’s a meaningful commitment, and I’ll send you the full curriculum breakdown, fee structure with EMI options, and the upcoming weekend batch schedule in writing today. Should I follow up with you Thursday, or would you prefer to reach out when you’re ready?”</w:t>
      </w:r>
    </w:p>
    <w:p w14:paraId="6E41C7F0" w14:textId="77777777" w:rsidR="00E714A0" w:rsidRDefault="005F21B2">
      <w:r>
        <w:rPr>
          <w:noProof/>
        </w:rPr>
      </w:r>
      <w:r>
        <w:pict w14:anchorId="30B0D63E">
          <v:rect id="Rectangle 183" o:spid="_x0000_s111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CA0332D" w14:textId="77777777" w:rsidR="00E714A0" w:rsidRDefault="00000000">
      <w:pPr>
        <w:pStyle w:val="Heading2"/>
      </w:pPr>
      <w:bookmarkStart w:id="38" w:name="section-3-checklist"/>
      <w:r>
        <w:t>3.10 Section 3 Checklist</w:t>
      </w:r>
      <w:bookmarkEnd w:id="38"/>
    </w:p>
    <w:p w14:paraId="58D84240" w14:textId="77777777" w:rsidR="00E714A0" w:rsidRDefault="00000000">
      <w:pPr>
        <w:pStyle w:val="Compact"/>
        <w:numPr>
          <w:ilvl w:val="0"/>
          <w:numId w:val="8"/>
        </w:numPr>
      </w:pPr>
      <w:r>
        <w:t>☐ I completed all six Needs Analysis dimensions before naming a course</w:t>
      </w:r>
    </w:p>
    <w:p w14:paraId="7B7289A8" w14:textId="77777777" w:rsidR="00E714A0" w:rsidRDefault="00000000">
      <w:pPr>
        <w:pStyle w:val="Compact"/>
        <w:numPr>
          <w:ilvl w:val="0"/>
          <w:numId w:val="8"/>
        </w:numPr>
      </w:pPr>
      <w:r>
        <w:t>☐ I used the Question Funnel from broad to specific, not the reverse</w:t>
      </w:r>
    </w:p>
    <w:p w14:paraId="7417EE42" w14:textId="77777777" w:rsidR="00E714A0" w:rsidRDefault="00000000">
      <w:pPr>
        <w:pStyle w:val="Compact"/>
        <w:numPr>
          <w:ilvl w:val="0"/>
          <w:numId w:val="8"/>
        </w:numPr>
      </w:pPr>
      <w:r>
        <w:t>☐ I reflected the student’s answers back to them before recommending (Level 5)</w:t>
      </w:r>
    </w:p>
    <w:p w14:paraId="551C6052" w14:textId="77777777" w:rsidR="00E714A0" w:rsidRDefault="00000000">
      <w:pPr>
        <w:pStyle w:val="Compact"/>
        <w:numPr>
          <w:ilvl w:val="0"/>
          <w:numId w:val="8"/>
        </w:numPr>
      </w:pPr>
      <w:r>
        <w:t>☐ I used the Decision Matrix when more than one course was plausible</w:t>
      </w:r>
    </w:p>
    <w:p w14:paraId="3CA81DDA" w14:textId="77777777" w:rsidR="00E714A0" w:rsidRDefault="00000000">
      <w:pPr>
        <w:pStyle w:val="Compact"/>
        <w:numPr>
          <w:ilvl w:val="0"/>
          <w:numId w:val="8"/>
        </w:numPr>
      </w:pPr>
      <w:r>
        <w:t>☐ I named at least one honest trade-off of my recommended course</w:t>
      </w:r>
    </w:p>
    <w:p w14:paraId="188E1BE6" w14:textId="77777777" w:rsidR="00E714A0" w:rsidRDefault="00000000">
      <w:pPr>
        <w:pStyle w:val="Compact"/>
        <w:numPr>
          <w:ilvl w:val="0"/>
          <w:numId w:val="8"/>
        </w:numPr>
      </w:pPr>
      <w:r>
        <w:t>☐ I ended with a clear next step, not forced same-call closure</w:t>
      </w:r>
    </w:p>
    <w:p w14:paraId="1ED10905" w14:textId="77777777" w:rsidR="00E714A0" w:rsidRDefault="00000000">
      <w:pPr>
        <w:pStyle w:val="FirstParagraph"/>
      </w:pPr>
      <w:r>
        <w:rPr>
          <w:i/>
        </w:rPr>
        <w:t>Continue to Section 4: Complete Course Guide.</w:t>
      </w:r>
    </w:p>
    <w:p w14:paraId="5453BCB6" w14:textId="77777777" w:rsidR="00E714A0" w:rsidRDefault="00000000">
      <w:pPr>
        <w:pStyle w:val="Heading1"/>
      </w:pPr>
      <w:bookmarkStart w:id="39" w:name="section-4-complete-course-guide"/>
      <w:r>
        <w:lastRenderedPageBreak/>
        <w:t>SECTION 4 — COMPLETE COURSE GUIDE</w:t>
      </w:r>
      <w:bookmarkEnd w:id="39"/>
    </w:p>
    <w:p w14:paraId="2B7B7F4A" w14:textId="77777777" w:rsidR="00E714A0" w:rsidRDefault="00000000">
      <w:pPr>
        <w:pStyle w:val="BlockText"/>
      </w:pPr>
      <w:r>
        <w:rPr>
          <w:b/>
        </w:rPr>
        <w:t>Note on figures:</w:t>
      </w:r>
      <w:r>
        <w:t xml:space="preserve"> Duration, fee, and salary figures below are indicative ranges for counselling framing. Always confirm current fee, EMI terms, and batch schedule against the live IGI India fee sheet before quoting a student — never quote from memory or from this handbook. Salary ranges are broad market indicators, not commitments, and must always be framed as such (Section 1.6, Code of Ethics).</w:t>
      </w:r>
    </w:p>
    <w:p w14:paraId="3BCF064F" w14:textId="77777777" w:rsidR="00E714A0" w:rsidRDefault="00000000">
      <w:pPr>
        <w:pStyle w:val="BlockText"/>
      </w:pPr>
      <w:r>
        <w:rPr>
          <w:b/>
        </w:rPr>
        <w:t>How this section is organized:</w:t>
      </w:r>
      <w:r>
        <w:t xml:space="preserve"> Each course follows the same template so you can compare quickly under pressure on a call: Objective → Ideal Student → Duration &amp; Format → Curriculum → Learning Outcomes → Career Options → Skills Developed → Salary Range → Industries → International Recognition → How It Compares → Who Should NOT Take This → Top FAQs → Top Objections → Success Story Sketch.</w:t>
      </w:r>
    </w:p>
    <w:p w14:paraId="1031E908" w14:textId="77777777" w:rsidR="00E714A0" w:rsidRDefault="005F21B2">
      <w:r>
        <w:rPr>
          <w:noProof/>
        </w:rPr>
      </w:r>
      <w:r>
        <w:pict w14:anchorId="0F15BF88">
          <v:rect id="Rectangle 181" o:spid="_x0000_s111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5C593B2" w14:textId="77777777" w:rsidR="00E714A0" w:rsidRDefault="00000000">
      <w:pPr>
        <w:pStyle w:val="Heading2"/>
      </w:pPr>
      <w:bookmarkStart w:id="40" w:name="graduate-gemologist-g.g."/>
      <w:r>
        <w:t>4.1 Graduate Gemologist (G.G.)</w:t>
      </w:r>
      <w:bookmarkEnd w:id="40"/>
    </w:p>
    <w:tbl>
      <w:tblPr>
        <w:tblStyle w:val="Table"/>
        <w:tblW w:w="5000" w:type="pct"/>
        <w:tblLayout w:type="fixed"/>
        <w:tblLook w:val="07C0" w:firstRow="0" w:lastRow="1" w:firstColumn="1" w:lastColumn="1" w:noHBand="1" w:noVBand="1"/>
      </w:tblPr>
      <w:tblGrid>
        <w:gridCol w:w="2873"/>
        <w:gridCol w:w="6703"/>
      </w:tblGrid>
      <w:tr w:rsidR="00E714A0" w14:paraId="0FCA4B06"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tcPr>
          <w:p w14:paraId="67C011EB" w14:textId="77777777" w:rsidR="00E714A0" w:rsidRDefault="00000000">
            <w:pPr>
              <w:pStyle w:val="Compact"/>
            </w:pPr>
            <w:r>
              <w:rPr>
                <w:b/>
                <w:color w:val="FFFFFF"/>
              </w:rPr>
              <w:t>Objective</w:t>
            </w:r>
          </w:p>
        </w:tc>
        <w:tc>
          <w:tcPr>
            <w:tcW w:w="3500" w:type="pct"/>
            <w:tcBorders>
              <w:top w:val="single" w:sz="4" w:space="0" w:color="B9A66B"/>
              <w:left w:val="single" w:sz="4" w:space="0" w:color="B9A66B"/>
              <w:bottom w:val="single" w:sz="4" w:space="0" w:color="B9A66B"/>
              <w:right w:val="single" w:sz="4" w:space="0" w:color="B9A66B"/>
            </w:tcBorders>
            <w:shd w:val="clear" w:color="auto" w:fill="142A4D"/>
          </w:tcPr>
          <w:p w14:paraId="4E7C40AF" w14:textId="77777777" w:rsidR="00E714A0" w:rsidRDefault="00000000">
            <w:pPr>
              <w:pStyle w:val="Compact"/>
            </w:pPr>
            <w:r>
              <w:rPr>
                <w:b/>
                <w:color w:val="FFFFFF"/>
              </w:rPr>
              <w:t>The flagship, most comprehensive program — combines full diamond grading and colored stone grading and identification into one integrated diploma</w:t>
            </w:r>
          </w:p>
        </w:tc>
      </w:tr>
      <w:tr w:rsidR="00E714A0" w14:paraId="7D4695F5" w14:textId="77777777">
        <w:tc>
          <w:tcPr>
            <w:tcW w:w="1500" w:type="pct"/>
            <w:tcBorders>
              <w:top w:val="single" w:sz="4" w:space="0" w:color="B9A66B"/>
              <w:left w:val="single" w:sz="4" w:space="0" w:color="B9A66B"/>
              <w:bottom w:val="single" w:sz="4" w:space="0" w:color="B9A66B"/>
              <w:right w:val="single" w:sz="4" w:space="0" w:color="B9A66B"/>
            </w:tcBorders>
          </w:tcPr>
          <w:p w14:paraId="5EACE9AA" w14:textId="77777777" w:rsidR="00E714A0" w:rsidRDefault="00000000">
            <w:pPr>
              <w:pStyle w:val="Compact"/>
            </w:pPr>
            <w:r>
              <w:rPr>
                <w:b/>
              </w:rPr>
              <w:t>Ideal student</w:t>
            </w:r>
          </w:p>
        </w:tc>
        <w:tc>
          <w:tcPr>
            <w:tcW w:w="3500" w:type="pct"/>
            <w:tcBorders>
              <w:top w:val="single" w:sz="4" w:space="0" w:color="B9A66B"/>
              <w:left w:val="single" w:sz="4" w:space="0" w:color="B9A66B"/>
              <w:bottom w:val="single" w:sz="4" w:space="0" w:color="B9A66B"/>
              <w:right w:val="single" w:sz="4" w:space="0" w:color="B9A66B"/>
            </w:tcBorders>
          </w:tcPr>
          <w:p w14:paraId="2A8CF959" w14:textId="77777777" w:rsidR="00E714A0" w:rsidRDefault="00000000">
            <w:pPr>
              <w:pStyle w:val="Compact"/>
            </w:pPr>
            <w:r>
              <w:t>Career-serious learners aiming for the broadest possible foundation: future lab professionals, entrepreneurs, multi-generational jewellery family successors, serious career changers</w:t>
            </w:r>
          </w:p>
        </w:tc>
      </w:tr>
      <w:tr w:rsidR="00E714A0" w14:paraId="0F5C1C2C"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17F3D4EA" w14:textId="77777777" w:rsidR="00E714A0" w:rsidRDefault="00000000">
            <w:pPr>
              <w:pStyle w:val="Compact"/>
            </w:pPr>
            <w:r>
              <w:rPr>
                <w:b/>
              </w:rPr>
              <w:t>Duration &amp; format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03BC0B2" w14:textId="77777777" w:rsidR="00E714A0" w:rsidRDefault="00000000">
            <w:pPr>
              <w:pStyle w:val="Compact"/>
            </w:pPr>
            <w:r>
              <w:t>The longest program in the portfolio; offered in full-time intensive and part-time/weekend cohort formats depending on centre</w:t>
            </w:r>
          </w:p>
        </w:tc>
      </w:tr>
      <w:tr w:rsidR="00E714A0" w14:paraId="1D1C90C8" w14:textId="77777777">
        <w:tc>
          <w:tcPr>
            <w:tcW w:w="1500" w:type="pct"/>
            <w:tcBorders>
              <w:top w:val="single" w:sz="4" w:space="0" w:color="B9A66B"/>
              <w:left w:val="single" w:sz="4" w:space="0" w:color="B9A66B"/>
              <w:bottom w:val="single" w:sz="4" w:space="0" w:color="B9A66B"/>
              <w:right w:val="single" w:sz="4" w:space="0" w:color="B9A66B"/>
            </w:tcBorders>
          </w:tcPr>
          <w:p w14:paraId="5BB17D9B" w14:textId="77777777" w:rsidR="00E714A0" w:rsidRDefault="00000000">
            <w:pPr>
              <w:pStyle w:val="Compact"/>
            </w:pPr>
            <w:r>
              <w:rPr>
                <w:b/>
              </w:rPr>
              <w:t>Curriculum</w:t>
            </w:r>
          </w:p>
        </w:tc>
        <w:tc>
          <w:tcPr>
            <w:tcW w:w="3500" w:type="pct"/>
            <w:tcBorders>
              <w:top w:val="single" w:sz="4" w:space="0" w:color="B9A66B"/>
              <w:left w:val="single" w:sz="4" w:space="0" w:color="B9A66B"/>
              <w:bottom w:val="single" w:sz="4" w:space="0" w:color="B9A66B"/>
              <w:right w:val="single" w:sz="4" w:space="0" w:color="B9A66B"/>
            </w:tcBorders>
          </w:tcPr>
          <w:p w14:paraId="432C7F4D" w14:textId="77777777" w:rsidR="00E714A0" w:rsidRDefault="00000000">
            <w:pPr>
              <w:pStyle w:val="Compact"/>
            </w:pPr>
            <w:r>
              <w:t>Diamond 4Cs and grading, colored stone identification and grading systems, treatments and enhancements, synthetics and simulant detection, pearls, practical lab sessions with gemological instruments, report-writing standards</w:t>
            </w:r>
          </w:p>
        </w:tc>
      </w:tr>
      <w:tr w:rsidR="00E714A0" w14:paraId="452408A1"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BEAFA08" w14:textId="77777777" w:rsidR="00E714A0" w:rsidRDefault="00000000">
            <w:pPr>
              <w:pStyle w:val="Compact"/>
            </w:pPr>
            <w:r>
              <w:rPr>
                <w:b/>
              </w:rPr>
              <w:t>Learning outcomes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086F9A5" w14:textId="77777777" w:rsidR="00E714A0" w:rsidRDefault="00000000">
            <w:pPr>
              <w:pStyle w:val="Compact"/>
            </w:pPr>
            <w:r>
              <w:t>Independently grade and identify diamonds and major colored stones to international reporting standards; distinguish natural from synthetic and treated material; produce a professional gemological opinion</w:t>
            </w:r>
          </w:p>
        </w:tc>
      </w:tr>
      <w:tr w:rsidR="00E714A0" w14:paraId="6CFD0719" w14:textId="77777777">
        <w:tc>
          <w:tcPr>
            <w:tcW w:w="1500" w:type="pct"/>
            <w:tcBorders>
              <w:top w:val="single" w:sz="4" w:space="0" w:color="B9A66B"/>
              <w:left w:val="single" w:sz="4" w:space="0" w:color="B9A66B"/>
              <w:bottom w:val="single" w:sz="4" w:space="0" w:color="B9A66B"/>
              <w:right w:val="single" w:sz="4" w:space="0" w:color="B9A66B"/>
            </w:tcBorders>
          </w:tcPr>
          <w:p w14:paraId="126BF297" w14:textId="77777777" w:rsidR="00E714A0" w:rsidRDefault="00000000">
            <w:pPr>
              <w:pStyle w:val="Compact"/>
            </w:pPr>
            <w:r>
              <w:rPr>
                <w:b/>
              </w:rPr>
              <w:t>Career options</w:t>
            </w:r>
          </w:p>
        </w:tc>
        <w:tc>
          <w:tcPr>
            <w:tcW w:w="3500" w:type="pct"/>
            <w:tcBorders>
              <w:top w:val="single" w:sz="4" w:space="0" w:color="B9A66B"/>
              <w:left w:val="single" w:sz="4" w:space="0" w:color="B9A66B"/>
              <w:bottom w:val="single" w:sz="4" w:space="0" w:color="B9A66B"/>
              <w:right w:val="single" w:sz="4" w:space="0" w:color="B9A66B"/>
            </w:tcBorders>
          </w:tcPr>
          <w:p w14:paraId="5246461F" w14:textId="77777777" w:rsidR="00E714A0" w:rsidRDefault="00000000">
            <w:pPr>
              <w:pStyle w:val="Compact"/>
            </w:pPr>
            <w:r>
              <w:t>Laboratory grader, appraiser, retail gemologist, export QC specialist, entrepreneur/independent trader, further specialization into auction house or valuation work</w:t>
            </w:r>
          </w:p>
        </w:tc>
      </w:tr>
      <w:tr w:rsidR="00E714A0" w14:paraId="2D3BC357"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206433E" w14:textId="77777777" w:rsidR="00E714A0" w:rsidRDefault="00000000">
            <w:pPr>
              <w:pStyle w:val="Compact"/>
            </w:pPr>
            <w:r>
              <w:rPr>
                <w:b/>
              </w:rPr>
              <w:t>Skills developed</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54E706D" w14:textId="77777777" w:rsidR="00E714A0" w:rsidRDefault="00000000">
            <w:pPr>
              <w:pStyle w:val="Compact"/>
            </w:pPr>
            <w:r>
              <w:t>Instrument-based grading, visual identification, report documentation, ethical appraisal judgment</w:t>
            </w:r>
          </w:p>
        </w:tc>
      </w:tr>
      <w:tr w:rsidR="00E714A0" w14:paraId="136E9CC1" w14:textId="77777777">
        <w:tc>
          <w:tcPr>
            <w:tcW w:w="1500" w:type="pct"/>
            <w:tcBorders>
              <w:top w:val="single" w:sz="4" w:space="0" w:color="B9A66B"/>
              <w:left w:val="single" w:sz="4" w:space="0" w:color="B9A66B"/>
              <w:bottom w:val="single" w:sz="4" w:space="0" w:color="B9A66B"/>
              <w:right w:val="single" w:sz="4" w:space="0" w:color="B9A66B"/>
            </w:tcBorders>
          </w:tcPr>
          <w:p w14:paraId="68C1ADDB" w14:textId="77777777" w:rsidR="00E714A0" w:rsidRDefault="00000000">
            <w:pPr>
              <w:pStyle w:val="Compact"/>
            </w:pPr>
            <w:r>
              <w:rPr>
                <w:b/>
              </w:rPr>
              <w:t>Salary opportunities</w:t>
            </w:r>
          </w:p>
        </w:tc>
        <w:tc>
          <w:tcPr>
            <w:tcW w:w="3500" w:type="pct"/>
            <w:tcBorders>
              <w:top w:val="single" w:sz="4" w:space="0" w:color="B9A66B"/>
              <w:left w:val="single" w:sz="4" w:space="0" w:color="B9A66B"/>
              <w:bottom w:val="single" w:sz="4" w:space="0" w:color="B9A66B"/>
              <w:right w:val="single" w:sz="4" w:space="0" w:color="B9A66B"/>
            </w:tcBorders>
          </w:tcPr>
          <w:p w14:paraId="69378ECF" w14:textId="77777777" w:rsidR="00E714A0" w:rsidRDefault="00000000">
            <w:pPr>
              <w:pStyle w:val="Compact"/>
            </w:pPr>
            <w:r>
              <w:t xml:space="preserve">Entry-level lab/retail gemologist roles at the modest end of trade salaries, rising meaningfully with 3-5 years’ experience or independent </w:t>
            </w:r>
            <w:r>
              <w:lastRenderedPageBreak/>
              <w:t>practice (see Section 5 for detailed ranges)</w:t>
            </w:r>
          </w:p>
        </w:tc>
      </w:tr>
      <w:tr w:rsidR="00E714A0" w14:paraId="46016043"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15804DC4" w14:textId="77777777" w:rsidR="00E714A0" w:rsidRDefault="00000000">
            <w:pPr>
              <w:pStyle w:val="Compact"/>
            </w:pPr>
            <w:r>
              <w:rPr>
                <w:b/>
              </w:rPr>
              <w:lastRenderedPageBreak/>
              <w:t>Industries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6340DC6" w14:textId="77777777" w:rsidR="00E714A0" w:rsidRDefault="00000000">
            <w:pPr>
              <w:pStyle w:val="Compact"/>
            </w:pPr>
            <w:r>
              <w:t>Diamond and gemstone laboratories, retail jewellery, manufacturing/export houses, auction and valuation services</w:t>
            </w:r>
          </w:p>
        </w:tc>
      </w:tr>
      <w:tr w:rsidR="00E714A0" w14:paraId="67DC6815" w14:textId="77777777">
        <w:tc>
          <w:tcPr>
            <w:tcW w:w="1500" w:type="pct"/>
            <w:tcBorders>
              <w:top w:val="single" w:sz="4" w:space="0" w:color="B9A66B"/>
              <w:left w:val="single" w:sz="4" w:space="0" w:color="B9A66B"/>
              <w:bottom w:val="single" w:sz="4" w:space="0" w:color="B9A66B"/>
              <w:right w:val="single" w:sz="4" w:space="0" w:color="B9A66B"/>
            </w:tcBorders>
          </w:tcPr>
          <w:p w14:paraId="3DD6C36E" w14:textId="77777777" w:rsidR="00E714A0" w:rsidRDefault="00000000">
            <w:pPr>
              <w:pStyle w:val="Compact"/>
            </w:pPr>
            <w:r>
              <w:rPr>
                <w:b/>
              </w:rPr>
              <w:t>International recognition</w:t>
            </w:r>
          </w:p>
        </w:tc>
        <w:tc>
          <w:tcPr>
            <w:tcW w:w="3500" w:type="pct"/>
            <w:tcBorders>
              <w:top w:val="single" w:sz="4" w:space="0" w:color="B9A66B"/>
              <w:left w:val="single" w:sz="4" w:space="0" w:color="B9A66B"/>
              <w:bottom w:val="single" w:sz="4" w:space="0" w:color="B9A66B"/>
              <w:right w:val="single" w:sz="4" w:space="0" w:color="B9A66B"/>
            </w:tcBorders>
          </w:tcPr>
          <w:p w14:paraId="73142BAC" w14:textId="77777777" w:rsidR="00E714A0" w:rsidRDefault="00000000">
            <w:pPr>
              <w:pStyle w:val="Compact"/>
            </w:pPr>
            <w:r>
              <w:t>Positioned on IGI’s global lab-and-school framework, relevant across markets where IGI has laboratories (see Section 1.2)</w:t>
            </w:r>
          </w:p>
        </w:tc>
      </w:tr>
      <w:tr w:rsidR="00E714A0" w14:paraId="74CD286A"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D91DE8D" w14:textId="77777777" w:rsidR="00E714A0" w:rsidRDefault="00000000">
            <w:pPr>
              <w:pStyle w:val="Compact"/>
            </w:pPr>
            <w:r>
              <w:rPr>
                <w:b/>
              </w:rPr>
              <w:t>How it compares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013706F" w14:textId="77777777" w:rsidR="00E714A0" w:rsidRDefault="00000000">
            <w:pPr>
              <w:pStyle w:val="Compact"/>
            </w:pPr>
            <w:r>
              <w:t>Broader than Diamond Graduate or Colored Stone Graduate alone (which are single-specialty); a longer and higher-investment commitment than either</w:t>
            </w:r>
          </w:p>
        </w:tc>
      </w:tr>
      <w:tr w:rsidR="00E714A0" w14:paraId="22663E5C" w14:textId="77777777">
        <w:tc>
          <w:tcPr>
            <w:tcW w:w="1500" w:type="pct"/>
            <w:tcBorders>
              <w:top w:val="single" w:sz="4" w:space="0" w:color="B9A66B"/>
              <w:left w:val="single" w:sz="4" w:space="0" w:color="B9A66B"/>
              <w:bottom w:val="single" w:sz="4" w:space="0" w:color="B9A66B"/>
              <w:right w:val="single" w:sz="4" w:space="0" w:color="B9A66B"/>
            </w:tcBorders>
          </w:tcPr>
          <w:p w14:paraId="7D945F64" w14:textId="77777777" w:rsidR="00E714A0" w:rsidRDefault="00000000">
            <w:pPr>
              <w:pStyle w:val="Compact"/>
            </w:pPr>
            <w:r>
              <w:rPr>
                <w:b/>
              </w:rPr>
              <w:t>Who should NOT take this</w:t>
            </w:r>
          </w:p>
        </w:tc>
        <w:tc>
          <w:tcPr>
            <w:tcW w:w="3500" w:type="pct"/>
            <w:tcBorders>
              <w:top w:val="single" w:sz="4" w:space="0" w:color="B9A66B"/>
              <w:left w:val="single" w:sz="4" w:space="0" w:color="B9A66B"/>
              <w:bottom w:val="single" w:sz="4" w:space="0" w:color="B9A66B"/>
              <w:right w:val="single" w:sz="4" w:space="0" w:color="B9A66B"/>
            </w:tcBorders>
          </w:tcPr>
          <w:p w14:paraId="401C8D51" w14:textId="77777777" w:rsidR="00E714A0" w:rsidRDefault="00000000">
            <w:pPr>
              <w:pStyle w:val="Compact"/>
            </w:pPr>
            <w:r>
              <w:t>Someone who only wants diamond-specific skills for a specific job (Diamond Graduate is the leaner fit); someone with under 3-4 hours/week available (the depth of this program needs sustained time); someone testing interest for the first time (Diamond Essentials is the appropriate entry point)</w:t>
            </w:r>
          </w:p>
        </w:tc>
      </w:tr>
      <w:tr w:rsidR="00E714A0" w14:paraId="2ACF40D4"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7731268" w14:textId="77777777" w:rsidR="00E714A0" w:rsidRDefault="00000000">
            <w:pPr>
              <w:pStyle w:val="Compact"/>
            </w:pPr>
            <w:r>
              <w:rPr>
                <w:b/>
              </w:rPr>
              <w:t>Top FAQs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4960875" w14:textId="77777777" w:rsidR="00E714A0" w:rsidRDefault="00000000">
            <w:pPr>
              <w:pStyle w:val="Compact"/>
            </w:pPr>
            <w:r>
              <w:t>“Is this the same as GIA’s GG?” — No; each institute has its own curriculum and standards, both are internationally regarded within their own frameworks (Section 6). “Can I do this alongside my job?” — Yes, in part-time cohorts, but expect the fullest time demand of any course in the portfolio.</w:t>
            </w:r>
          </w:p>
        </w:tc>
      </w:tr>
      <w:tr w:rsidR="00E714A0" w14:paraId="61FAA591" w14:textId="77777777">
        <w:tc>
          <w:tcPr>
            <w:tcW w:w="1500" w:type="pct"/>
            <w:tcBorders>
              <w:top w:val="single" w:sz="4" w:space="0" w:color="B9A66B"/>
              <w:left w:val="single" w:sz="4" w:space="0" w:color="B9A66B"/>
              <w:bottom w:val="single" w:sz="4" w:space="0" w:color="B9A66B"/>
              <w:right w:val="single" w:sz="4" w:space="0" w:color="B9A66B"/>
            </w:tcBorders>
          </w:tcPr>
          <w:p w14:paraId="6BF6D410" w14:textId="77777777" w:rsidR="00E714A0" w:rsidRDefault="00000000">
            <w:pPr>
              <w:pStyle w:val="Compact"/>
            </w:pPr>
            <w:r>
              <w:rPr>
                <w:b/>
              </w:rPr>
              <w:t>Top objections</w:t>
            </w:r>
          </w:p>
        </w:tc>
        <w:tc>
          <w:tcPr>
            <w:tcW w:w="3500" w:type="pct"/>
            <w:tcBorders>
              <w:top w:val="single" w:sz="4" w:space="0" w:color="B9A66B"/>
              <w:left w:val="single" w:sz="4" w:space="0" w:color="B9A66B"/>
              <w:bottom w:val="single" w:sz="4" w:space="0" w:color="B9A66B"/>
              <w:right w:val="single" w:sz="4" w:space="0" w:color="B9A66B"/>
            </w:tcBorders>
          </w:tcPr>
          <w:p w14:paraId="77325BDA" w14:textId="77777777" w:rsidR="00E714A0" w:rsidRDefault="00000000">
            <w:pPr>
              <w:pStyle w:val="Compact"/>
            </w:pPr>
            <w:r>
              <w:t>“It’s the most expensive option” → reframe around scope: this is two specialties in one, not an arbitrary premium (Section 8).</w:t>
            </w:r>
          </w:p>
        </w:tc>
      </w:tr>
      <w:tr w:rsidR="00E714A0" w14:paraId="652BE11D"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7AE90C0" w14:textId="77777777" w:rsidR="00E714A0" w:rsidRDefault="00000000">
            <w:pPr>
              <w:pStyle w:val="Compact"/>
            </w:pPr>
            <w:r>
              <w:rPr>
                <w:b/>
              </w:rPr>
              <w:t>Success story sketch</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EF4173A" w14:textId="77777777" w:rsidR="00E714A0" w:rsidRDefault="00000000">
            <w:pPr>
              <w:pStyle w:val="Compact"/>
            </w:pPr>
            <w:r>
              <w:t>A commerce graduate with no prior trade exposure, motivated by a family friend’s export business, completed GG part-time over evenings/weekends while working, and moved into a QC role at a diamond export house within a year of graduating.</w:t>
            </w:r>
          </w:p>
        </w:tc>
      </w:tr>
    </w:tbl>
    <w:p w14:paraId="5F67F597" w14:textId="77777777" w:rsidR="00E714A0" w:rsidRDefault="005F21B2">
      <w:r>
        <w:rPr>
          <w:noProof/>
        </w:rPr>
      </w:r>
      <w:r>
        <w:pict w14:anchorId="75DEB671">
          <v:rect id="Rectangle 179" o:spid="_x0000_s111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2459CD0" w14:textId="77777777" w:rsidR="00E714A0" w:rsidRDefault="00000000">
      <w:pPr>
        <w:pStyle w:val="Heading2"/>
      </w:pPr>
      <w:bookmarkStart w:id="41" w:name="diamond-graduate-d.g."/>
      <w:r>
        <w:t>4.2 Diamond Graduate (D.G.)</w:t>
      </w:r>
      <w:bookmarkEnd w:id="41"/>
    </w:p>
    <w:tbl>
      <w:tblPr>
        <w:tblStyle w:val="Table"/>
        <w:tblW w:w="5000" w:type="pct"/>
        <w:tblLayout w:type="fixed"/>
        <w:tblLook w:val="07C0" w:firstRow="0" w:lastRow="1" w:firstColumn="1" w:lastColumn="1" w:noHBand="1" w:noVBand="1"/>
      </w:tblPr>
      <w:tblGrid>
        <w:gridCol w:w="2873"/>
        <w:gridCol w:w="6703"/>
      </w:tblGrid>
      <w:tr w:rsidR="00E714A0" w14:paraId="17A42FB4"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tcPr>
          <w:p w14:paraId="339DB42D" w14:textId="77777777" w:rsidR="00E714A0" w:rsidRDefault="00000000">
            <w:pPr>
              <w:pStyle w:val="Compact"/>
            </w:pPr>
            <w:r>
              <w:rPr>
                <w:b/>
                <w:color w:val="FFFFFF"/>
              </w:rPr>
              <w:t>Objective</w:t>
            </w:r>
          </w:p>
        </w:tc>
        <w:tc>
          <w:tcPr>
            <w:tcW w:w="3500" w:type="pct"/>
            <w:tcBorders>
              <w:top w:val="single" w:sz="4" w:space="0" w:color="B9A66B"/>
              <w:left w:val="single" w:sz="4" w:space="0" w:color="B9A66B"/>
              <w:bottom w:val="single" w:sz="4" w:space="0" w:color="B9A66B"/>
              <w:right w:val="single" w:sz="4" w:space="0" w:color="B9A66B"/>
            </w:tcBorders>
            <w:shd w:val="clear" w:color="auto" w:fill="142A4D"/>
          </w:tcPr>
          <w:p w14:paraId="4415E94E" w14:textId="77777777" w:rsidR="00E714A0" w:rsidRDefault="00000000">
            <w:pPr>
              <w:pStyle w:val="Compact"/>
            </w:pPr>
            <w:r>
              <w:rPr>
                <w:b/>
                <w:color w:val="FFFFFF"/>
              </w:rPr>
              <w:t>Deep specialization in diamond grading alone — the 4Cs, grading systems, and practical assessment of polished diamonds</w:t>
            </w:r>
          </w:p>
        </w:tc>
      </w:tr>
      <w:tr w:rsidR="00E714A0" w14:paraId="266A80E6" w14:textId="77777777">
        <w:tc>
          <w:tcPr>
            <w:tcW w:w="1500" w:type="pct"/>
            <w:tcBorders>
              <w:top w:val="single" w:sz="4" w:space="0" w:color="B9A66B"/>
              <w:left w:val="single" w:sz="4" w:space="0" w:color="B9A66B"/>
              <w:bottom w:val="single" w:sz="4" w:space="0" w:color="B9A66B"/>
              <w:right w:val="single" w:sz="4" w:space="0" w:color="B9A66B"/>
            </w:tcBorders>
          </w:tcPr>
          <w:p w14:paraId="10C6C21E" w14:textId="77777777" w:rsidR="00E714A0" w:rsidRDefault="00000000">
            <w:pPr>
              <w:pStyle w:val="Compact"/>
            </w:pPr>
            <w:r>
              <w:rPr>
                <w:b/>
              </w:rPr>
              <w:t>Ideal student</w:t>
            </w:r>
          </w:p>
        </w:tc>
        <w:tc>
          <w:tcPr>
            <w:tcW w:w="3500" w:type="pct"/>
            <w:tcBorders>
              <w:top w:val="single" w:sz="4" w:space="0" w:color="B9A66B"/>
              <w:left w:val="single" w:sz="4" w:space="0" w:color="B9A66B"/>
              <w:bottom w:val="single" w:sz="4" w:space="0" w:color="B9A66B"/>
              <w:right w:val="single" w:sz="4" w:space="0" w:color="B9A66B"/>
            </w:tcBorders>
          </w:tcPr>
          <w:p w14:paraId="3411B571" w14:textId="77777777" w:rsidR="00E714A0" w:rsidRDefault="00000000">
            <w:pPr>
              <w:pStyle w:val="Compact"/>
            </w:pPr>
            <w:r>
              <w:t>Those whose career or business is diamond-specific: diamond traders, manufacturers, export house staff, retail staff focused on diamond jewellery</w:t>
            </w:r>
          </w:p>
        </w:tc>
      </w:tr>
      <w:tr w:rsidR="00E714A0" w14:paraId="1D2274B9"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5EDFD104" w14:textId="77777777" w:rsidR="00E714A0" w:rsidRDefault="00000000">
            <w:pPr>
              <w:pStyle w:val="Compact"/>
            </w:pPr>
            <w:r>
              <w:rPr>
                <w:b/>
              </w:rPr>
              <w:t>Duration &amp; format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4B628202" w14:textId="77777777" w:rsidR="00E714A0" w:rsidRDefault="00000000">
            <w:pPr>
              <w:pStyle w:val="Compact"/>
            </w:pPr>
            <w:r>
              <w:t>Mid-length program; classroom and weekend-batch formats commonly available</w:t>
            </w:r>
          </w:p>
        </w:tc>
      </w:tr>
      <w:tr w:rsidR="00E714A0" w14:paraId="1DFDACFB" w14:textId="77777777">
        <w:tc>
          <w:tcPr>
            <w:tcW w:w="1500" w:type="pct"/>
            <w:tcBorders>
              <w:top w:val="single" w:sz="4" w:space="0" w:color="B9A66B"/>
              <w:left w:val="single" w:sz="4" w:space="0" w:color="B9A66B"/>
              <w:bottom w:val="single" w:sz="4" w:space="0" w:color="B9A66B"/>
              <w:right w:val="single" w:sz="4" w:space="0" w:color="B9A66B"/>
            </w:tcBorders>
          </w:tcPr>
          <w:p w14:paraId="4DE4A98F" w14:textId="77777777" w:rsidR="00E714A0" w:rsidRDefault="00000000">
            <w:pPr>
              <w:pStyle w:val="Compact"/>
            </w:pPr>
            <w:r>
              <w:rPr>
                <w:b/>
              </w:rPr>
              <w:lastRenderedPageBreak/>
              <w:t>Curriculum</w:t>
            </w:r>
          </w:p>
        </w:tc>
        <w:tc>
          <w:tcPr>
            <w:tcW w:w="3500" w:type="pct"/>
            <w:tcBorders>
              <w:top w:val="single" w:sz="4" w:space="0" w:color="B9A66B"/>
              <w:left w:val="single" w:sz="4" w:space="0" w:color="B9A66B"/>
              <w:bottom w:val="single" w:sz="4" w:space="0" w:color="B9A66B"/>
              <w:right w:val="single" w:sz="4" w:space="0" w:color="B9A66B"/>
            </w:tcBorders>
          </w:tcPr>
          <w:p w14:paraId="5849B04F" w14:textId="77777777" w:rsidR="00E714A0" w:rsidRDefault="00000000">
            <w:pPr>
              <w:pStyle w:val="Compact"/>
            </w:pPr>
            <w:r>
              <w:t>Carat, color, clarity, cut assessment; grading under standardized lighting and instruments; synthetic and treated diamond detection; report standards; practical grading labs</w:t>
            </w:r>
          </w:p>
        </w:tc>
      </w:tr>
      <w:tr w:rsidR="00E714A0" w14:paraId="7EC72FF3"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7E1CA57" w14:textId="77777777" w:rsidR="00E714A0" w:rsidRDefault="00000000">
            <w:pPr>
              <w:pStyle w:val="Compact"/>
            </w:pPr>
            <w:r>
              <w:rPr>
                <w:b/>
              </w:rPr>
              <w:t>Learning outcomes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1C1C2514" w14:textId="77777777" w:rsidR="00E714A0" w:rsidRDefault="00000000">
            <w:pPr>
              <w:pStyle w:val="Compact"/>
            </w:pPr>
            <w:r>
              <w:t>Independently and confidently grade loose polished diamonds to international standards</w:t>
            </w:r>
          </w:p>
        </w:tc>
      </w:tr>
      <w:tr w:rsidR="00E714A0" w14:paraId="5B314F3B" w14:textId="77777777">
        <w:tc>
          <w:tcPr>
            <w:tcW w:w="1500" w:type="pct"/>
            <w:tcBorders>
              <w:top w:val="single" w:sz="4" w:space="0" w:color="B9A66B"/>
              <w:left w:val="single" w:sz="4" w:space="0" w:color="B9A66B"/>
              <w:bottom w:val="single" w:sz="4" w:space="0" w:color="B9A66B"/>
              <w:right w:val="single" w:sz="4" w:space="0" w:color="B9A66B"/>
            </w:tcBorders>
          </w:tcPr>
          <w:p w14:paraId="3A878C9E" w14:textId="77777777" w:rsidR="00E714A0" w:rsidRDefault="00000000">
            <w:pPr>
              <w:pStyle w:val="Compact"/>
            </w:pPr>
            <w:r>
              <w:rPr>
                <w:b/>
              </w:rPr>
              <w:t>Career options</w:t>
            </w:r>
          </w:p>
        </w:tc>
        <w:tc>
          <w:tcPr>
            <w:tcW w:w="3500" w:type="pct"/>
            <w:tcBorders>
              <w:top w:val="single" w:sz="4" w:space="0" w:color="B9A66B"/>
              <w:left w:val="single" w:sz="4" w:space="0" w:color="B9A66B"/>
              <w:bottom w:val="single" w:sz="4" w:space="0" w:color="B9A66B"/>
              <w:right w:val="single" w:sz="4" w:space="0" w:color="B9A66B"/>
            </w:tcBorders>
          </w:tcPr>
          <w:p w14:paraId="7D2A4F4E" w14:textId="77777777" w:rsidR="00E714A0" w:rsidRDefault="00000000">
            <w:pPr>
              <w:pStyle w:val="Compact"/>
            </w:pPr>
            <w:r>
              <w:t>Diamond grader, trade buyer/seller, export house QC, retail diamond specialist</w:t>
            </w:r>
          </w:p>
        </w:tc>
      </w:tr>
      <w:tr w:rsidR="00E714A0" w14:paraId="38DD1659"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DB979DB" w14:textId="77777777" w:rsidR="00E714A0" w:rsidRDefault="00000000">
            <w:pPr>
              <w:pStyle w:val="Compact"/>
            </w:pPr>
            <w:r>
              <w:rPr>
                <w:b/>
              </w:rPr>
              <w:t>Skills developed</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1F847DDC" w14:textId="77777777" w:rsidR="00E714A0" w:rsidRDefault="00000000">
            <w:pPr>
              <w:pStyle w:val="Compact"/>
            </w:pPr>
            <w:r>
              <w:t>Precision visual and instrument-based diamond assessment, grading report literacy</w:t>
            </w:r>
          </w:p>
        </w:tc>
      </w:tr>
      <w:tr w:rsidR="00E714A0" w14:paraId="184076DE" w14:textId="77777777">
        <w:tc>
          <w:tcPr>
            <w:tcW w:w="1500" w:type="pct"/>
            <w:tcBorders>
              <w:top w:val="single" w:sz="4" w:space="0" w:color="B9A66B"/>
              <w:left w:val="single" w:sz="4" w:space="0" w:color="B9A66B"/>
              <w:bottom w:val="single" w:sz="4" w:space="0" w:color="B9A66B"/>
              <w:right w:val="single" w:sz="4" w:space="0" w:color="B9A66B"/>
            </w:tcBorders>
          </w:tcPr>
          <w:p w14:paraId="14AF1B5E" w14:textId="77777777" w:rsidR="00E714A0" w:rsidRDefault="00000000">
            <w:pPr>
              <w:pStyle w:val="Compact"/>
            </w:pPr>
            <w:r>
              <w:rPr>
                <w:b/>
              </w:rPr>
              <w:t>Salary opportunities</w:t>
            </w:r>
          </w:p>
        </w:tc>
        <w:tc>
          <w:tcPr>
            <w:tcW w:w="3500" w:type="pct"/>
            <w:tcBorders>
              <w:top w:val="single" w:sz="4" w:space="0" w:color="B9A66B"/>
              <w:left w:val="single" w:sz="4" w:space="0" w:color="B9A66B"/>
              <w:bottom w:val="single" w:sz="4" w:space="0" w:color="B9A66B"/>
              <w:right w:val="single" w:sz="4" w:space="0" w:color="B9A66B"/>
            </w:tcBorders>
          </w:tcPr>
          <w:p w14:paraId="1CB9A01F" w14:textId="77777777" w:rsidR="00E714A0" w:rsidRDefault="00000000">
            <w:pPr>
              <w:pStyle w:val="Compact"/>
            </w:pPr>
            <w:r>
              <w:t>Comparable entry point to GG for diamond-specific roles; slightly narrower ceiling than GG since colored stone competence is excluded</w:t>
            </w:r>
          </w:p>
        </w:tc>
      </w:tr>
      <w:tr w:rsidR="00E714A0" w14:paraId="3B166A39"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C1CDF90" w14:textId="77777777" w:rsidR="00E714A0" w:rsidRDefault="00000000">
            <w:pPr>
              <w:pStyle w:val="Compact"/>
            </w:pPr>
            <w:r>
              <w:rPr>
                <w:b/>
              </w:rPr>
              <w:t>Industries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AB98B00" w14:textId="77777777" w:rsidR="00E714A0" w:rsidRDefault="00000000">
            <w:pPr>
              <w:pStyle w:val="Compact"/>
            </w:pPr>
            <w:r>
              <w:t>Diamond manufacturing, trading, export, retail</w:t>
            </w:r>
          </w:p>
        </w:tc>
      </w:tr>
      <w:tr w:rsidR="00E714A0" w14:paraId="2BA908BC" w14:textId="77777777">
        <w:tc>
          <w:tcPr>
            <w:tcW w:w="1500" w:type="pct"/>
            <w:tcBorders>
              <w:top w:val="single" w:sz="4" w:space="0" w:color="B9A66B"/>
              <w:left w:val="single" w:sz="4" w:space="0" w:color="B9A66B"/>
              <w:bottom w:val="single" w:sz="4" w:space="0" w:color="B9A66B"/>
              <w:right w:val="single" w:sz="4" w:space="0" w:color="B9A66B"/>
            </w:tcBorders>
          </w:tcPr>
          <w:p w14:paraId="65F5E3D9" w14:textId="77777777" w:rsidR="00E714A0" w:rsidRDefault="00000000">
            <w:pPr>
              <w:pStyle w:val="Compact"/>
            </w:pPr>
            <w:r>
              <w:rPr>
                <w:b/>
              </w:rPr>
              <w:t>International recognition</w:t>
            </w:r>
          </w:p>
        </w:tc>
        <w:tc>
          <w:tcPr>
            <w:tcW w:w="3500" w:type="pct"/>
            <w:tcBorders>
              <w:top w:val="single" w:sz="4" w:space="0" w:color="B9A66B"/>
              <w:left w:val="single" w:sz="4" w:space="0" w:color="B9A66B"/>
              <w:bottom w:val="single" w:sz="4" w:space="0" w:color="B9A66B"/>
              <w:right w:val="single" w:sz="4" w:space="0" w:color="B9A66B"/>
            </w:tcBorders>
          </w:tcPr>
          <w:p w14:paraId="2532DF30" w14:textId="77777777" w:rsidR="00E714A0" w:rsidRDefault="00000000">
            <w:pPr>
              <w:pStyle w:val="Compact"/>
            </w:pPr>
            <w:r>
              <w:t>Same lab-and-school positioning as GG, diamond-specific</w:t>
            </w:r>
          </w:p>
        </w:tc>
      </w:tr>
      <w:tr w:rsidR="00E714A0" w14:paraId="6817CBFB"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EC0D50A" w14:textId="77777777" w:rsidR="00E714A0" w:rsidRDefault="00000000">
            <w:pPr>
              <w:pStyle w:val="Compact"/>
            </w:pPr>
            <w:r>
              <w:rPr>
                <w:b/>
              </w:rPr>
              <w:t>How it compares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16B991B7" w14:textId="77777777" w:rsidR="00E714A0" w:rsidRDefault="00000000">
            <w:pPr>
              <w:pStyle w:val="Compact"/>
            </w:pPr>
            <w:r>
              <w:t>Faster and more focused than GG; narrower than GG if the student’s ambitions may extend to colored stones later</w:t>
            </w:r>
          </w:p>
        </w:tc>
      </w:tr>
      <w:tr w:rsidR="00E714A0" w14:paraId="35D291C0" w14:textId="77777777">
        <w:tc>
          <w:tcPr>
            <w:tcW w:w="1500" w:type="pct"/>
            <w:tcBorders>
              <w:top w:val="single" w:sz="4" w:space="0" w:color="B9A66B"/>
              <w:left w:val="single" w:sz="4" w:space="0" w:color="B9A66B"/>
              <w:bottom w:val="single" w:sz="4" w:space="0" w:color="B9A66B"/>
              <w:right w:val="single" w:sz="4" w:space="0" w:color="B9A66B"/>
            </w:tcBorders>
          </w:tcPr>
          <w:p w14:paraId="73F9465B" w14:textId="77777777" w:rsidR="00E714A0" w:rsidRDefault="00000000">
            <w:pPr>
              <w:pStyle w:val="Compact"/>
            </w:pPr>
            <w:r>
              <w:rPr>
                <w:b/>
              </w:rPr>
              <w:t>Who should NOT take this</w:t>
            </w:r>
          </w:p>
        </w:tc>
        <w:tc>
          <w:tcPr>
            <w:tcW w:w="3500" w:type="pct"/>
            <w:tcBorders>
              <w:top w:val="single" w:sz="4" w:space="0" w:color="B9A66B"/>
              <w:left w:val="single" w:sz="4" w:space="0" w:color="B9A66B"/>
              <w:bottom w:val="single" w:sz="4" w:space="0" w:color="B9A66B"/>
              <w:right w:val="single" w:sz="4" w:space="0" w:color="B9A66B"/>
            </w:tcBorders>
          </w:tcPr>
          <w:p w14:paraId="3D0CF9A9" w14:textId="77777777" w:rsidR="00E714A0" w:rsidRDefault="00000000">
            <w:pPr>
              <w:pStyle w:val="Compact"/>
            </w:pPr>
            <w:r>
              <w:t>Someone whose interest spans colored stones equally (consider GG or CSG); someone wanting general career exploration only (Diamond Essentials fits better first)</w:t>
            </w:r>
          </w:p>
        </w:tc>
      </w:tr>
      <w:tr w:rsidR="00E714A0" w14:paraId="23E85A2A"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A2E45EB" w14:textId="77777777" w:rsidR="00E714A0" w:rsidRDefault="00000000">
            <w:pPr>
              <w:pStyle w:val="Compact"/>
            </w:pPr>
            <w:r>
              <w:rPr>
                <w:b/>
              </w:rPr>
              <w:t>Top FAQs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C3D3A0A" w14:textId="77777777" w:rsidR="00E714A0" w:rsidRDefault="00000000">
            <w:pPr>
              <w:pStyle w:val="Compact"/>
            </w:pPr>
            <w:r>
              <w:t>“Can I add colored stones later?” — Often yes, via CSG as a follow-on; confirm current pathway options at enrolment.</w:t>
            </w:r>
          </w:p>
        </w:tc>
      </w:tr>
      <w:tr w:rsidR="00E714A0" w14:paraId="648C7E1F" w14:textId="77777777">
        <w:tc>
          <w:tcPr>
            <w:tcW w:w="1500" w:type="pct"/>
            <w:tcBorders>
              <w:top w:val="single" w:sz="4" w:space="0" w:color="B9A66B"/>
              <w:left w:val="single" w:sz="4" w:space="0" w:color="B9A66B"/>
              <w:bottom w:val="single" w:sz="4" w:space="0" w:color="B9A66B"/>
              <w:right w:val="single" w:sz="4" w:space="0" w:color="B9A66B"/>
            </w:tcBorders>
          </w:tcPr>
          <w:p w14:paraId="23D7D081" w14:textId="77777777" w:rsidR="00E714A0" w:rsidRDefault="00000000">
            <w:pPr>
              <w:pStyle w:val="Compact"/>
            </w:pPr>
            <w:r>
              <w:rPr>
                <w:b/>
              </w:rPr>
              <w:t>Top objections</w:t>
            </w:r>
          </w:p>
        </w:tc>
        <w:tc>
          <w:tcPr>
            <w:tcW w:w="3500" w:type="pct"/>
            <w:tcBorders>
              <w:top w:val="single" w:sz="4" w:space="0" w:color="B9A66B"/>
              <w:left w:val="single" w:sz="4" w:space="0" w:color="B9A66B"/>
              <w:bottom w:val="single" w:sz="4" w:space="0" w:color="B9A66B"/>
              <w:right w:val="single" w:sz="4" w:space="0" w:color="B9A66B"/>
            </w:tcBorders>
          </w:tcPr>
          <w:p w14:paraId="2966B723" w14:textId="77777777" w:rsidR="00E714A0" w:rsidRDefault="00000000">
            <w:pPr>
              <w:pStyle w:val="Compact"/>
            </w:pPr>
            <w:r>
              <w:t>“I’m not sure I only want diamonds” → this is exactly the moment to walk through the Decision Matrix (Section 3.8) with GG as the alternative, honestly.</w:t>
            </w:r>
          </w:p>
        </w:tc>
      </w:tr>
      <w:tr w:rsidR="00E714A0" w14:paraId="36FB7375"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CCF653E" w14:textId="77777777" w:rsidR="00E714A0" w:rsidRDefault="00000000">
            <w:pPr>
              <w:pStyle w:val="Compact"/>
            </w:pPr>
            <w:r>
              <w:rPr>
                <w:b/>
              </w:rPr>
              <w:t>Success story sketch</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B6BF0A3" w14:textId="77777777" w:rsidR="00E714A0" w:rsidRDefault="00000000">
            <w:pPr>
              <w:pStyle w:val="Compact"/>
            </w:pPr>
            <w:r>
              <w:t>A family jewellery business’s second-generation successor completed DG specifically to personally verify diamond purchases rather than relying solely on suppliers’ claims — a direct, practical ROI narrative.</w:t>
            </w:r>
          </w:p>
        </w:tc>
      </w:tr>
    </w:tbl>
    <w:p w14:paraId="67892BF7" w14:textId="77777777" w:rsidR="00E714A0" w:rsidRDefault="005F21B2">
      <w:r>
        <w:rPr>
          <w:noProof/>
        </w:rPr>
      </w:r>
      <w:r>
        <w:pict w14:anchorId="07EEAD5F">
          <v:rect id="Rectangle 177" o:spid="_x0000_s111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468821E" w14:textId="77777777" w:rsidR="00E714A0" w:rsidRDefault="00000000">
      <w:pPr>
        <w:pStyle w:val="Heading2"/>
      </w:pPr>
      <w:bookmarkStart w:id="42" w:name="colored-stone-graduate-c.s.g."/>
      <w:r>
        <w:t>4.3 Colored Stone Graduate (C.S.G.)</w:t>
      </w:r>
      <w:bookmarkEnd w:id="42"/>
    </w:p>
    <w:tbl>
      <w:tblPr>
        <w:tblStyle w:val="Table"/>
        <w:tblW w:w="5000" w:type="pct"/>
        <w:tblLayout w:type="fixed"/>
        <w:tblLook w:val="07C0" w:firstRow="0" w:lastRow="1" w:firstColumn="1" w:lastColumn="1" w:noHBand="1" w:noVBand="1"/>
      </w:tblPr>
      <w:tblGrid>
        <w:gridCol w:w="2873"/>
        <w:gridCol w:w="6703"/>
      </w:tblGrid>
      <w:tr w:rsidR="00E714A0" w14:paraId="55EEE975"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tcPr>
          <w:p w14:paraId="08547525" w14:textId="77777777" w:rsidR="00E714A0" w:rsidRDefault="00000000">
            <w:pPr>
              <w:pStyle w:val="Compact"/>
            </w:pPr>
            <w:r>
              <w:rPr>
                <w:b/>
                <w:color w:val="FFFFFF"/>
              </w:rPr>
              <w:t>Objective</w:t>
            </w:r>
          </w:p>
        </w:tc>
        <w:tc>
          <w:tcPr>
            <w:tcW w:w="3500" w:type="pct"/>
            <w:tcBorders>
              <w:top w:val="single" w:sz="4" w:space="0" w:color="B9A66B"/>
              <w:left w:val="single" w:sz="4" w:space="0" w:color="B9A66B"/>
              <w:bottom w:val="single" w:sz="4" w:space="0" w:color="B9A66B"/>
              <w:right w:val="single" w:sz="4" w:space="0" w:color="B9A66B"/>
            </w:tcBorders>
            <w:shd w:val="clear" w:color="auto" w:fill="142A4D"/>
          </w:tcPr>
          <w:p w14:paraId="2B1EC16B" w14:textId="77777777" w:rsidR="00E714A0" w:rsidRDefault="00000000">
            <w:pPr>
              <w:pStyle w:val="Compact"/>
            </w:pPr>
            <w:r>
              <w:rPr>
                <w:b/>
                <w:color w:val="FFFFFF"/>
              </w:rPr>
              <w:t>Deep specialization in colored gemstone identification, grading, and treatment detection</w:t>
            </w:r>
          </w:p>
        </w:tc>
      </w:tr>
      <w:tr w:rsidR="00E714A0" w14:paraId="33175DEF" w14:textId="77777777">
        <w:tc>
          <w:tcPr>
            <w:tcW w:w="1500" w:type="pct"/>
            <w:tcBorders>
              <w:top w:val="single" w:sz="4" w:space="0" w:color="B9A66B"/>
              <w:left w:val="single" w:sz="4" w:space="0" w:color="B9A66B"/>
              <w:bottom w:val="single" w:sz="4" w:space="0" w:color="B9A66B"/>
              <w:right w:val="single" w:sz="4" w:space="0" w:color="B9A66B"/>
            </w:tcBorders>
          </w:tcPr>
          <w:p w14:paraId="497F0133" w14:textId="77777777" w:rsidR="00E714A0" w:rsidRDefault="00000000">
            <w:pPr>
              <w:pStyle w:val="Compact"/>
            </w:pPr>
            <w:r>
              <w:rPr>
                <w:b/>
              </w:rPr>
              <w:t>Ideal student</w:t>
            </w:r>
          </w:p>
        </w:tc>
        <w:tc>
          <w:tcPr>
            <w:tcW w:w="3500" w:type="pct"/>
            <w:tcBorders>
              <w:top w:val="single" w:sz="4" w:space="0" w:color="B9A66B"/>
              <w:left w:val="single" w:sz="4" w:space="0" w:color="B9A66B"/>
              <w:bottom w:val="single" w:sz="4" w:space="0" w:color="B9A66B"/>
              <w:right w:val="single" w:sz="4" w:space="0" w:color="B9A66B"/>
            </w:tcBorders>
          </w:tcPr>
          <w:p w14:paraId="285DD73F" w14:textId="77777777" w:rsidR="00E714A0" w:rsidRDefault="00000000">
            <w:pPr>
              <w:pStyle w:val="Compact"/>
            </w:pPr>
            <w:r>
              <w:t>Colored stone traders, designers working with sapphires/emeralds/rubies and other stones, collectors, those drawn specifically to the identification “detective work” side of gemology</w:t>
            </w:r>
          </w:p>
        </w:tc>
      </w:tr>
      <w:tr w:rsidR="00E714A0" w14:paraId="5668F325"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27B6FB2" w14:textId="77777777" w:rsidR="00E714A0" w:rsidRDefault="00000000">
            <w:pPr>
              <w:pStyle w:val="Compact"/>
            </w:pPr>
            <w:r>
              <w:rPr>
                <w:b/>
              </w:rPr>
              <w:lastRenderedPageBreak/>
              <w:t>Duration &amp; format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478B948" w14:textId="77777777" w:rsidR="00E714A0" w:rsidRDefault="00000000">
            <w:pPr>
              <w:pStyle w:val="Compact"/>
            </w:pPr>
            <w:r>
              <w:t>Comparable in length to Diamond Graduate; classroom-based given equipment-intensive practical work</w:t>
            </w:r>
          </w:p>
        </w:tc>
      </w:tr>
      <w:tr w:rsidR="00E714A0" w14:paraId="3CF70759" w14:textId="77777777">
        <w:tc>
          <w:tcPr>
            <w:tcW w:w="1500" w:type="pct"/>
            <w:tcBorders>
              <w:top w:val="single" w:sz="4" w:space="0" w:color="B9A66B"/>
              <w:left w:val="single" w:sz="4" w:space="0" w:color="B9A66B"/>
              <w:bottom w:val="single" w:sz="4" w:space="0" w:color="B9A66B"/>
              <w:right w:val="single" w:sz="4" w:space="0" w:color="B9A66B"/>
            </w:tcBorders>
          </w:tcPr>
          <w:p w14:paraId="1344B32D" w14:textId="77777777" w:rsidR="00E714A0" w:rsidRDefault="00000000">
            <w:pPr>
              <w:pStyle w:val="Compact"/>
            </w:pPr>
            <w:r>
              <w:rPr>
                <w:b/>
              </w:rPr>
              <w:t>Curriculum</w:t>
            </w:r>
          </w:p>
        </w:tc>
        <w:tc>
          <w:tcPr>
            <w:tcW w:w="3500" w:type="pct"/>
            <w:tcBorders>
              <w:top w:val="single" w:sz="4" w:space="0" w:color="B9A66B"/>
              <w:left w:val="single" w:sz="4" w:space="0" w:color="B9A66B"/>
              <w:bottom w:val="single" w:sz="4" w:space="0" w:color="B9A66B"/>
              <w:right w:val="single" w:sz="4" w:space="0" w:color="B9A66B"/>
            </w:tcBorders>
          </w:tcPr>
          <w:p w14:paraId="4D9A8BEE" w14:textId="77777777" w:rsidR="00E714A0" w:rsidRDefault="00000000">
            <w:pPr>
              <w:pStyle w:val="Compact"/>
            </w:pPr>
            <w:r>
              <w:t>Optical and physical properties of major colored stones, treatment and enhancement identification, synthetic vs. natural determination, origin-related considerations, grading and reporting standards</w:t>
            </w:r>
          </w:p>
        </w:tc>
      </w:tr>
      <w:tr w:rsidR="00E714A0" w14:paraId="08245F22"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BE1ABA9" w14:textId="77777777" w:rsidR="00E714A0" w:rsidRDefault="00000000">
            <w:pPr>
              <w:pStyle w:val="Compact"/>
            </w:pPr>
            <w:r>
              <w:rPr>
                <w:b/>
              </w:rPr>
              <w:t>Learning outcomes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4B83536D" w14:textId="77777777" w:rsidR="00E714A0" w:rsidRDefault="00000000">
            <w:pPr>
              <w:pStyle w:val="Compact"/>
            </w:pPr>
            <w:r>
              <w:t>Confidently identify and grade major colored gemstones and recognize common treatments and synthetics</w:t>
            </w:r>
          </w:p>
        </w:tc>
      </w:tr>
      <w:tr w:rsidR="00E714A0" w14:paraId="5F4EC362" w14:textId="77777777">
        <w:tc>
          <w:tcPr>
            <w:tcW w:w="1500" w:type="pct"/>
            <w:tcBorders>
              <w:top w:val="single" w:sz="4" w:space="0" w:color="B9A66B"/>
              <w:left w:val="single" w:sz="4" w:space="0" w:color="B9A66B"/>
              <w:bottom w:val="single" w:sz="4" w:space="0" w:color="B9A66B"/>
              <w:right w:val="single" w:sz="4" w:space="0" w:color="B9A66B"/>
            </w:tcBorders>
          </w:tcPr>
          <w:p w14:paraId="7662495B" w14:textId="77777777" w:rsidR="00E714A0" w:rsidRDefault="00000000">
            <w:pPr>
              <w:pStyle w:val="Compact"/>
            </w:pPr>
            <w:r>
              <w:rPr>
                <w:b/>
              </w:rPr>
              <w:t>Career options</w:t>
            </w:r>
          </w:p>
        </w:tc>
        <w:tc>
          <w:tcPr>
            <w:tcW w:w="3500" w:type="pct"/>
            <w:tcBorders>
              <w:top w:val="single" w:sz="4" w:space="0" w:color="B9A66B"/>
              <w:left w:val="single" w:sz="4" w:space="0" w:color="B9A66B"/>
              <w:bottom w:val="single" w:sz="4" w:space="0" w:color="B9A66B"/>
              <w:right w:val="single" w:sz="4" w:space="0" w:color="B9A66B"/>
            </w:tcBorders>
          </w:tcPr>
          <w:p w14:paraId="33A51621" w14:textId="77777777" w:rsidR="00E714A0" w:rsidRDefault="00000000">
            <w:pPr>
              <w:pStyle w:val="Compact"/>
            </w:pPr>
            <w:r>
              <w:t>Colored stone grader/appraiser, trade buyer specializing in colored stones, retail specialist, design-house gemstone consultant</w:t>
            </w:r>
          </w:p>
        </w:tc>
      </w:tr>
      <w:tr w:rsidR="00E714A0" w14:paraId="6E7DDB60"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BAA66CF" w14:textId="77777777" w:rsidR="00E714A0" w:rsidRDefault="00000000">
            <w:pPr>
              <w:pStyle w:val="Compact"/>
            </w:pPr>
            <w:r>
              <w:rPr>
                <w:b/>
              </w:rPr>
              <w:t>Skills developed</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336F5BC" w14:textId="77777777" w:rsidR="00E714A0" w:rsidRDefault="00000000">
            <w:pPr>
              <w:pStyle w:val="Compact"/>
            </w:pPr>
            <w:r>
              <w:t>Instrument-based and visual gemstone identification, treatment detection, colored stone market literacy</w:t>
            </w:r>
          </w:p>
        </w:tc>
      </w:tr>
      <w:tr w:rsidR="00E714A0" w14:paraId="7768595E" w14:textId="77777777">
        <w:tc>
          <w:tcPr>
            <w:tcW w:w="1500" w:type="pct"/>
            <w:tcBorders>
              <w:top w:val="single" w:sz="4" w:space="0" w:color="B9A66B"/>
              <w:left w:val="single" w:sz="4" w:space="0" w:color="B9A66B"/>
              <w:bottom w:val="single" w:sz="4" w:space="0" w:color="B9A66B"/>
              <w:right w:val="single" w:sz="4" w:space="0" w:color="B9A66B"/>
            </w:tcBorders>
          </w:tcPr>
          <w:p w14:paraId="6D55E6EA" w14:textId="77777777" w:rsidR="00E714A0" w:rsidRDefault="00000000">
            <w:pPr>
              <w:pStyle w:val="Compact"/>
            </w:pPr>
            <w:r>
              <w:rPr>
                <w:b/>
              </w:rPr>
              <w:t>Salary opportunities</w:t>
            </w:r>
          </w:p>
        </w:tc>
        <w:tc>
          <w:tcPr>
            <w:tcW w:w="3500" w:type="pct"/>
            <w:tcBorders>
              <w:top w:val="single" w:sz="4" w:space="0" w:color="B9A66B"/>
              <w:left w:val="single" w:sz="4" w:space="0" w:color="B9A66B"/>
              <w:bottom w:val="single" w:sz="4" w:space="0" w:color="B9A66B"/>
              <w:right w:val="single" w:sz="4" w:space="0" w:color="B9A66B"/>
            </w:tcBorders>
          </w:tcPr>
          <w:p w14:paraId="13888523" w14:textId="77777777" w:rsidR="00E714A0" w:rsidRDefault="00000000">
            <w:pPr>
              <w:pStyle w:val="Compact"/>
            </w:pPr>
            <w:r>
              <w:t>Specialist colored-stone roles can command a premium in trading hubs given fewer trained specialists relative to diamond graders</w:t>
            </w:r>
          </w:p>
        </w:tc>
      </w:tr>
      <w:tr w:rsidR="00E714A0" w14:paraId="1D548FA7"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9395A30" w14:textId="77777777" w:rsidR="00E714A0" w:rsidRDefault="00000000">
            <w:pPr>
              <w:pStyle w:val="Compact"/>
            </w:pPr>
            <w:r>
              <w:rPr>
                <w:b/>
              </w:rPr>
              <w:t>Industries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845EAFC" w14:textId="77777777" w:rsidR="00E714A0" w:rsidRDefault="00000000">
            <w:pPr>
              <w:pStyle w:val="Compact"/>
            </w:pPr>
            <w:r>
              <w:t>Colored gemstone trading, jewellery design and manufacturing, retail, auction-adjacent valuation</w:t>
            </w:r>
          </w:p>
        </w:tc>
      </w:tr>
      <w:tr w:rsidR="00E714A0" w14:paraId="5358E5F4" w14:textId="77777777">
        <w:tc>
          <w:tcPr>
            <w:tcW w:w="1500" w:type="pct"/>
            <w:tcBorders>
              <w:top w:val="single" w:sz="4" w:space="0" w:color="B9A66B"/>
              <w:left w:val="single" w:sz="4" w:space="0" w:color="B9A66B"/>
              <w:bottom w:val="single" w:sz="4" w:space="0" w:color="B9A66B"/>
              <w:right w:val="single" w:sz="4" w:space="0" w:color="B9A66B"/>
            </w:tcBorders>
          </w:tcPr>
          <w:p w14:paraId="5017C5CB" w14:textId="77777777" w:rsidR="00E714A0" w:rsidRDefault="00000000">
            <w:pPr>
              <w:pStyle w:val="Compact"/>
            </w:pPr>
            <w:r>
              <w:rPr>
                <w:b/>
              </w:rPr>
              <w:t>International recognition</w:t>
            </w:r>
          </w:p>
        </w:tc>
        <w:tc>
          <w:tcPr>
            <w:tcW w:w="3500" w:type="pct"/>
            <w:tcBorders>
              <w:top w:val="single" w:sz="4" w:space="0" w:color="B9A66B"/>
              <w:left w:val="single" w:sz="4" w:space="0" w:color="B9A66B"/>
              <w:bottom w:val="single" w:sz="4" w:space="0" w:color="B9A66B"/>
              <w:right w:val="single" w:sz="4" w:space="0" w:color="B9A66B"/>
            </w:tcBorders>
          </w:tcPr>
          <w:p w14:paraId="3B0BEB91" w14:textId="77777777" w:rsidR="00E714A0" w:rsidRDefault="00000000">
            <w:pPr>
              <w:pStyle w:val="Compact"/>
            </w:pPr>
            <w:r>
              <w:t>Same lab-and-school framework as GG/DG</w:t>
            </w:r>
          </w:p>
        </w:tc>
      </w:tr>
      <w:tr w:rsidR="00E714A0" w14:paraId="0600687B"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147A9809" w14:textId="77777777" w:rsidR="00E714A0" w:rsidRDefault="00000000">
            <w:pPr>
              <w:pStyle w:val="Compact"/>
            </w:pPr>
            <w:r>
              <w:rPr>
                <w:b/>
              </w:rPr>
              <w:t>How it compares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E27554E" w14:textId="77777777" w:rsidR="00E714A0" w:rsidRDefault="00000000">
            <w:pPr>
              <w:pStyle w:val="Compact"/>
            </w:pPr>
            <w:r>
              <w:t xml:space="preserve">The mirror specialty to Diamond Graduate; narrower than GG but often the </w:t>
            </w:r>
            <w:r>
              <w:rPr>
                <w:i/>
              </w:rPr>
              <w:t>better</w:t>
            </w:r>
            <w:r>
              <w:t xml:space="preserve"> fit for a colored-stone-focused career than the combined program</w:t>
            </w:r>
          </w:p>
        </w:tc>
      </w:tr>
      <w:tr w:rsidR="00E714A0" w14:paraId="4346342E" w14:textId="77777777">
        <w:tc>
          <w:tcPr>
            <w:tcW w:w="1500" w:type="pct"/>
            <w:tcBorders>
              <w:top w:val="single" w:sz="4" w:space="0" w:color="B9A66B"/>
              <w:left w:val="single" w:sz="4" w:space="0" w:color="B9A66B"/>
              <w:bottom w:val="single" w:sz="4" w:space="0" w:color="B9A66B"/>
              <w:right w:val="single" w:sz="4" w:space="0" w:color="B9A66B"/>
            </w:tcBorders>
          </w:tcPr>
          <w:p w14:paraId="58B4F3AD" w14:textId="77777777" w:rsidR="00E714A0" w:rsidRDefault="00000000">
            <w:pPr>
              <w:pStyle w:val="Compact"/>
            </w:pPr>
            <w:r>
              <w:rPr>
                <w:b/>
              </w:rPr>
              <w:t>Who should NOT take this</w:t>
            </w:r>
          </w:p>
        </w:tc>
        <w:tc>
          <w:tcPr>
            <w:tcW w:w="3500" w:type="pct"/>
            <w:tcBorders>
              <w:top w:val="single" w:sz="4" w:space="0" w:color="B9A66B"/>
              <w:left w:val="single" w:sz="4" w:space="0" w:color="B9A66B"/>
              <w:bottom w:val="single" w:sz="4" w:space="0" w:color="B9A66B"/>
              <w:right w:val="single" w:sz="4" w:space="0" w:color="B9A66B"/>
            </w:tcBorders>
          </w:tcPr>
          <w:p w14:paraId="30F50825" w14:textId="77777777" w:rsidR="00E714A0" w:rsidRDefault="00000000">
            <w:pPr>
              <w:pStyle w:val="Compact"/>
            </w:pPr>
            <w:r>
              <w:t>Someone whose business or ambition is purely diamond-focused (Diamond Graduate fits better)</w:t>
            </w:r>
          </w:p>
        </w:tc>
      </w:tr>
      <w:tr w:rsidR="00E714A0" w14:paraId="54680A14"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74CA026" w14:textId="77777777" w:rsidR="00E714A0" w:rsidRDefault="00000000">
            <w:pPr>
              <w:pStyle w:val="Compact"/>
            </w:pPr>
            <w:r>
              <w:rPr>
                <w:b/>
              </w:rPr>
              <w:t>Top FAQs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1A8D108" w14:textId="77777777" w:rsidR="00E714A0" w:rsidRDefault="00000000">
            <w:pPr>
              <w:pStyle w:val="Compact"/>
            </w:pPr>
            <w:r>
              <w:t>“Is colored stone work in demand?” — Yes, particularly given growing interest in sapphires, emeralds, and rubies in both bridal and investment-adjacent jewellery markets; frame this honestly as a growing, not guaranteed, opportunity.</w:t>
            </w:r>
          </w:p>
        </w:tc>
      </w:tr>
      <w:tr w:rsidR="00E714A0" w14:paraId="52BBA088" w14:textId="77777777">
        <w:tc>
          <w:tcPr>
            <w:tcW w:w="1500" w:type="pct"/>
            <w:tcBorders>
              <w:top w:val="single" w:sz="4" w:space="0" w:color="B9A66B"/>
              <w:left w:val="single" w:sz="4" w:space="0" w:color="B9A66B"/>
              <w:bottom w:val="single" w:sz="4" w:space="0" w:color="B9A66B"/>
              <w:right w:val="single" w:sz="4" w:space="0" w:color="B9A66B"/>
            </w:tcBorders>
          </w:tcPr>
          <w:p w14:paraId="365789DE" w14:textId="77777777" w:rsidR="00E714A0" w:rsidRDefault="00000000">
            <w:pPr>
              <w:pStyle w:val="Compact"/>
            </w:pPr>
            <w:r>
              <w:rPr>
                <w:b/>
              </w:rPr>
              <w:t>Top objections</w:t>
            </w:r>
          </w:p>
        </w:tc>
        <w:tc>
          <w:tcPr>
            <w:tcW w:w="3500" w:type="pct"/>
            <w:tcBorders>
              <w:top w:val="single" w:sz="4" w:space="0" w:color="B9A66B"/>
              <w:left w:val="single" w:sz="4" w:space="0" w:color="B9A66B"/>
              <w:bottom w:val="single" w:sz="4" w:space="0" w:color="B9A66B"/>
              <w:right w:val="single" w:sz="4" w:space="0" w:color="B9A66B"/>
            </w:tcBorders>
          </w:tcPr>
          <w:p w14:paraId="5750D301" w14:textId="77777777" w:rsidR="00E714A0" w:rsidRDefault="00000000">
            <w:pPr>
              <w:pStyle w:val="Compact"/>
            </w:pPr>
            <w:r>
              <w:t>“Diamonds seem like the safer specialization” → acknowledge the point honestly, then explore whether their genuine interest and existing trade context point toward colored stones regardless.</w:t>
            </w:r>
          </w:p>
        </w:tc>
      </w:tr>
      <w:tr w:rsidR="00E714A0" w14:paraId="28CC3D93"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30A7314" w14:textId="77777777" w:rsidR="00E714A0" w:rsidRDefault="00000000">
            <w:pPr>
              <w:pStyle w:val="Compact"/>
            </w:pPr>
            <w:r>
              <w:rPr>
                <w:b/>
              </w:rPr>
              <w:t>Success story sketch</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42ED686F" w14:textId="77777777" w:rsidR="00E714A0" w:rsidRDefault="00000000">
            <w:pPr>
              <w:pStyle w:val="Compact"/>
            </w:pPr>
            <w:r>
              <w:t>A jewellery designer completed CSG to speak confidently with suppliers about stone quality and treatments, reducing costly sourcing mistakes in her small design label.</w:t>
            </w:r>
          </w:p>
        </w:tc>
      </w:tr>
    </w:tbl>
    <w:p w14:paraId="3E62F350" w14:textId="77777777" w:rsidR="00E714A0" w:rsidRDefault="005F21B2">
      <w:r>
        <w:rPr>
          <w:noProof/>
        </w:rPr>
      </w:r>
      <w:r>
        <w:pict w14:anchorId="55530C66">
          <v:rect id="Rectangle 175" o:spid="_x0000_s111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51D25C4" w14:textId="77777777" w:rsidR="00E714A0" w:rsidRDefault="00000000">
      <w:pPr>
        <w:pStyle w:val="Heading2"/>
      </w:pPr>
      <w:bookmarkStart w:id="43" w:name="polished-diamond-course"/>
      <w:r>
        <w:lastRenderedPageBreak/>
        <w:t>4.4 Polished Diamond Course</w:t>
      </w:r>
      <w:bookmarkEnd w:id="43"/>
    </w:p>
    <w:tbl>
      <w:tblPr>
        <w:tblStyle w:val="Table"/>
        <w:tblW w:w="5000" w:type="pct"/>
        <w:tblLayout w:type="fixed"/>
        <w:tblLook w:val="07C0" w:firstRow="0" w:lastRow="1" w:firstColumn="1" w:lastColumn="1" w:noHBand="1" w:noVBand="1"/>
      </w:tblPr>
      <w:tblGrid>
        <w:gridCol w:w="2873"/>
        <w:gridCol w:w="6703"/>
      </w:tblGrid>
      <w:tr w:rsidR="00E714A0" w14:paraId="32D00E59"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tcPr>
          <w:p w14:paraId="7A3ECB02" w14:textId="77777777" w:rsidR="00E714A0" w:rsidRDefault="00000000">
            <w:pPr>
              <w:pStyle w:val="Compact"/>
            </w:pPr>
            <w:r>
              <w:rPr>
                <w:b/>
                <w:color w:val="FFFFFF"/>
              </w:rPr>
              <w:t>Objective</w:t>
            </w:r>
          </w:p>
        </w:tc>
        <w:tc>
          <w:tcPr>
            <w:tcW w:w="3500" w:type="pct"/>
            <w:tcBorders>
              <w:top w:val="single" w:sz="4" w:space="0" w:color="B9A66B"/>
              <w:left w:val="single" w:sz="4" w:space="0" w:color="B9A66B"/>
              <w:bottom w:val="single" w:sz="4" w:space="0" w:color="B9A66B"/>
              <w:right w:val="single" w:sz="4" w:space="0" w:color="B9A66B"/>
            </w:tcBorders>
            <w:shd w:val="clear" w:color="auto" w:fill="142A4D"/>
          </w:tcPr>
          <w:p w14:paraId="55FF00D7" w14:textId="77777777" w:rsidR="00E714A0" w:rsidRDefault="00000000">
            <w:pPr>
              <w:pStyle w:val="Compact"/>
            </w:pPr>
            <w:r>
              <w:rPr>
                <w:b/>
                <w:color w:val="FFFFFF"/>
              </w:rPr>
              <w:t>Focused, shorter-format training on assessing polished (finished, cut) diamonds — available in classroom, short-course, and online formats</w:t>
            </w:r>
          </w:p>
        </w:tc>
      </w:tr>
      <w:tr w:rsidR="00E714A0" w14:paraId="66699BAB" w14:textId="77777777">
        <w:tc>
          <w:tcPr>
            <w:tcW w:w="1500" w:type="pct"/>
            <w:tcBorders>
              <w:top w:val="single" w:sz="4" w:space="0" w:color="B9A66B"/>
              <w:left w:val="single" w:sz="4" w:space="0" w:color="B9A66B"/>
              <w:bottom w:val="single" w:sz="4" w:space="0" w:color="B9A66B"/>
              <w:right w:val="single" w:sz="4" w:space="0" w:color="B9A66B"/>
            </w:tcBorders>
          </w:tcPr>
          <w:p w14:paraId="72C348CA" w14:textId="77777777" w:rsidR="00E714A0" w:rsidRDefault="00000000">
            <w:pPr>
              <w:pStyle w:val="Compact"/>
            </w:pPr>
            <w:r>
              <w:rPr>
                <w:b/>
              </w:rPr>
              <w:t>Ideal student</w:t>
            </w:r>
          </w:p>
        </w:tc>
        <w:tc>
          <w:tcPr>
            <w:tcW w:w="3500" w:type="pct"/>
            <w:tcBorders>
              <w:top w:val="single" w:sz="4" w:space="0" w:color="B9A66B"/>
              <w:left w:val="single" w:sz="4" w:space="0" w:color="B9A66B"/>
              <w:bottom w:val="single" w:sz="4" w:space="0" w:color="B9A66B"/>
              <w:right w:val="single" w:sz="4" w:space="0" w:color="B9A66B"/>
            </w:tcBorders>
          </w:tcPr>
          <w:p w14:paraId="48CC7321" w14:textId="77777777" w:rsidR="00E714A0" w:rsidRDefault="00000000">
            <w:pPr>
              <w:pStyle w:val="Compact"/>
            </w:pPr>
            <w:r>
              <w:t>Retail staff, trade professionals needing a faster credential than the full Diamond Graduate, those testing genuine interest before a bigger commitment</w:t>
            </w:r>
          </w:p>
        </w:tc>
      </w:tr>
      <w:tr w:rsidR="00E714A0" w14:paraId="4ADBB1BE"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C85D16C" w14:textId="77777777" w:rsidR="00E714A0" w:rsidRDefault="00000000">
            <w:pPr>
              <w:pStyle w:val="Compact"/>
            </w:pPr>
            <w:r>
              <w:rPr>
                <w:b/>
              </w:rPr>
              <w:t>Duration &amp; format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4C0286D" w14:textId="77777777" w:rsidR="00E714A0" w:rsidRDefault="00000000">
            <w:pPr>
              <w:pStyle w:val="Compact"/>
            </w:pPr>
            <w:r>
              <w:t>Short-to-mid length; classroom, short-course, and online variants available for flexibility</w:t>
            </w:r>
          </w:p>
        </w:tc>
      </w:tr>
      <w:tr w:rsidR="00E714A0" w14:paraId="6A6F8160" w14:textId="77777777">
        <w:tc>
          <w:tcPr>
            <w:tcW w:w="1500" w:type="pct"/>
            <w:tcBorders>
              <w:top w:val="single" w:sz="4" w:space="0" w:color="B9A66B"/>
              <w:left w:val="single" w:sz="4" w:space="0" w:color="B9A66B"/>
              <w:bottom w:val="single" w:sz="4" w:space="0" w:color="B9A66B"/>
              <w:right w:val="single" w:sz="4" w:space="0" w:color="B9A66B"/>
            </w:tcBorders>
          </w:tcPr>
          <w:p w14:paraId="693E9F30" w14:textId="77777777" w:rsidR="00E714A0" w:rsidRDefault="00000000">
            <w:pPr>
              <w:pStyle w:val="Compact"/>
            </w:pPr>
            <w:r>
              <w:rPr>
                <w:b/>
              </w:rPr>
              <w:t>Curriculum</w:t>
            </w:r>
          </w:p>
        </w:tc>
        <w:tc>
          <w:tcPr>
            <w:tcW w:w="3500" w:type="pct"/>
            <w:tcBorders>
              <w:top w:val="single" w:sz="4" w:space="0" w:color="B9A66B"/>
              <w:left w:val="single" w:sz="4" w:space="0" w:color="B9A66B"/>
              <w:bottom w:val="single" w:sz="4" w:space="0" w:color="B9A66B"/>
              <w:right w:val="single" w:sz="4" w:space="0" w:color="B9A66B"/>
            </w:tcBorders>
          </w:tcPr>
          <w:p w14:paraId="226DD420" w14:textId="77777777" w:rsidR="00E714A0" w:rsidRDefault="00000000">
            <w:pPr>
              <w:pStyle w:val="Compact"/>
            </w:pPr>
            <w:r>
              <w:t>The 4Cs applied specifically to polished stones, practical grading exercises, basic report literacy</w:t>
            </w:r>
          </w:p>
        </w:tc>
      </w:tr>
      <w:tr w:rsidR="00E714A0" w14:paraId="0359E673"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52C33117" w14:textId="77777777" w:rsidR="00E714A0" w:rsidRDefault="00000000">
            <w:pPr>
              <w:pStyle w:val="Compact"/>
            </w:pPr>
            <w:r>
              <w:rPr>
                <w:b/>
              </w:rPr>
              <w:t>Learning outcomes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53F2ACE" w14:textId="77777777" w:rsidR="00E714A0" w:rsidRDefault="00000000">
            <w:pPr>
              <w:pStyle w:val="Compact"/>
            </w:pPr>
            <w:r>
              <w:t>Competently assess and describe a polished diamond’s quality to a customer or trading counterpart</w:t>
            </w:r>
          </w:p>
        </w:tc>
      </w:tr>
      <w:tr w:rsidR="00E714A0" w14:paraId="70E0B23B" w14:textId="77777777">
        <w:tc>
          <w:tcPr>
            <w:tcW w:w="1500" w:type="pct"/>
            <w:tcBorders>
              <w:top w:val="single" w:sz="4" w:space="0" w:color="B9A66B"/>
              <w:left w:val="single" w:sz="4" w:space="0" w:color="B9A66B"/>
              <w:bottom w:val="single" w:sz="4" w:space="0" w:color="B9A66B"/>
              <w:right w:val="single" w:sz="4" w:space="0" w:color="B9A66B"/>
            </w:tcBorders>
          </w:tcPr>
          <w:p w14:paraId="2AEA7370" w14:textId="77777777" w:rsidR="00E714A0" w:rsidRDefault="00000000">
            <w:pPr>
              <w:pStyle w:val="Compact"/>
            </w:pPr>
            <w:r>
              <w:rPr>
                <w:b/>
              </w:rPr>
              <w:t>Career options</w:t>
            </w:r>
          </w:p>
        </w:tc>
        <w:tc>
          <w:tcPr>
            <w:tcW w:w="3500" w:type="pct"/>
            <w:tcBorders>
              <w:top w:val="single" w:sz="4" w:space="0" w:color="B9A66B"/>
              <w:left w:val="single" w:sz="4" w:space="0" w:color="B9A66B"/>
              <w:bottom w:val="single" w:sz="4" w:space="0" w:color="B9A66B"/>
              <w:right w:val="single" w:sz="4" w:space="0" w:color="B9A66B"/>
            </w:tcBorders>
          </w:tcPr>
          <w:p w14:paraId="7F5B6939" w14:textId="77777777" w:rsidR="00E714A0" w:rsidRDefault="00000000">
            <w:pPr>
              <w:pStyle w:val="Compact"/>
            </w:pPr>
            <w:r>
              <w:t>Retail sales specialist, junior grading support role, a credential-building step toward Diamond Graduate</w:t>
            </w:r>
          </w:p>
        </w:tc>
      </w:tr>
      <w:tr w:rsidR="00E714A0" w14:paraId="634A4961"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7226B4E" w14:textId="77777777" w:rsidR="00E714A0" w:rsidRDefault="00000000">
            <w:pPr>
              <w:pStyle w:val="Compact"/>
            </w:pPr>
            <w:r>
              <w:rPr>
                <w:b/>
              </w:rPr>
              <w:t>Skills developed</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E7B827F" w14:textId="77777777" w:rsidR="00E714A0" w:rsidRDefault="00000000">
            <w:pPr>
              <w:pStyle w:val="Compact"/>
            </w:pPr>
            <w:r>
              <w:t>Practical polished-diamond assessment, customer-facing quality communication</w:t>
            </w:r>
          </w:p>
        </w:tc>
      </w:tr>
      <w:tr w:rsidR="00E714A0" w14:paraId="30755C40" w14:textId="77777777">
        <w:tc>
          <w:tcPr>
            <w:tcW w:w="1500" w:type="pct"/>
            <w:tcBorders>
              <w:top w:val="single" w:sz="4" w:space="0" w:color="B9A66B"/>
              <w:left w:val="single" w:sz="4" w:space="0" w:color="B9A66B"/>
              <w:bottom w:val="single" w:sz="4" w:space="0" w:color="B9A66B"/>
              <w:right w:val="single" w:sz="4" w:space="0" w:color="B9A66B"/>
            </w:tcBorders>
          </w:tcPr>
          <w:p w14:paraId="33EE0932" w14:textId="77777777" w:rsidR="00E714A0" w:rsidRDefault="00000000">
            <w:pPr>
              <w:pStyle w:val="Compact"/>
            </w:pPr>
            <w:r>
              <w:rPr>
                <w:b/>
              </w:rPr>
              <w:t>Salary opportunities</w:t>
            </w:r>
          </w:p>
        </w:tc>
        <w:tc>
          <w:tcPr>
            <w:tcW w:w="3500" w:type="pct"/>
            <w:tcBorders>
              <w:top w:val="single" w:sz="4" w:space="0" w:color="B9A66B"/>
              <w:left w:val="single" w:sz="4" w:space="0" w:color="B9A66B"/>
              <w:bottom w:val="single" w:sz="4" w:space="0" w:color="B9A66B"/>
              <w:right w:val="single" w:sz="4" w:space="0" w:color="B9A66B"/>
            </w:tcBorders>
          </w:tcPr>
          <w:p w14:paraId="4DE39FC6" w14:textId="77777777" w:rsidR="00E714A0" w:rsidRDefault="00000000">
            <w:pPr>
              <w:pStyle w:val="Compact"/>
            </w:pPr>
            <w:r>
              <w:t>Best framed as a credibility and competence boost within an existing or entry-level retail/trade role rather than a standalone high-salary credential</w:t>
            </w:r>
          </w:p>
        </w:tc>
      </w:tr>
      <w:tr w:rsidR="00E714A0" w14:paraId="7932042A"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160DD9E" w14:textId="77777777" w:rsidR="00E714A0" w:rsidRDefault="00000000">
            <w:pPr>
              <w:pStyle w:val="Compact"/>
            </w:pPr>
            <w:r>
              <w:rPr>
                <w:b/>
              </w:rPr>
              <w:t>Industries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1C22AC20" w14:textId="77777777" w:rsidR="00E714A0" w:rsidRDefault="00000000">
            <w:pPr>
              <w:pStyle w:val="Compact"/>
            </w:pPr>
            <w:r>
              <w:t>Retail jewellery, trade sales</w:t>
            </w:r>
          </w:p>
        </w:tc>
      </w:tr>
      <w:tr w:rsidR="00E714A0" w14:paraId="7DD63B83" w14:textId="77777777">
        <w:tc>
          <w:tcPr>
            <w:tcW w:w="1500" w:type="pct"/>
            <w:tcBorders>
              <w:top w:val="single" w:sz="4" w:space="0" w:color="B9A66B"/>
              <w:left w:val="single" w:sz="4" w:space="0" w:color="B9A66B"/>
              <w:bottom w:val="single" w:sz="4" w:space="0" w:color="B9A66B"/>
              <w:right w:val="single" w:sz="4" w:space="0" w:color="B9A66B"/>
            </w:tcBorders>
          </w:tcPr>
          <w:p w14:paraId="0ED6B679" w14:textId="77777777" w:rsidR="00E714A0" w:rsidRDefault="00000000">
            <w:pPr>
              <w:pStyle w:val="Compact"/>
            </w:pPr>
            <w:r>
              <w:rPr>
                <w:b/>
              </w:rPr>
              <w:t>International recognition</w:t>
            </w:r>
          </w:p>
        </w:tc>
        <w:tc>
          <w:tcPr>
            <w:tcW w:w="3500" w:type="pct"/>
            <w:tcBorders>
              <w:top w:val="single" w:sz="4" w:space="0" w:color="B9A66B"/>
              <w:left w:val="single" w:sz="4" w:space="0" w:color="B9A66B"/>
              <w:bottom w:val="single" w:sz="4" w:space="0" w:color="B9A66B"/>
              <w:right w:val="single" w:sz="4" w:space="0" w:color="B9A66B"/>
            </w:tcBorders>
          </w:tcPr>
          <w:p w14:paraId="5E22F322" w14:textId="77777777" w:rsidR="00E714A0" w:rsidRDefault="00000000">
            <w:pPr>
              <w:pStyle w:val="Compact"/>
            </w:pPr>
            <w:r>
              <w:t>Recognized within IGI’s course framework as a focused, practical qualification</w:t>
            </w:r>
          </w:p>
        </w:tc>
      </w:tr>
      <w:tr w:rsidR="00E714A0" w14:paraId="7DAE37B6"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1EB5FA77" w14:textId="77777777" w:rsidR="00E714A0" w:rsidRDefault="00000000">
            <w:pPr>
              <w:pStyle w:val="Compact"/>
            </w:pPr>
            <w:r>
              <w:rPr>
                <w:b/>
              </w:rPr>
              <w:t>How it compares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46567408" w14:textId="77777777" w:rsidR="00E714A0" w:rsidRDefault="00000000">
            <w:pPr>
              <w:pStyle w:val="Compact"/>
            </w:pPr>
            <w:r>
              <w:t>Shorter and more applied than Diamond Graduate; a legitimate standalone credential for retail-facing roles, or a stepping stone to DG</w:t>
            </w:r>
          </w:p>
        </w:tc>
      </w:tr>
      <w:tr w:rsidR="00E714A0" w14:paraId="34D26A0F" w14:textId="77777777">
        <w:tc>
          <w:tcPr>
            <w:tcW w:w="1500" w:type="pct"/>
            <w:tcBorders>
              <w:top w:val="single" w:sz="4" w:space="0" w:color="B9A66B"/>
              <w:left w:val="single" w:sz="4" w:space="0" w:color="B9A66B"/>
              <w:bottom w:val="single" w:sz="4" w:space="0" w:color="B9A66B"/>
              <w:right w:val="single" w:sz="4" w:space="0" w:color="B9A66B"/>
            </w:tcBorders>
          </w:tcPr>
          <w:p w14:paraId="1F9C3509" w14:textId="77777777" w:rsidR="00E714A0" w:rsidRDefault="00000000">
            <w:pPr>
              <w:pStyle w:val="Compact"/>
            </w:pPr>
            <w:r>
              <w:rPr>
                <w:b/>
              </w:rPr>
              <w:t>Who should NOT take this</w:t>
            </w:r>
          </w:p>
        </w:tc>
        <w:tc>
          <w:tcPr>
            <w:tcW w:w="3500" w:type="pct"/>
            <w:tcBorders>
              <w:top w:val="single" w:sz="4" w:space="0" w:color="B9A66B"/>
              <w:left w:val="single" w:sz="4" w:space="0" w:color="B9A66B"/>
              <w:bottom w:val="single" w:sz="4" w:space="0" w:color="B9A66B"/>
              <w:right w:val="single" w:sz="4" w:space="0" w:color="B9A66B"/>
            </w:tcBorders>
          </w:tcPr>
          <w:p w14:paraId="46AB4DBF" w14:textId="77777777" w:rsidR="00E714A0" w:rsidRDefault="00000000">
            <w:pPr>
              <w:pStyle w:val="Compact"/>
            </w:pPr>
            <w:r>
              <w:t>Someone aiming for laboratory-grade grading independence (Diamond Graduate or GG is the correct depth)</w:t>
            </w:r>
          </w:p>
        </w:tc>
      </w:tr>
      <w:tr w:rsidR="00E714A0" w14:paraId="3DD6A0A2"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73B9AD8" w14:textId="77777777" w:rsidR="00E714A0" w:rsidRDefault="00000000">
            <w:pPr>
              <w:pStyle w:val="Compact"/>
            </w:pPr>
            <w:r>
              <w:rPr>
                <w:b/>
              </w:rPr>
              <w:t>Top FAQs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14AFF855" w14:textId="77777777" w:rsidR="00E714A0" w:rsidRDefault="00000000">
            <w:pPr>
              <w:pStyle w:val="Compact"/>
            </w:pPr>
            <w:r>
              <w:t>“Is the online version as good as classroom?” — It covers the same core knowledge; classroom adds more hands-on practice time, which matters most for those with zero prior handling experience.</w:t>
            </w:r>
          </w:p>
        </w:tc>
      </w:tr>
      <w:tr w:rsidR="00E714A0" w14:paraId="797B7F25" w14:textId="77777777">
        <w:tc>
          <w:tcPr>
            <w:tcW w:w="1500" w:type="pct"/>
            <w:tcBorders>
              <w:top w:val="single" w:sz="4" w:space="0" w:color="B9A66B"/>
              <w:left w:val="single" w:sz="4" w:space="0" w:color="B9A66B"/>
              <w:bottom w:val="single" w:sz="4" w:space="0" w:color="B9A66B"/>
              <w:right w:val="single" w:sz="4" w:space="0" w:color="B9A66B"/>
            </w:tcBorders>
          </w:tcPr>
          <w:p w14:paraId="6DDD32D4" w14:textId="77777777" w:rsidR="00E714A0" w:rsidRDefault="00000000">
            <w:pPr>
              <w:pStyle w:val="Compact"/>
            </w:pPr>
            <w:r>
              <w:rPr>
                <w:b/>
              </w:rPr>
              <w:t>Top objections</w:t>
            </w:r>
          </w:p>
        </w:tc>
        <w:tc>
          <w:tcPr>
            <w:tcW w:w="3500" w:type="pct"/>
            <w:tcBorders>
              <w:top w:val="single" w:sz="4" w:space="0" w:color="B9A66B"/>
              <w:left w:val="single" w:sz="4" w:space="0" w:color="B9A66B"/>
              <w:bottom w:val="single" w:sz="4" w:space="0" w:color="B9A66B"/>
              <w:right w:val="single" w:sz="4" w:space="0" w:color="B9A66B"/>
            </w:tcBorders>
          </w:tcPr>
          <w:p w14:paraId="59F3CFE6" w14:textId="77777777" w:rsidR="00E714A0" w:rsidRDefault="00000000">
            <w:pPr>
              <w:pStyle w:val="Compact"/>
            </w:pPr>
            <w:r>
              <w:t>“Will employers take a short course seriously?” → be honest: it’s a genuine, respected building-block credential, best positioned as a first step, not a career-ending destination.</w:t>
            </w:r>
          </w:p>
        </w:tc>
      </w:tr>
      <w:tr w:rsidR="00E714A0" w14:paraId="2966CB61"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11C9B16B" w14:textId="77777777" w:rsidR="00E714A0" w:rsidRDefault="00000000">
            <w:pPr>
              <w:pStyle w:val="Compact"/>
            </w:pPr>
            <w:r>
              <w:rPr>
                <w:b/>
              </w:rPr>
              <w:t>Success story sketch</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1A81CD5" w14:textId="77777777" w:rsidR="00E714A0" w:rsidRDefault="00000000">
            <w:pPr>
              <w:pStyle w:val="Compact"/>
            </w:pPr>
            <w:r>
              <w:t>A retail sales associate completed the short course and was promoted to a diamond counter specialist role within the same store chain inside six months.</w:t>
            </w:r>
          </w:p>
        </w:tc>
      </w:tr>
    </w:tbl>
    <w:p w14:paraId="67952453" w14:textId="77777777" w:rsidR="00E714A0" w:rsidRDefault="005F21B2">
      <w:r>
        <w:rPr>
          <w:noProof/>
        </w:rPr>
      </w:r>
      <w:r>
        <w:pict w14:anchorId="3B3194B7">
          <v:rect id="Rectangle 173" o:spid="_x0000_s111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F9F728F" w14:textId="77777777" w:rsidR="00E714A0" w:rsidRDefault="00000000">
      <w:pPr>
        <w:pStyle w:val="Heading2"/>
      </w:pPr>
      <w:bookmarkStart w:id="44" w:name="diamond-essentials-the-5cs"/>
      <w:r>
        <w:lastRenderedPageBreak/>
        <w:t>4.5 Diamond Essentials (The 5Cs)</w:t>
      </w:r>
      <w:bookmarkEnd w:id="44"/>
    </w:p>
    <w:tbl>
      <w:tblPr>
        <w:tblStyle w:val="Table"/>
        <w:tblW w:w="5000" w:type="pct"/>
        <w:tblLayout w:type="fixed"/>
        <w:tblLook w:val="07C0" w:firstRow="0" w:lastRow="1" w:firstColumn="1" w:lastColumn="1" w:noHBand="1" w:noVBand="1"/>
      </w:tblPr>
      <w:tblGrid>
        <w:gridCol w:w="2873"/>
        <w:gridCol w:w="6703"/>
      </w:tblGrid>
      <w:tr w:rsidR="00E714A0" w14:paraId="1689B62C"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tcPr>
          <w:p w14:paraId="02FAB77D" w14:textId="77777777" w:rsidR="00E714A0" w:rsidRDefault="00000000">
            <w:pPr>
              <w:pStyle w:val="Compact"/>
            </w:pPr>
            <w:r>
              <w:rPr>
                <w:b/>
                <w:color w:val="FFFFFF"/>
              </w:rPr>
              <w:t>Objective</w:t>
            </w:r>
          </w:p>
        </w:tc>
        <w:tc>
          <w:tcPr>
            <w:tcW w:w="3500" w:type="pct"/>
            <w:tcBorders>
              <w:top w:val="single" w:sz="4" w:space="0" w:color="B9A66B"/>
              <w:left w:val="single" w:sz="4" w:space="0" w:color="B9A66B"/>
              <w:bottom w:val="single" w:sz="4" w:space="0" w:color="B9A66B"/>
              <w:right w:val="single" w:sz="4" w:space="0" w:color="B9A66B"/>
            </w:tcBorders>
            <w:shd w:val="clear" w:color="auto" w:fill="142A4D"/>
          </w:tcPr>
          <w:p w14:paraId="675DDA39" w14:textId="77777777" w:rsidR="00E714A0" w:rsidRDefault="00000000">
            <w:pPr>
              <w:pStyle w:val="Compact"/>
            </w:pPr>
            <w:r>
              <w:rPr>
                <w:b/>
                <w:color w:val="FFFFFF"/>
              </w:rPr>
              <w:t>A foundational, hands-on introduction to the diamond 4Cs plus Certification as the “5th C” — designed as an accessible entry point</w:t>
            </w:r>
          </w:p>
        </w:tc>
      </w:tr>
      <w:tr w:rsidR="00E714A0" w14:paraId="181BBE57" w14:textId="77777777">
        <w:tc>
          <w:tcPr>
            <w:tcW w:w="1500" w:type="pct"/>
            <w:tcBorders>
              <w:top w:val="single" w:sz="4" w:space="0" w:color="B9A66B"/>
              <w:left w:val="single" w:sz="4" w:space="0" w:color="B9A66B"/>
              <w:bottom w:val="single" w:sz="4" w:space="0" w:color="B9A66B"/>
              <w:right w:val="single" w:sz="4" w:space="0" w:color="B9A66B"/>
            </w:tcBorders>
          </w:tcPr>
          <w:p w14:paraId="3C1E6AF6" w14:textId="77777777" w:rsidR="00E714A0" w:rsidRDefault="00000000">
            <w:pPr>
              <w:pStyle w:val="Compact"/>
            </w:pPr>
            <w:r>
              <w:rPr>
                <w:b/>
              </w:rPr>
              <w:t>Ideal student</w:t>
            </w:r>
          </w:p>
        </w:tc>
        <w:tc>
          <w:tcPr>
            <w:tcW w:w="3500" w:type="pct"/>
            <w:tcBorders>
              <w:top w:val="single" w:sz="4" w:space="0" w:color="B9A66B"/>
              <w:left w:val="single" w:sz="4" w:space="0" w:color="B9A66B"/>
              <w:bottom w:val="single" w:sz="4" w:space="0" w:color="B9A66B"/>
              <w:right w:val="single" w:sz="4" w:space="0" w:color="B9A66B"/>
            </w:tcBorders>
          </w:tcPr>
          <w:p w14:paraId="75FA22F3" w14:textId="77777777" w:rsidR="00E714A0" w:rsidRDefault="00000000">
            <w:pPr>
              <w:pStyle w:val="Compact"/>
            </w:pPr>
            <w:r>
              <w:t>School/college students exploring the field, hobbyists, jewellery buyers wanting personal knowledge, anyone testing genuine interest before a bigger commitment</w:t>
            </w:r>
          </w:p>
        </w:tc>
      </w:tr>
      <w:tr w:rsidR="00E714A0" w14:paraId="156DE345"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B61BF08" w14:textId="77777777" w:rsidR="00E714A0" w:rsidRDefault="00000000">
            <w:pPr>
              <w:pStyle w:val="Compact"/>
            </w:pPr>
            <w:r>
              <w:rPr>
                <w:b/>
              </w:rPr>
              <w:t>Duration &amp; format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FEA9548" w14:textId="77777777" w:rsidR="00E714A0" w:rsidRDefault="00000000">
            <w:pPr>
              <w:pStyle w:val="Compact"/>
            </w:pPr>
            <w:r>
              <w:t>Very short — delivered over a handful of half-day sessions combining theory and hands-on practice</w:t>
            </w:r>
          </w:p>
        </w:tc>
      </w:tr>
      <w:tr w:rsidR="00E714A0" w14:paraId="781B4863" w14:textId="77777777">
        <w:tc>
          <w:tcPr>
            <w:tcW w:w="1500" w:type="pct"/>
            <w:tcBorders>
              <w:top w:val="single" w:sz="4" w:space="0" w:color="B9A66B"/>
              <w:left w:val="single" w:sz="4" w:space="0" w:color="B9A66B"/>
              <w:bottom w:val="single" w:sz="4" w:space="0" w:color="B9A66B"/>
              <w:right w:val="single" w:sz="4" w:space="0" w:color="B9A66B"/>
            </w:tcBorders>
          </w:tcPr>
          <w:p w14:paraId="33B48823" w14:textId="77777777" w:rsidR="00E714A0" w:rsidRDefault="00000000">
            <w:pPr>
              <w:pStyle w:val="Compact"/>
            </w:pPr>
            <w:r>
              <w:rPr>
                <w:b/>
              </w:rPr>
              <w:t>Curriculum</w:t>
            </w:r>
          </w:p>
        </w:tc>
        <w:tc>
          <w:tcPr>
            <w:tcW w:w="3500" w:type="pct"/>
            <w:tcBorders>
              <w:top w:val="single" w:sz="4" w:space="0" w:color="B9A66B"/>
              <w:left w:val="single" w:sz="4" w:space="0" w:color="B9A66B"/>
              <w:bottom w:val="single" w:sz="4" w:space="0" w:color="B9A66B"/>
              <w:right w:val="single" w:sz="4" w:space="0" w:color="B9A66B"/>
            </w:tcBorders>
          </w:tcPr>
          <w:p w14:paraId="2FD777CA" w14:textId="77777777" w:rsidR="00E714A0" w:rsidRDefault="00000000">
            <w:pPr>
              <w:pStyle w:val="Compact"/>
            </w:pPr>
            <w:r>
              <w:t>Carat weight, color, clarity, cut, and certification basics, with guided hands-on stone handling</w:t>
            </w:r>
          </w:p>
        </w:tc>
      </w:tr>
      <w:tr w:rsidR="00E714A0" w14:paraId="053AF675"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9B4ED28" w14:textId="77777777" w:rsidR="00E714A0" w:rsidRDefault="00000000">
            <w:pPr>
              <w:pStyle w:val="Compact"/>
            </w:pPr>
            <w:r>
              <w:rPr>
                <w:b/>
              </w:rPr>
              <w:t>Learning outcomes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CFB06A7" w14:textId="77777777" w:rsidR="00E714A0" w:rsidRDefault="00000000">
            <w:pPr>
              <w:pStyle w:val="Compact"/>
            </w:pPr>
            <w:r>
              <w:t>Understand and explain the 4Cs confidently as an informed buyer or beginner — not a professional grading credential</w:t>
            </w:r>
          </w:p>
        </w:tc>
      </w:tr>
      <w:tr w:rsidR="00E714A0" w14:paraId="7E1F830C" w14:textId="77777777">
        <w:tc>
          <w:tcPr>
            <w:tcW w:w="1500" w:type="pct"/>
            <w:tcBorders>
              <w:top w:val="single" w:sz="4" w:space="0" w:color="B9A66B"/>
              <w:left w:val="single" w:sz="4" w:space="0" w:color="B9A66B"/>
              <w:bottom w:val="single" w:sz="4" w:space="0" w:color="B9A66B"/>
              <w:right w:val="single" w:sz="4" w:space="0" w:color="B9A66B"/>
            </w:tcBorders>
          </w:tcPr>
          <w:p w14:paraId="420DAC6A" w14:textId="77777777" w:rsidR="00E714A0" w:rsidRDefault="00000000">
            <w:pPr>
              <w:pStyle w:val="Compact"/>
            </w:pPr>
            <w:r>
              <w:rPr>
                <w:b/>
              </w:rPr>
              <w:t>Career options</w:t>
            </w:r>
          </w:p>
        </w:tc>
        <w:tc>
          <w:tcPr>
            <w:tcW w:w="3500" w:type="pct"/>
            <w:tcBorders>
              <w:top w:val="single" w:sz="4" w:space="0" w:color="B9A66B"/>
              <w:left w:val="single" w:sz="4" w:space="0" w:color="B9A66B"/>
              <w:bottom w:val="single" w:sz="4" w:space="0" w:color="B9A66B"/>
              <w:right w:val="single" w:sz="4" w:space="0" w:color="B9A66B"/>
            </w:tcBorders>
          </w:tcPr>
          <w:p w14:paraId="219C240B" w14:textId="77777777" w:rsidR="00E714A0" w:rsidRDefault="00000000">
            <w:pPr>
              <w:pStyle w:val="Compact"/>
            </w:pPr>
            <w:r>
              <w:t>Not a standalone career qualification — best framed as a foundation and interest-validation step toward Diamond Graduate, Diamond Grading Essentials, or GG</w:t>
            </w:r>
          </w:p>
        </w:tc>
      </w:tr>
      <w:tr w:rsidR="00E714A0" w14:paraId="76E6215B"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19F36763" w14:textId="77777777" w:rsidR="00E714A0" w:rsidRDefault="00000000">
            <w:pPr>
              <w:pStyle w:val="Compact"/>
            </w:pPr>
            <w:r>
              <w:rPr>
                <w:b/>
              </w:rPr>
              <w:t>Skills developed</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9D1F664" w14:textId="77777777" w:rsidR="00E714A0" w:rsidRDefault="00000000">
            <w:pPr>
              <w:pStyle w:val="Compact"/>
            </w:pPr>
            <w:r>
              <w:t>Basic diamond literacy, confident informed-buyer vocabulary</w:t>
            </w:r>
          </w:p>
        </w:tc>
      </w:tr>
      <w:tr w:rsidR="00E714A0" w14:paraId="490F157E" w14:textId="77777777">
        <w:tc>
          <w:tcPr>
            <w:tcW w:w="1500" w:type="pct"/>
            <w:tcBorders>
              <w:top w:val="single" w:sz="4" w:space="0" w:color="B9A66B"/>
              <w:left w:val="single" w:sz="4" w:space="0" w:color="B9A66B"/>
              <w:bottom w:val="single" w:sz="4" w:space="0" w:color="B9A66B"/>
              <w:right w:val="single" w:sz="4" w:space="0" w:color="B9A66B"/>
            </w:tcBorders>
          </w:tcPr>
          <w:p w14:paraId="759AA7C0" w14:textId="77777777" w:rsidR="00E714A0" w:rsidRDefault="00000000">
            <w:pPr>
              <w:pStyle w:val="Compact"/>
            </w:pPr>
            <w:r>
              <w:rPr>
                <w:b/>
              </w:rPr>
              <w:t>Salary opportunities</w:t>
            </w:r>
          </w:p>
        </w:tc>
        <w:tc>
          <w:tcPr>
            <w:tcW w:w="3500" w:type="pct"/>
            <w:tcBorders>
              <w:top w:val="single" w:sz="4" w:space="0" w:color="B9A66B"/>
              <w:left w:val="single" w:sz="4" w:space="0" w:color="B9A66B"/>
              <w:bottom w:val="single" w:sz="4" w:space="0" w:color="B9A66B"/>
              <w:right w:val="single" w:sz="4" w:space="0" w:color="B9A66B"/>
            </w:tcBorders>
          </w:tcPr>
          <w:p w14:paraId="49226F27" w14:textId="77777777" w:rsidR="00E714A0" w:rsidRDefault="00000000">
            <w:pPr>
              <w:pStyle w:val="Compact"/>
            </w:pPr>
            <w:r>
              <w:t>None directly — this is an entry/exploration course, and should never be positioned as job-qualifying on its own</w:t>
            </w:r>
          </w:p>
        </w:tc>
      </w:tr>
      <w:tr w:rsidR="00E714A0" w14:paraId="0D9CD140"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2B852F2" w14:textId="77777777" w:rsidR="00E714A0" w:rsidRDefault="00000000">
            <w:pPr>
              <w:pStyle w:val="Compact"/>
            </w:pPr>
            <w:r>
              <w:rPr>
                <w:b/>
              </w:rPr>
              <w:t>Industries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452F564" w14:textId="77777777" w:rsidR="00E714A0" w:rsidRDefault="00000000">
            <w:pPr>
              <w:pStyle w:val="Compact"/>
            </w:pPr>
            <w:r>
              <w:t>Entry point relevant across retail, trade, and personal-interest contexts</w:t>
            </w:r>
          </w:p>
        </w:tc>
      </w:tr>
      <w:tr w:rsidR="00E714A0" w14:paraId="7A3B476B" w14:textId="77777777">
        <w:tc>
          <w:tcPr>
            <w:tcW w:w="1500" w:type="pct"/>
            <w:tcBorders>
              <w:top w:val="single" w:sz="4" w:space="0" w:color="B9A66B"/>
              <w:left w:val="single" w:sz="4" w:space="0" w:color="B9A66B"/>
              <w:bottom w:val="single" w:sz="4" w:space="0" w:color="B9A66B"/>
              <w:right w:val="single" w:sz="4" w:space="0" w:color="B9A66B"/>
            </w:tcBorders>
          </w:tcPr>
          <w:p w14:paraId="54144882" w14:textId="77777777" w:rsidR="00E714A0" w:rsidRDefault="00000000">
            <w:pPr>
              <w:pStyle w:val="Compact"/>
            </w:pPr>
            <w:r>
              <w:rPr>
                <w:b/>
              </w:rPr>
              <w:t>International recognition</w:t>
            </w:r>
          </w:p>
        </w:tc>
        <w:tc>
          <w:tcPr>
            <w:tcW w:w="3500" w:type="pct"/>
            <w:tcBorders>
              <w:top w:val="single" w:sz="4" w:space="0" w:color="B9A66B"/>
              <w:left w:val="single" w:sz="4" w:space="0" w:color="B9A66B"/>
              <w:bottom w:val="single" w:sz="4" w:space="0" w:color="B9A66B"/>
              <w:right w:val="single" w:sz="4" w:space="0" w:color="B9A66B"/>
            </w:tcBorders>
          </w:tcPr>
          <w:p w14:paraId="292E8F46" w14:textId="77777777" w:rsidR="00E714A0" w:rsidRDefault="00000000">
            <w:pPr>
              <w:pStyle w:val="Compact"/>
            </w:pPr>
            <w:r>
              <w:t>An IGI foundational course; value lies in its content and as a pathway, not as a professional credential</w:t>
            </w:r>
          </w:p>
        </w:tc>
      </w:tr>
      <w:tr w:rsidR="00E714A0" w14:paraId="00E6AF3F"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F2FCFA7" w14:textId="77777777" w:rsidR="00E714A0" w:rsidRDefault="00000000">
            <w:pPr>
              <w:pStyle w:val="Compact"/>
            </w:pPr>
            <w:r>
              <w:rPr>
                <w:b/>
              </w:rPr>
              <w:t>How it compares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83E1634" w14:textId="77777777" w:rsidR="00E714A0" w:rsidRDefault="00000000">
            <w:pPr>
              <w:pStyle w:val="Compact"/>
            </w:pPr>
            <w:r>
              <w:t>The lightest-commitment course in the entire portfolio — ideal first conversation for Gen Z Explorers and cautious Parents (Section 2)</w:t>
            </w:r>
          </w:p>
        </w:tc>
      </w:tr>
      <w:tr w:rsidR="00E714A0" w14:paraId="14B9DE9E" w14:textId="77777777">
        <w:tc>
          <w:tcPr>
            <w:tcW w:w="1500" w:type="pct"/>
            <w:tcBorders>
              <w:top w:val="single" w:sz="4" w:space="0" w:color="B9A66B"/>
              <w:left w:val="single" w:sz="4" w:space="0" w:color="B9A66B"/>
              <w:bottom w:val="single" w:sz="4" w:space="0" w:color="B9A66B"/>
              <w:right w:val="single" w:sz="4" w:space="0" w:color="B9A66B"/>
            </w:tcBorders>
          </w:tcPr>
          <w:p w14:paraId="2CDDBC02" w14:textId="77777777" w:rsidR="00E714A0" w:rsidRDefault="00000000">
            <w:pPr>
              <w:pStyle w:val="Compact"/>
            </w:pPr>
            <w:r>
              <w:rPr>
                <w:b/>
              </w:rPr>
              <w:t>Who should NOT take this</w:t>
            </w:r>
          </w:p>
        </w:tc>
        <w:tc>
          <w:tcPr>
            <w:tcW w:w="3500" w:type="pct"/>
            <w:tcBorders>
              <w:top w:val="single" w:sz="4" w:space="0" w:color="B9A66B"/>
              <w:left w:val="single" w:sz="4" w:space="0" w:color="B9A66B"/>
              <w:bottom w:val="single" w:sz="4" w:space="0" w:color="B9A66B"/>
              <w:right w:val="single" w:sz="4" w:space="0" w:color="B9A66B"/>
            </w:tcBorders>
          </w:tcPr>
          <w:p w14:paraId="51827470" w14:textId="77777777" w:rsidR="00E714A0" w:rsidRDefault="00000000">
            <w:pPr>
              <w:pStyle w:val="Compact"/>
            </w:pPr>
            <w:r>
              <w:t>Someone already certain of a serious career commitment and ready to invest fully — going straight to Diamond Graduate or GG saves time and money for a genuinely decided student</w:t>
            </w:r>
          </w:p>
        </w:tc>
      </w:tr>
      <w:tr w:rsidR="00E714A0" w14:paraId="71A6825E"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399E212D" w14:textId="77777777" w:rsidR="00E714A0" w:rsidRDefault="00000000">
            <w:pPr>
              <w:pStyle w:val="Compact"/>
            </w:pPr>
            <w:r>
              <w:rPr>
                <w:b/>
              </w:rPr>
              <w:t>Top FAQs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26B83A8" w14:textId="77777777" w:rsidR="00E714A0" w:rsidRDefault="00000000">
            <w:pPr>
              <w:pStyle w:val="Compact"/>
            </w:pPr>
            <w:r>
              <w:t>“Will this get me a job?” — Be direct: no, this is a foundation and interest-validation course; describe the honest pathway to a job-qualifying credential.</w:t>
            </w:r>
          </w:p>
        </w:tc>
      </w:tr>
      <w:tr w:rsidR="00E714A0" w14:paraId="159D06D7" w14:textId="77777777">
        <w:tc>
          <w:tcPr>
            <w:tcW w:w="1500" w:type="pct"/>
            <w:tcBorders>
              <w:top w:val="single" w:sz="4" w:space="0" w:color="B9A66B"/>
              <w:left w:val="single" w:sz="4" w:space="0" w:color="B9A66B"/>
              <w:bottom w:val="single" w:sz="4" w:space="0" w:color="B9A66B"/>
              <w:right w:val="single" w:sz="4" w:space="0" w:color="B9A66B"/>
            </w:tcBorders>
          </w:tcPr>
          <w:p w14:paraId="1BE45527" w14:textId="77777777" w:rsidR="00E714A0" w:rsidRDefault="00000000">
            <w:pPr>
              <w:pStyle w:val="Compact"/>
            </w:pPr>
            <w:r>
              <w:rPr>
                <w:b/>
              </w:rPr>
              <w:t>Top objections</w:t>
            </w:r>
          </w:p>
        </w:tc>
        <w:tc>
          <w:tcPr>
            <w:tcW w:w="3500" w:type="pct"/>
            <w:tcBorders>
              <w:top w:val="single" w:sz="4" w:space="0" w:color="B9A66B"/>
              <w:left w:val="single" w:sz="4" w:space="0" w:color="B9A66B"/>
              <w:bottom w:val="single" w:sz="4" w:space="0" w:color="B9A66B"/>
              <w:right w:val="single" w:sz="4" w:space="0" w:color="B9A66B"/>
            </w:tcBorders>
          </w:tcPr>
          <w:p w14:paraId="21A36D18" w14:textId="77777777" w:rsidR="00E714A0" w:rsidRDefault="00000000">
            <w:pPr>
              <w:pStyle w:val="Compact"/>
            </w:pPr>
            <w:r>
              <w:t>“It seems too basic for what I want” → confirm their actual readiness level using the Needs Analysis before agreeing or disagreeing.</w:t>
            </w:r>
          </w:p>
        </w:tc>
      </w:tr>
      <w:tr w:rsidR="00E714A0" w14:paraId="5E5B709E"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41C26C5" w14:textId="77777777" w:rsidR="00E714A0" w:rsidRDefault="00000000">
            <w:pPr>
              <w:pStyle w:val="Compact"/>
            </w:pPr>
            <w:r>
              <w:rPr>
                <w:b/>
              </w:rPr>
              <w:t>Success story sketch</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708240B" w14:textId="77777777" w:rsidR="00E714A0" w:rsidRDefault="00000000">
            <w:pPr>
              <w:pStyle w:val="Compact"/>
            </w:pPr>
            <w:r>
              <w:t>A 17-year-old took this as a summer course, confirmed genuine interest, and enrolled in the full Graduate Gemologist program the following year with far greater confidence and family buy-in.</w:t>
            </w:r>
          </w:p>
        </w:tc>
      </w:tr>
    </w:tbl>
    <w:p w14:paraId="74FC4732" w14:textId="77777777" w:rsidR="00E714A0" w:rsidRDefault="005F21B2">
      <w:r>
        <w:rPr>
          <w:noProof/>
        </w:rPr>
      </w:r>
      <w:r>
        <w:pict w14:anchorId="26663E3F">
          <v:rect id="Rectangle 171" o:spid="_x0000_s111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D44354A" w14:textId="77777777" w:rsidR="00E714A0" w:rsidRDefault="00000000">
      <w:pPr>
        <w:pStyle w:val="Heading2"/>
      </w:pPr>
      <w:bookmarkStart w:id="45" w:name="jewelpad-digital-jewellery-design"/>
      <w:r>
        <w:lastRenderedPageBreak/>
        <w:t>4.6 JewelPad (Digital Jewellery Design)</w:t>
      </w:r>
      <w:bookmarkEnd w:id="45"/>
    </w:p>
    <w:tbl>
      <w:tblPr>
        <w:tblStyle w:val="Table"/>
        <w:tblW w:w="5000" w:type="pct"/>
        <w:tblLayout w:type="fixed"/>
        <w:tblLook w:val="07C0" w:firstRow="0" w:lastRow="1" w:firstColumn="1" w:lastColumn="1" w:noHBand="1" w:noVBand="1"/>
      </w:tblPr>
      <w:tblGrid>
        <w:gridCol w:w="2873"/>
        <w:gridCol w:w="6703"/>
      </w:tblGrid>
      <w:tr w:rsidR="00E714A0" w14:paraId="4CB08DFC"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tcPr>
          <w:p w14:paraId="0CBD0F8F" w14:textId="77777777" w:rsidR="00E714A0" w:rsidRDefault="00000000">
            <w:pPr>
              <w:pStyle w:val="Compact"/>
            </w:pPr>
            <w:r>
              <w:rPr>
                <w:b/>
                <w:color w:val="FFFFFF"/>
              </w:rPr>
              <w:t>Objective</w:t>
            </w:r>
          </w:p>
        </w:tc>
        <w:tc>
          <w:tcPr>
            <w:tcW w:w="3500" w:type="pct"/>
            <w:tcBorders>
              <w:top w:val="single" w:sz="4" w:space="0" w:color="B9A66B"/>
              <w:left w:val="single" w:sz="4" w:space="0" w:color="B9A66B"/>
              <w:bottom w:val="single" w:sz="4" w:space="0" w:color="B9A66B"/>
              <w:right w:val="single" w:sz="4" w:space="0" w:color="B9A66B"/>
            </w:tcBorders>
            <w:shd w:val="clear" w:color="auto" w:fill="142A4D"/>
          </w:tcPr>
          <w:p w14:paraId="4C0A92DA" w14:textId="77777777" w:rsidR="00E714A0" w:rsidRDefault="00000000">
            <w:pPr>
              <w:pStyle w:val="Compact"/>
            </w:pPr>
            <w:r>
              <w:rPr>
                <w:b/>
                <w:color w:val="FFFFFF"/>
              </w:rPr>
              <w:t>Digital jewellery design training using tablet-and-stylus tools, covering illustration and design workflow for beginners through working designers</w:t>
            </w:r>
          </w:p>
        </w:tc>
      </w:tr>
      <w:tr w:rsidR="00E714A0" w14:paraId="679DABEF" w14:textId="77777777">
        <w:tc>
          <w:tcPr>
            <w:tcW w:w="1500" w:type="pct"/>
            <w:tcBorders>
              <w:top w:val="single" w:sz="4" w:space="0" w:color="B9A66B"/>
              <w:left w:val="single" w:sz="4" w:space="0" w:color="B9A66B"/>
              <w:bottom w:val="single" w:sz="4" w:space="0" w:color="B9A66B"/>
              <w:right w:val="single" w:sz="4" w:space="0" w:color="B9A66B"/>
            </w:tcBorders>
          </w:tcPr>
          <w:p w14:paraId="2C43DFC1" w14:textId="77777777" w:rsidR="00E714A0" w:rsidRDefault="00000000">
            <w:pPr>
              <w:pStyle w:val="Compact"/>
            </w:pPr>
            <w:r>
              <w:rPr>
                <w:b/>
              </w:rPr>
              <w:t>Ideal student</w:t>
            </w:r>
          </w:p>
        </w:tc>
        <w:tc>
          <w:tcPr>
            <w:tcW w:w="3500" w:type="pct"/>
            <w:tcBorders>
              <w:top w:val="single" w:sz="4" w:space="0" w:color="B9A66B"/>
              <w:left w:val="single" w:sz="4" w:space="0" w:color="B9A66B"/>
              <w:bottom w:val="single" w:sz="4" w:space="0" w:color="B9A66B"/>
              <w:right w:val="single" w:sz="4" w:space="0" w:color="B9A66B"/>
            </w:tcBorders>
          </w:tcPr>
          <w:p w14:paraId="42EBB579" w14:textId="77777777" w:rsidR="00E714A0" w:rsidRDefault="00000000">
            <w:pPr>
              <w:pStyle w:val="Compact"/>
            </w:pPr>
            <w:r>
              <w:t>Creatively inclined students, working designers wanting to modernize their workflow, Gen Z Explorers and Luxury Aspirants drawn to the design side rather than grading</w:t>
            </w:r>
          </w:p>
        </w:tc>
      </w:tr>
      <w:tr w:rsidR="00E714A0" w14:paraId="5DD2CDF6"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6D9ECE2" w14:textId="77777777" w:rsidR="00E714A0" w:rsidRDefault="00000000">
            <w:pPr>
              <w:pStyle w:val="Compact"/>
            </w:pPr>
            <w:r>
              <w:rPr>
                <w:b/>
              </w:rPr>
              <w:t>Duration &amp; format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116153A6" w14:textId="77777777" w:rsidR="00E714A0" w:rsidRDefault="00000000">
            <w:pPr>
              <w:pStyle w:val="Compact"/>
            </w:pPr>
            <w:r>
              <w:t>Modular, skills-based structure; suitable for both beginners and working professionals upgrading their toolkit</w:t>
            </w:r>
          </w:p>
        </w:tc>
      </w:tr>
      <w:tr w:rsidR="00E714A0" w14:paraId="6C5F557D" w14:textId="77777777">
        <w:tc>
          <w:tcPr>
            <w:tcW w:w="1500" w:type="pct"/>
            <w:tcBorders>
              <w:top w:val="single" w:sz="4" w:space="0" w:color="B9A66B"/>
              <w:left w:val="single" w:sz="4" w:space="0" w:color="B9A66B"/>
              <w:bottom w:val="single" w:sz="4" w:space="0" w:color="B9A66B"/>
              <w:right w:val="single" w:sz="4" w:space="0" w:color="B9A66B"/>
            </w:tcBorders>
          </w:tcPr>
          <w:p w14:paraId="7B343B38" w14:textId="77777777" w:rsidR="00E714A0" w:rsidRDefault="00000000">
            <w:pPr>
              <w:pStyle w:val="Compact"/>
            </w:pPr>
            <w:r>
              <w:rPr>
                <w:b/>
              </w:rPr>
              <w:t>Curriculum</w:t>
            </w:r>
          </w:p>
        </w:tc>
        <w:tc>
          <w:tcPr>
            <w:tcW w:w="3500" w:type="pct"/>
            <w:tcBorders>
              <w:top w:val="single" w:sz="4" w:space="0" w:color="B9A66B"/>
              <w:left w:val="single" w:sz="4" w:space="0" w:color="B9A66B"/>
              <w:bottom w:val="single" w:sz="4" w:space="0" w:color="B9A66B"/>
              <w:right w:val="single" w:sz="4" w:space="0" w:color="B9A66B"/>
            </w:tcBorders>
          </w:tcPr>
          <w:p w14:paraId="1DD0BFEB" w14:textId="77777777" w:rsidR="00E714A0" w:rsidRDefault="00000000">
            <w:pPr>
              <w:pStyle w:val="Compact"/>
            </w:pPr>
            <w:r>
              <w:t>Digital illustration fundamentals for jewellery, rendering techniques, design workflow from concept to presentation-ready visuals</w:t>
            </w:r>
          </w:p>
        </w:tc>
      </w:tr>
      <w:tr w:rsidR="00E714A0" w14:paraId="0F1E3D86"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05F8251" w14:textId="77777777" w:rsidR="00E714A0" w:rsidRDefault="00000000">
            <w:pPr>
              <w:pStyle w:val="Compact"/>
            </w:pPr>
            <w:r>
              <w:rPr>
                <w:b/>
              </w:rPr>
              <w:t>Learning outcomes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B17121B" w14:textId="77777777" w:rsidR="00E714A0" w:rsidRDefault="00000000">
            <w:pPr>
              <w:pStyle w:val="Compact"/>
            </w:pPr>
            <w:r>
              <w:t>Produce professional-quality digital jewellery design illustrations and presentations</w:t>
            </w:r>
          </w:p>
        </w:tc>
      </w:tr>
      <w:tr w:rsidR="00E714A0" w14:paraId="18638232" w14:textId="77777777">
        <w:tc>
          <w:tcPr>
            <w:tcW w:w="1500" w:type="pct"/>
            <w:tcBorders>
              <w:top w:val="single" w:sz="4" w:space="0" w:color="B9A66B"/>
              <w:left w:val="single" w:sz="4" w:space="0" w:color="B9A66B"/>
              <w:bottom w:val="single" w:sz="4" w:space="0" w:color="B9A66B"/>
              <w:right w:val="single" w:sz="4" w:space="0" w:color="B9A66B"/>
            </w:tcBorders>
          </w:tcPr>
          <w:p w14:paraId="162AFB80" w14:textId="77777777" w:rsidR="00E714A0" w:rsidRDefault="00000000">
            <w:pPr>
              <w:pStyle w:val="Compact"/>
            </w:pPr>
            <w:r>
              <w:rPr>
                <w:b/>
              </w:rPr>
              <w:t>Career options</w:t>
            </w:r>
          </w:p>
        </w:tc>
        <w:tc>
          <w:tcPr>
            <w:tcW w:w="3500" w:type="pct"/>
            <w:tcBorders>
              <w:top w:val="single" w:sz="4" w:space="0" w:color="B9A66B"/>
              <w:left w:val="single" w:sz="4" w:space="0" w:color="B9A66B"/>
              <w:bottom w:val="single" w:sz="4" w:space="0" w:color="B9A66B"/>
              <w:right w:val="single" w:sz="4" w:space="0" w:color="B9A66B"/>
            </w:tcBorders>
          </w:tcPr>
          <w:p w14:paraId="09FF0B5C" w14:textId="77777777" w:rsidR="00E714A0" w:rsidRDefault="00000000">
            <w:pPr>
              <w:pStyle w:val="Compact"/>
            </w:pPr>
            <w:r>
              <w:t>Jewellery designer, CAD-adjacent design support, freelance design services, complement to a manufacturing or retail career</w:t>
            </w:r>
          </w:p>
        </w:tc>
      </w:tr>
      <w:tr w:rsidR="00E714A0" w14:paraId="0486A821"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3C866D5D" w14:textId="77777777" w:rsidR="00E714A0" w:rsidRDefault="00000000">
            <w:pPr>
              <w:pStyle w:val="Compact"/>
            </w:pPr>
            <w:r>
              <w:rPr>
                <w:b/>
              </w:rPr>
              <w:t>Skills developed</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C1E6147" w14:textId="77777777" w:rsidR="00E714A0" w:rsidRDefault="00000000">
            <w:pPr>
              <w:pStyle w:val="Compact"/>
            </w:pPr>
            <w:r>
              <w:t>Digital illustration, design communication, portfolio-building</w:t>
            </w:r>
          </w:p>
        </w:tc>
      </w:tr>
      <w:tr w:rsidR="00E714A0" w14:paraId="6B820EAE" w14:textId="77777777">
        <w:tc>
          <w:tcPr>
            <w:tcW w:w="1500" w:type="pct"/>
            <w:tcBorders>
              <w:top w:val="single" w:sz="4" w:space="0" w:color="B9A66B"/>
              <w:left w:val="single" w:sz="4" w:space="0" w:color="B9A66B"/>
              <w:bottom w:val="single" w:sz="4" w:space="0" w:color="B9A66B"/>
              <w:right w:val="single" w:sz="4" w:space="0" w:color="B9A66B"/>
            </w:tcBorders>
          </w:tcPr>
          <w:p w14:paraId="3CECAA78" w14:textId="77777777" w:rsidR="00E714A0" w:rsidRDefault="00000000">
            <w:pPr>
              <w:pStyle w:val="Compact"/>
            </w:pPr>
            <w:r>
              <w:rPr>
                <w:b/>
              </w:rPr>
              <w:t>Salary opportunities</w:t>
            </w:r>
          </w:p>
        </w:tc>
        <w:tc>
          <w:tcPr>
            <w:tcW w:w="3500" w:type="pct"/>
            <w:tcBorders>
              <w:top w:val="single" w:sz="4" w:space="0" w:color="B9A66B"/>
              <w:left w:val="single" w:sz="4" w:space="0" w:color="B9A66B"/>
              <w:bottom w:val="single" w:sz="4" w:space="0" w:color="B9A66B"/>
              <w:right w:val="single" w:sz="4" w:space="0" w:color="B9A66B"/>
            </w:tcBorders>
          </w:tcPr>
          <w:p w14:paraId="5E548513" w14:textId="77777777" w:rsidR="00E714A0" w:rsidRDefault="00000000">
            <w:pPr>
              <w:pStyle w:val="Compact"/>
            </w:pPr>
            <w:r>
              <w:t>Varies widely by freelance vs. in-house employment and portfolio strength; best framed around portfolio quality and design-industry placement rather than a fixed number</w:t>
            </w:r>
          </w:p>
        </w:tc>
      </w:tr>
      <w:tr w:rsidR="00E714A0" w14:paraId="61C37BFD"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77A0ED0" w14:textId="77777777" w:rsidR="00E714A0" w:rsidRDefault="00000000">
            <w:pPr>
              <w:pStyle w:val="Compact"/>
            </w:pPr>
            <w:r>
              <w:rPr>
                <w:b/>
              </w:rPr>
              <w:t>Industries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0972718" w14:textId="77777777" w:rsidR="00E714A0" w:rsidRDefault="00000000">
            <w:pPr>
              <w:pStyle w:val="Compact"/>
            </w:pPr>
            <w:r>
              <w:t>Jewellery design studios, manufacturing houses with in-house design teams, freelance/independent design practice</w:t>
            </w:r>
          </w:p>
        </w:tc>
      </w:tr>
      <w:tr w:rsidR="00E714A0" w14:paraId="5D67AC8D" w14:textId="77777777">
        <w:tc>
          <w:tcPr>
            <w:tcW w:w="1500" w:type="pct"/>
            <w:tcBorders>
              <w:top w:val="single" w:sz="4" w:space="0" w:color="B9A66B"/>
              <w:left w:val="single" w:sz="4" w:space="0" w:color="B9A66B"/>
              <w:bottom w:val="single" w:sz="4" w:space="0" w:color="B9A66B"/>
              <w:right w:val="single" w:sz="4" w:space="0" w:color="B9A66B"/>
            </w:tcBorders>
          </w:tcPr>
          <w:p w14:paraId="23788290" w14:textId="77777777" w:rsidR="00E714A0" w:rsidRDefault="00000000">
            <w:pPr>
              <w:pStyle w:val="Compact"/>
            </w:pPr>
            <w:r>
              <w:rPr>
                <w:b/>
              </w:rPr>
              <w:t>International recognition</w:t>
            </w:r>
          </w:p>
        </w:tc>
        <w:tc>
          <w:tcPr>
            <w:tcW w:w="3500" w:type="pct"/>
            <w:tcBorders>
              <w:top w:val="single" w:sz="4" w:space="0" w:color="B9A66B"/>
              <w:left w:val="single" w:sz="4" w:space="0" w:color="B9A66B"/>
              <w:bottom w:val="single" w:sz="4" w:space="0" w:color="B9A66B"/>
              <w:right w:val="single" w:sz="4" w:space="0" w:color="B9A66B"/>
            </w:tcBorders>
          </w:tcPr>
          <w:p w14:paraId="61358622" w14:textId="77777777" w:rsidR="00E714A0" w:rsidRDefault="00000000">
            <w:pPr>
              <w:pStyle w:val="Compact"/>
            </w:pPr>
            <w:r>
              <w:t>A specialized design credential distinct from the gemological grading credentials</w:t>
            </w:r>
          </w:p>
        </w:tc>
      </w:tr>
      <w:tr w:rsidR="00E714A0" w14:paraId="12EC5604"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D539422" w14:textId="77777777" w:rsidR="00E714A0" w:rsidRDefault="00000000">
            <w:pPr>
              <w:pStyle w:val="Compact"/>
            </w:pPr>
            <w:r>
              <w:rPr>
                <w:b/>
              </w:rPr>
              <w:t>How it compares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A66C04E" w14:textId="77777777" w:rsidR="00E714A0" w:rsidRDefault="00000000">
            <w:pPr>
              <w:pStyle w:val="Compact"/>
            </w:pPr>
            <w:r>
              <w:t>The clearest choice for a student whose genuine interest is design and creativity rather than scientific grading — do not default design-curious students into GG out of habit</w:t>
            </w:r>
          </w:p>
        </w:tc>
      </w:tr>
      <w:tr w:rsidR="00E714A0" w14:paraId="16EE5685" w14:textId="77777777">
        <w:tc>
          <w:tcPr>
            <w:tcW w:w="1500" w:type="pct"/>
            <w:tcBorders>
              <w:top w:val="single" w:sz="4" w:space="0" w:color="B9A66B"/>
              <w:left w:val="single" w:sz="4" w:space="0" w:color="B9A66B"/>
              <w:bottom w:val="single" w:sz="4" w:space="0" w:color="B9A66B"/>
              <w:right w:val="single" w:sz="4" w:space="0" w:color="B9A66B"/>
            </w:tcBorders>
          </w:tcPr>
          <w:p w14:paraId="0FAC9D97" w14:textId="77777777" w:rsidR="00E714A0" w:rsidRDefault="00000000">
            <w:pPr>
              <w:pStyle w:val="Compact"/>
            </w:pPr>
            <w:r>
              <w:rPr>
                <w:b/>
              </w:rPr>
              <w:t>Who should NOT take this</w:t>
            </w:r>
          </w:p>
        </w:tc>
        <w:tc>
          <w:tcPr>
            <w:tcW w:w="3500" w:type="pct"/>
            <w:tcBorders>
              <w:top w:val="single" w:sz="4" w:space="0" w:color="B9A66B"/>
              <w:left w:val="single" w:sz="4" w:space="0" w:color="B9A66B"/>
              <w:bottom w:val="single" w:sz="4" w:space="0" w:color="B9A66B"/>
              <w:right w:val="single" w:sz="4" w:space="0" w:color="B9A66B"/>
            </w:tcBorders>
          </w:tcPr>
          <w:p w14:paraId="6C265DEE" w14:textId="77777777" w:rsidR="00E714A0" w:rsidRDefault="00000000">
            <w:pPr>
              <w:pStyle w:val="Compact"/>
            </w:pPr>
            <w:r>
              <w:t>Someone whose interest is specifically in grading, appraisal, or trading rather than design</w:t>
            </w:r>
          </w:p>
        </w:tc>
      </w:tr>
      <w:tr w:rsidR="00E714A0" w14:paraId="5D5A6F0B"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5079E4BD" w14:textId="77777777" w:rsidR="00E714A0" w:rsidRDefault="00000000">
            <w:pPr>
              <w:pStyle w:val="Compact"/>
            </w:pPr>
            <w:r>
              <w:rPr>
                <w:b/>
              </w:rPr>
              <w:t>Top FAQs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F48F7E1" w14:textId="77777777" w:rsidR="00E714A0" w:rsidRDefault="00000000">
            <w:pPr>
              <w:pStyle w:val="Compact"/>
            </w:pPr>
            <w:r>
              <w:t>“Do I need to know how to draw already?” — Foundational sessions accommodate true beginners, though some baseline interest in drawing/design helps.</w:t>
            </w:r>
          </w:p>
        </w:tc>
      </w:tr>
      <w:tr w:rsidR="00E714A0" w14:paraId="1E26E1A8" w14:textId="77777777">
        <w:tc>
          <w:tcPr>
            <w:tcW w:w="1500" w:type="pct"/>
            <w:tcBorders>
              <w:top w:val="single" w:sz="4" w:space="0" w:color="B9A66B"/>
              <w:left w:val="single" w:sz="4" w:space="0" w:color="B9A66B"/>
              <w:bottom w:val="single" w:sz="4" w:space="0" w:color="B9A66B"/>
              <w:right w:val="single" w:sz="4" w:space="0" w:color="B9A66B"/>
            </w:tcBorders>
          </w:tcPr>
          <w:p w14:paraId="7162E005" w14:textId="77777777" w:rsidR="00E714A0" w:rsidRDefault="00000000">
            <w:pPr>
              <w:pStyle w:val="Compact"/>
            </w:pPr>
            <w:r>
              <w:rPr>
                <w:b/>
              </w:rPr>
              <w:t>Top objections</w:t>
            </w:r>
          </w:p>
        </w:tc>
        <w:tc>
          <w:tcPr>
            <w:tcW w:w="3500" w:type="pct"/>
            <w:tcBorders>
              <w:top w:val="single" w:sz="4" w:space="0" w:color="B9A66B"/>
              <w:left w:val="single" w:sz="4" w:space="0" w:color="B9A66B"/>
              <w:bottom w:val="single" w:sz="4" w:space="0" w:color="B9A66B"/>
              <w:right w:val="single" w:sz="4" w:space="0" w:color="B9A66B"/>
            </w:tcBorders>
          </w:tcPr>
          <w:p w14:paraId="793916A6" w14:textId="77777777" w:rsidR="00E714A0" w:rsidRDefault="00000000">
            <w:pPr>
              <w:pStyle w:val="Compact"/>
            </w:pPr>
            <w:r>
              <w:t>“Is design a real career path here, or is gemology the ‘real’ program?” → correct this directly: design is a legitimate, distinct specialization, not a lesser add-on.</w:t>
            </w:r>
          </w:p>
        </w:tc>
      </w:tr>
      <w:tr w:rsidR="00E714A0" w14:paraId="40B6B68C"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54ABAD8A" w14:textId="77777777" w:rsidR="00E714A0" w:rsidRDefault="00000000">
            <w:pPr>
              <w:pStyle w:val="Compact"/>
            </w:pPr>
            <w:r>
              <w:rPr>
                <w:b/>
              </w:rPr>
              <w:t>Success story sketch</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92D7A39" w14:textId="77777777" w:rsidR="00E714A0" w:rsidRDefault="00000000">
            <w:pPr>
              <w:pStyle w:val="Compact"/>
            </w:pPr>
            <w:r>
              <w:t>A fine arts graduate uncertain about “traditional” jewellery-making found JewelPad let her combine her illustration skills with a genuine industry-relevant technical skill, leading to a design-studio internship.</w:t>
            </w:r>
          </w:p>
        </w:tc>
      </w:tr>
    </w:tbl>
    <w:p w14:paraId="3C85EA88" w14:textId="77777777" w:rsidR="00E714A0" w:rsidRDefault="005F21B2">
      <w:r>
        <w:rPr>
          <w:noProof/>
        </w:rPr>
      </w:r>
      <w:r>
        <w:pict w14:anchorId="3DE76EEE">
          <v:rect id="Rectangle 169" o:spid="_x0000_s111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8833CCB" w14:textId="77777777" w:rsidR="00E714A0" w:rsidRDefault="00000000">
      <w:pPr>
        <w:pStyle w:val="Heading2"/>
      </w:pPr>
      <w:bookmarkStart w:id="46" w:name="gem-a-gemmology-foundation"/>
      <w:r>
        <w:t>4.7 Gem-A Gemmology Foundation</w:t>
      </w:r>
      <w:bookmarkEnd w:id="46"/>
    </w:p>
    <w:tbl>
      <w:tblPr>
        <w:tblStyle w:val="Table"/>
        <w:tblW w:w="5000" w:type="pct"/>
        <w:tblLayout w:type="fixed"/>
        <w:tblLook w:val="07C0" w:firstRow="0" w:lastRow="1" w:firstColumn="1" w:lastColumn="1" w:noHBand="1" w:noVBand="1"/>
      </w:tblPr>
      <w:tblGrid>
        <w:gridCol w:w="2873"/>
        <w:gridCol w:w="6703"/>
      </w:tblGrid>
      <w:tr w:rsidR="00E714A0" w14:paraId="13B9C49E"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tcPr>
          <w:p w14:paraId="5DC02C55" w14:textId="77777777" w:rsidR="00E714A0" w:rsidRDefault="00000000">
            <w:pPr>
              <w:pStyle w:val="Compact"/>
            </w:pPr>
            <w:r>
              <w:rPr>
                <w:b/>
                <w:color w:val="FFFFFF"/>
              </w:rPr>
              <w:t>Objective</w:t>
            </w:r>
          </w:p>
        </w:tc>
        <w:tc>
          <w:tcPr>
            <w:tcW w:w="3500" w:type="pct"/>
            <w:tcBorders>
              <w:top w:val="single" w:sz="4" w:space="0" w:color="B9A66B"/>
              <w:left w:val="single" w:sz="4" w:space="0" w:color="B9A66B"/>
              <w:bottom w:val="single" w:sz="4" w:space="0" w:color="B9A66B"/>
              <w:right w:val="single" w:sz="4" w:space="0" w:color="B9A66B"/>
            </w:tcBorders>
            <w:shd w:val="clear" w:color="auto" w:fill="142A4D"/>
          </w:tcPr>
          <w:p w14:paraId="3071AAFF" w14:textId="77777777" w:rsidR="00E714A0" w:rsidRDefault="00000000">
            <w:pPr>
              <w:pStyle w:val="Compact"/>
            </w:pPr>
            <w:r>
              <w:rPr>
                <w:b/>
                <w:color w:val="FFFFFF"/>
              </w:rPr>
              <w:t>An internationally structured foundation gemmology qualification (Gem-A framework), building core identification skills as a first formal step</w:t>
            </w:r>
          </w:p>
        </w:tc>
      </w:tr>
      <w:tr w:rsidR="00E714A0" w14:paraId="35A5B279" w14:textId="77777777">
        <w:tc>
          <w:tcPr>
            <w:tcW w:w="1500" w:type="pct"/>
            <w:tcBorders>
              <w:top w:val="single" w:sz="4" w:space="0" w:color="B9A66B"/>
              <w:left w:val="single" w:sz="4" w:space="0" w:color="B9A66B"/>
              <w:bottom w:val="single" w:sz="4" w:space="0" w:color="B9A66B"/>
              <w:right w:val="single" w:sz="4" w:space="0" w:color="B9A66B"/>
            </w:tcBorders>
          </w:tcPr>
          <w:p w14:paraId="58B89BEB" w14:textId="77777777" w:rsidR="00E714A0" w:rsidRDefault="00000000">
            <w:pPr>
              <w:pStyle w:val="Compact"/>
            </w:pPr>
            <w:r>
              <w:rPr>
                <w:b/>
              </w:rPr>
              <w:t>Ideal student</w:t>
            </w:r>
          </w:p>
        </w:tc>
        <w:tc>
          <w:tcPr>
            <w:tcW w:w="3500" w:type="pct"/>
            <w:tcBorders>
              <w:top w:val="single" w:sz="4" w:space="0" w:color="B9A66B"/>
              <w:left w:val="single" w:sz="4" w:space="0" w:color="B9A66B"/>
              <w:bottom w:val="single" w:sz="4" w:space="0" w:color="B9A66B"/>
              <w:right w:val="single" w:sz="4" w:space="0" w:color="B9A66B"/>
            </w:tcBorders>
          </w:tcPr>
          <w:p w14:paraId="3D425AE4" w14:textId="77777777" w:rsidR="00E714A0" w:rsidRDefault="00000000">
            <w:pPr>
              <w:pStyle w:val="Compact"/>
            </w:pPr>
            <w:r>
              <w:t>Those wanting an internationally structured, portable first qualification — often International Students or career changers considering eventual FGA (Fellow of Gem-A) membership</w:t>
            </w:r>
          </w:p>
        </w:tc>
      </w:tr>
      <w:tr w:rsidR="00E714A0" w14:paraId="335ED996"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30BC9709" w14:textId="77777777" w:rsidR="00E714A0" w:rsidRDefault="00000000">
            <w:pPr>
              <w:pStyle w:val="Compact"/>
            </w:pPr>
            <w:r>
              <w:rPr>
                <w:b/>
              </w:rPr>
              <w:t>Duration &amp; format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4DFB0E42" w14:textId="77777777" w:rsidR="00E714A0" w:rsidRDefault="00000000">
            <w:pPr>
              <w:pStyle w:val="Compact"/>
            </w:pPr>
            <w:r>
              <w:t>Foundation-level program; typically the first of a two-stage Gem-A pathway (Foundation, then Diploma)</w:t>
            </w:r>
          </w:p>
        </w:tc>
      </w:tr>
      <w:tr w:rsidR="00E714A0" w14:paraId="4BB9C64B" w14:textId="77777777">
        <w:tc>
          <w:tcPr>
            <w:tcW w:w="1500" w:type="pct"/>
            <w:tcBorders>
              <w:top w:val="single" w:sz="4" w:space="0" w:color="B9A66B"/>
              <w:left w:val="single" w:sz="4" w:space="0" w:color="B9A66B"/>
              <w:bottom w:val="single" w:sz="4" w:space="0" w:color="B9A66B"/>
              <w:right w:val="single" w:sz="4" w:space="0" w:color="B9A66B"/>
            </w:tcBorders>
          </w:tcPr>
          <w:p w14:paraId="58CE20A3" w14:textId="77777777" w:rsidR="00E714A0" w:rsidRDefault="00000000">
            <w:pPr>
              <w:pStyle w:val="Compact"/>
            </w:pPr>
            <w:r>
              <w:rPr>
                <w:b/>
              </w:rPr>
              <w:t>Curriculum</w:t>
            </w:r>
          </w:p>
        </w:tc>
        <w:tc>
          <w:tcPr>
            <w:tcW w:w="3500" w:type="pct"/>
            <w:tcBorders>
              <w:top w:val="single" w:sz="4" w:space="0" w:color="B9A66B"/>
              <w:left w:val="single" w:sz="4" w:space="0" w:color="B9A66B"/>
              <w:bottom w:val="single" w:sz="4" w:space="0" w:color="B9A66B"/>
              <w:right w:val="single" w:sz="4" w:space="0" w:color="B9A66B"/>
            </w:tcBorders>
          </w:tcPr>
          <w:p w14:paraId="76C7028D" w14:textId="77777777" w:rsidR="00E714A0" w:rsidRDefault="00000000">
            <w:pPr>
              <w:pStyle w:val="Compact"/>
            </w:pPr>
            <w:r>
              <w:t>Core gemstone properties, basic identification techniques, foundational trade knowledge</w:t>
            </w:r>
          </w:p>
        </w:tc>
      </w:tr>
      <w:tr w:rsidR="00E714A0" w14:paraId="4748BD71"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30F91AD1" w14:textId="77777777" w:rsidR="00E714A0" w:rsidRDefault="00000000">
            <w:pPr>
              <w:pStyle w:val="Compact"/>
            </w:pPr>
            <w:r>
              <w:rPr>
                <w:b/>
              </w:rPr>
              <w:t>Learning outcomes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F868928" w14:textId="77777777" w:rsidR="00E714A0" w:rsidRDefault="00000000">
            <w:pPr>
              <w:pStyle w:val="Compact"/>
            </w:pPr>
            <w:r>
              <w:t>Enter trade buying, selling, or auction-adjacent roles with foundational, internationally structured knowledge</w:t>
            </w:r>
          </w:p>
        </w:tc>
      </w:tr>
      <w:tr w:rsidR="00E714A0" w14:paraId="226D9D3E" w14:textId="77777777">
        <w:tc>
          <w:tcPr>
            <w:tcW w:w="1500" w:type="pct"/>
            <w:tcBorders>
              <w:top w:val="single" w:sz="4" w:space="0" w:color="B9A66B"/>
              <w:left w:val="single" w:sz="4" w:space="0" w:color="B9A66B"/>
              <w:bottom w:val="single" w:sz="4" w:space="0" w:color="B9A66B"/>
              <w:right w:val="single" w:sz="4" w:space="0" w:color="B9A66B"/>
            </w:tcBorders>
          </w:tcPr>
          <w:p w14:paraId="4C985FD5" w14:textId="77777777" w:rsidR="00E714A0" w:rsidRDefault="00000000">
            <w:pPr>
              <w:pStyle w:val="Compact"/>
            </w:pPr>
            <w:r>
              <w:rPr>
                <w:b/>
              </w:rPr>
              <w:t>Career options</w:t>
            </w:r>
          </w:p>
        </w:tc>
        <w:tc>
          <w:tcPr>
            <w:tcW w:w="3500" w:type="pct"/>
            <w:tcBorders>
              <w:top w:val="single" w:sz="4" w:space="0" w:color="B9A66B"/>
              <w:left w:val="single" w:sz="4" w:space="0" w:color="B9A66B"/>
              <w:bottom w:val="single" w:sz="4" w:space="0" w:color="B9A66B"/>
              <w:right w:val="single" w:sz="4" w:space="0" w:color="B9A66B"/>
            </w:tcBorders>
          </w:tcPr>
          <w:p w14:paraId="0CA148AC" w14:textId="77777777" w:rsidR="00E714A0" w:rsidRDefault="00000000">
            <w:pPr>
              <w:pStyle w:val="Compact"/>
            </w:pPr>
            <w:r>
              <w:t>Entry-level trade roles; a stepping stone toward the Gem-A Diploma and eventual FGA professional status</w:t>
            </w:r>
          </w:p>
        </w:tc>
      </w:tr>
      <w:tr w:rsidR="00E714A0" w14:paraId="5ED3D8A1"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236142F" w14:textId="77777777" w:rsidR="00E714A0" w:rsidRDefault="00000000">
            <w:pPr>
              <w:pStyle w:val="Compact"/>
            </w:pPr>
            <w:r>
              <w:rPr>
                <w:b/>
              </w:rPr>
              <w:t>Skills developed</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4FB145E9" w14:textId="77777777" w:rsidR="00E714A0" w:rsidRDefault="00000000">
            <w:pPr>
              <w:pStyle w:val="Compact"/>
            </w:pPr>
            <w:r>
              <w:t>Structured gemstone identification fundamentals aligned to an internationally recognized framework</w:t>
            </w:r>
          </w:p>
        </w:tc>
      </w:tr>
      <w:tr w:rsidR="00E714A0" w14:paraId="7ED26F89" w14:textId="77777777">
        <w:tc>
          <w:tcPr>
            <w:tcW w:w="1500" w:type="pct"/>
            <w:tcBorders>
              <w:top w:val="single" w:sz="4" w:space="0" w:color="B9A66B"/>
              <w:left w:val="single" w:sz="4" w:space="0" w:color="B9A66B"/>
              <w:bottom w:val="single" w:sz="4" w:space="0" w:color="B9A66B"/>
              <w:right w:val="single" w:sz="4" w:space="0" w:color="B9A66B"/>
            </w:tcBorders>
          </w:tcPr>
          <w:p w14:paraId="002A824B" w14:textId="77777777" w:rsidR="00E714A0" w:rsidRDefault="00000000">
            <w:pPr>
              <w:pStyle w:val="Compact"/>
            </w:pPr>
            <w:r>
              <w:rPr>
                <w:b/>
              </w:rPr>
              <w:t>Salary opportunities</w:t>
            </w:r>
          </w:p>
        </w:tc>
        <w:tc>
          <w:tcPr>
            <w:tcW w:w="3500" w:type="pct"/>
            <w:tcBorders>
              <w:top w:val="single" w:sz="4" w:space="0" w:color="B9A66B"/>
              <w:left w:val="single" w:sz="4" w:space="0" w:color="B9A66B"/>
              <w:bottom w:val="single" w:sz="4" w:space="0" w:color="B9A66B"/>
              <w:right w:val="single" w:sz="4" w:space="0" w:color="B9A66B"/>
            </w:tcBorders>
          </w:tcPr>
          <w:p w14:paraId="79D516A3" w14:textId="77777777" w:rsidR="00E714A0" w:rsidRDefault="00000000">
            <w:pPr>
              <w:pStyle w:val="Compact"/>
            </w:pPr>
            <w:r>
              <w:t>Entry-level trade role compensation; the real value compounds once paired with the Diploma and FGA status</w:t>
            </w:r>
          </w:p>
        </w:tc>
      </w:tr>
      <w:tr w:rsidR="00E714A0" w14:paraId="2B9D72B9"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A0DE0D0" w14:textId="77777777" w:rsidR="00E714A0" w:rsidRDefault="00000000">
            <w:pPr>
              <w:pStyle w:val="Compact"/>
            </w:pPr>
            <w:r>
              <w:rPr>
                <w:b/>
              </w:rPr>
              <w:t>Industries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1768A1E" w14:textId="77777777" w:rsidR="00E714A0" w:rsidRDefault="00000000">
            <w:pPr>
              <w:pStyle w:val="Compact"/>
            </w:pPr>
            <w:r>
              <w:t>Gemstone and jewellery trade, auction-adjacent roles</w:t>
            </w:r>
          </w:p>
        </w:tc>
      </w:tr>
      <w:tr w:rsidR="00E714A0" w14:paraId="5D05C398" w14:textId="77777777">
        <w:tc>
          <w:tcPr>
            <w:tcW w:w="1500" w:type="pct"/>
            <w:tcBorders>
              <w:top w:val="single" w:sz="4" w:space="0" w:color="B9A66B"/>
              <w:left w:val="single" w:sz="4" w:space="0" w:color="B9A66B"/>
              <w:bottom w:val="single" w:sz="4" w:space="0" w:color="B9A66B"/>
              <w:right w:val="single" w:sz="4" w:space="0" w:color="B9A66B"/>
            </w:tcBorders>
          </w:tcPr>
          <w:p w14:paraId="5246E42B" w14:textId="77777777" w:rsidR="00E714A0" w:rsidRDefault="00000000">
            <w:pPr>
              <w:pStyle w:val="Compact"/>
            </w:pPr>
            <w:r>
              <w:rPr>
                <w:b/>
              </w:rPr>
              <w:t>International recognition</w:t>
            </w:r>
          </w:p>
        </w:tc>
        <w:tc>
          <w:tcPr>
            <w:tcW w:w="3500" w:type="pct"/>
            <w:tcBorders>
              <w:top w:val="single" w:sz="4" w:space="0" w:color="B9A66B"/>
              <w:left w:val="single" w:sz="4" w:space="0" w:color="B9A66B"/>
              <w:bottom w:val="single" w:sz="4" w:space="0" w:color="B9A66B"/>
              <w:right w:val="single" w:sz="4" w:space="0" w:color="B9A66B"/>
            </w:tcBorders>
          </w:tcPr>
          <w:p w14:paraId="04AC31F9" w14:textId="77777777" w:rsidR="00E714A0" w:rsidRDefault="00000000">
            <w:pPr>
              <w:pStyle w:val="Compact"/>
            </w:pPr>
            <w:r>
              <w:t>Built on the Gem-A (Gemmological Association of Great Britain) framework, which carries international portability distinct from IGI’s own diploma framework — see Section 6 for a full comparison</w:t>
            </w:r>
          </w:p>
        </w:tc>
      </w:tr>
      <w:tr w:rsidR="00E714A0" w14:paraId="5072442D"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12D8984" w14:textId="77777777" w:rsidR="00E714A0" w:rsidRDefault="00000000">
            <w:pPr>
              <w:pStyle w:val="Compact"/>
            </w:pPr>
            <w:r>
              <w:rPr>
                <w:b/>
              </w:rPr>
              <w:t>How it compares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B016AFE" w14:textId="77777777" w:rsidR="00E714A0" w:rsidRDefault="00000000">
            <w:pPr>
              <w:pStyle w:val="Compact"/>
            </w:pPr>
            <w:r>
              <w:t>A genuinely different qualification pathway from the IGI Graduate Gemologist track — appropriate for students specifically seeking the Gem-A/FGA route rather than IGI’s own diploma track</w:t>
            </w:r>
          </w:p>
        </w:tc>
      </w:tr>
      <w:tr w:rsidR="00E714A0" w14:paraId="66E40417" w14:textId="77777777">
        <w:tc>
          <w:tcPr>
            <w:tcW w:w="1500" w:type="pct"/>
            <w:tcBorders>
              <w:top w:val="single" w:sz="4" w:space="0" w:color="B9A66B"/>
              <w:left w:val="single" w:sz="4" w:space="0" w:color="B9A66B"/>
              <w:bottom w:val="single" w:sz="4" w:space="0" w:color="B9A66B"/>
              <w:right w:val="single" w:sz="4" w:space="0" w:color="B9A66B"/>
            </w:tcBorders>
          </w:tcPr>
          <w:p w14:paraId="4AAE4B23" w14:textId="77777777" w:rsidR="00E714A0" w:rsidRDefault="00000000">
            <w:pPr>
              <w:pStyle w:val="Compact"/>
            </w:pPr>
            <w:r>
              <w:rPr>
                <w:b/>
              </w:rPr>
              <w:t>Who should NOT take this</w:t>
            </w:r>
          </w:p>
        </w:tc>
        <w:tc>
          <w:tcPr>
            <w:tcW w:w="3500" w:type="pct"/>
            <w:tcBorders>
              <w:top w:val="single" w:sz="4" w:space="0" w:color="B9A66B"/>
              <w:left w:val="single" w:sz="4" w:space="0" w:color="B9A66B"/>
              <w:bottom w:val="single" w:sz="4" w:space="0" w:color="B9A66B"/>
              <w:right w:val="single" w:sz="4" w:space="0" w:color="B9A66B"/>
            </w:tcBorders>
          </w:tcPr>
          <w:p w14:paraId="1B8560EC" w14:textId="77777777" w:rsidR="00E714A0" w:rsidRDefault="00000000">
            <w:pPr>
              <w:pStyle w:val="Compact"/>
            </w:pPr>
            <w:r>
              <w:t>Someone specifically wanting IGI’s own Graduate Gemologist credential rather than the Gem-A pathway — clarify which international framework actually matters for their goals</w:t>
            </w:r>
          </w:p>
        </w:tc>
      </w:tr>
      <w:tr w:rsidR="00E714A0" w14:paraId="03B414C2"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547DD5B3" w14:textId="77777777" w:rsidR="00E714A0" w:rsidRDefault="00000000">
            <w:pPr>
              <w:pStyle w:val="Compact"/>
            </w:pPr>
            <w:r>
              <w:rPr>
                <w:b/>
              </w:rPr>
              <w:t>Top FAQs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A7C0AB7" w14:textId="77777777" w:rsidR="00E714A0" w:rsidRDefault="00000000">
            <w:pPr>
              <w:pStyle w:val="Compact"/>
            </w:pPr>
            <w:r>
              <w:t>“Should I do Gem-A or IGI’s own GG?” — See the full honest comparison in Section 6; the right answer depends on target geography and industry segment.</w:t>
            </w:r>
          </w:p>
        </w:tc>
      </w:tr>
      <w:tr w:rsidR="00E714A0" w14:paraId="6D8C9D71" w14:textId="77777777">
        <w:tc>
          <w:tcPr>
            <w:tcW w:w="1500" w:type="pct"/>
            <w:tcBorders>
              <w:top w:val="single" w:sz="4" w:space="0" w:color="B9A66B"/>
              <w:left w:val="single" w:sz="4" w:space="0" w:color="B9A66B"/>
              <w:bottom w:val="single" w:sz="4" w:space="0" w:color="B9A66B"/>
              <w:right w:val="single" w:sz="4" w:space="0" w:color="B9A66B"/>
            </w:tcBorders>
          </w:tcPr>
          <w:p w14:paraId="2E8CF6C6" w14:textId="77777777" w:rsidR="00E714A0" w:rsidRDefault="00000000">
            <w:pPr>
              <w:pStyle w:val="Compact"/>
            </w:pPr>
            <w:r>
              <w:rPr>
                <w:b/>
              </w:rPr>
              <w:t>Top objections</w:t>
            </w:r>
          </w:p>
        </w:tc>
        <w:tc>
          <w:tcPr>
            <w:tcW w:w="3500" w:type="pct"/>
            <w:tcBorders>
              <w:top w:val="single" w:sz="4" w:space="0" w:color="B9A66B"/>
              <w:left w:val="single" w:sz="4" w:space="0" w:color="B9A66B"/>
              <w:bottom w:val="single" w:sz="4" w:space="0" w:color="B9A66B"/>
              <w:right w:val="single" w:sz="4" w:space="0" w:color="B9A66B"/>
            </w:tcBorders>
          </w:tcPr>
          <w:p w14:paraId="70E3C86B" w14:textId="77777777" w:rsidR="00E714A0" w:rsidRDefault="00000000">
            <w:pPr>
              <w:pStyle w:val="Compact"/>
            </w:pPr>
            <w:r>
              <w:t>“Isn’t this the same as your other diploma?” → explain clearly that it is a distinct, internationally structured pathway, not a rebadged IGI program.</w:t>
            </w:r>
          </w:p>
        </w:tc>
      </w:tr>
      <w:tr w:rsidR="00E714A0" w14:paraId="491BBD9C"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680D988" w14:textId="77777777" w:rsidR="00E714A0" w:rsidRDefault="00000000">
            <w:pPr>
              <w:pStyle w:val="Compact"/>
            </w:pPr>
            <w:r>
              <w:rPr>
                <w:b/>
              </w:rPr>
              <w:lastRenderedPageBreak/>
              <w:t>Success story sketch</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8261C62" w14:textId="77777777" w:rsidR="00E714A0" w:rsidRDefault="00000000">
            <w:pPr>
              <w:pStyle w:val="Compact"/>
            </w:pPr>
            <w:r>
              <w:t>An international student planning to return to a family trading business in the Gulf chose the Gem-A pathway specifically for its portability across the markets they intended to operate in.</w:t>
            </w:r>
          </w:p>
        </w:tc>
      </w:tr>
    </w:tbl>
    <w:p w14:paraId="4845D3A0" w14:textId="77777777" w:rsidR="00E714A0" w:rsidRDefault="005F21B2">
      <w:r>
        <w:rPr>
          <w:noProof/>
        </w:rPr>
      </w:r>
      <w:r>
        <w:pict w14:anchorId="3ADF6C07">
          <v:rect id="Rectangle 167" o:spid="_x0000_s110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9D485AE" w14:textId="77777777" w:rsidR="00E714A0" w:rsidRDefault="00000000">
      <w:pPr>
        <w:pStyle w:val="Heading2"/>
      </w:pPr>
      <w:bookmarkStart w:id="47" w:name="gem-a-gemmology-diploma"/>
      <w:r>
        <w:t>4.8 Gem-A Gemmology Diploma</w:t>
      </w:r>
      <w:bookmarkEnd w:id="47"/>
    </w:p>
    <w:tbl>
      <w:tblPr>
        <w:tblStyle w:val="Table"/>
        <w:tblW w:w="5000" w:type="pct"/>
        <w:tblLayout w:type="fixed"/>
        <w:tblLook w:val="07C0" w:firstRow="0" w:lastRow="1" w:firstColumn="1" w:lastColumn="1" w:noHBand="1" w:noVBand="1"/>
      </w:tblPr>
      <w:tblGrid>
        <w:gridCol w:w="2873"/>
        <w:gridCol w:w="6703"/>
      </w:tblGrid>
      <w:tr w:rsidR="00E714A0" w14:paraId="3C9A676C"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tcPr>
          <w:p w14:paraId="291934E9" w14:textId="77777777" w:rsidR="00E714A0" w:rsidRDefault="00000000">
            <w:pPr>
              <w:pStyle w:val="Compact"/>
            </w:pPr>
            <w:r>
              <w:rPr>
                <w:b/>
                <w:color w:val="FFFFFF"/>
              </w:rPr>
              <w:t>Objective</w:t>
            </w:r>
          </w:p>
        </w:tc>
        <w:tc>
          <w:tcPr>
            <w:tcW w:w="3500" w:type="pct"/>
            <w:tcBorders>
              <w:top w:val="single" w:sz="4" w:space="0" w:color="B9A66B"/>
              <w:left w:val="single" w:sz="4" w:space="0" w:color="B9A66B"/>
              <w:bottom w:val="single" w:sz="4" w:space="0" w:color="B9A66B"/>
              <w:right w:val="single" w:sz="4" w:space="0" w:color="B9A66B"/>
            </w:tcBorders>
            <w:shd w:val="clear" w:color="auto" w:fill="142A4D"/>
          </w:tcPr>
          <w:p w14:paraId="470F9A2C" w14:textId="77777777" w:rsidR="00E714A0" w:rsidRDefault="00000000">
            <w:pPr>
              <w:pStyle w:val="Compact"/>
            </w:pPr>
            <w:r>
              <w:rPr>
                <w:b/>
                <w:color w:val="FFFFFF"/>
              </w:rPr>
              <w:t>The advanced second stage of the Gem-A pathway, leading toward FGA professional status</w:t>
            </w:r>
          </w:p>
        </w:tc>
      </w:tr>
      <w:tr w:rsidR="00E714A0" w14:paraId="6C661074" w14:textId="77777777">
        <w:tc>
          <w:tcPr>
            <w:tcW w:w="1500" w:type="pct"/>
            <w:tcBorders>
              <w:top w:val="single" w:sz="4" w:space="0" w:color="B9A66B"/>
              <w:left w:val="single" w:sz="4" w:space="0" w:color="B9A66B"/>
              <w:bottom w:val="single" w:sz="4" w:space="0" w:color="B9A66B"/>
              <w:right w:val="single" w:sz="4" w:space="0" w:color="B9A66B"/>
            </w:tcBorders>
          </w:tcPr>
          <w:p w14:paraId="0A7E611F" w14:textId="77777777" w:rsidR="00E714A0" w:rsidRDefault="00000000">
            <w:pPr>
              <w:pStyle w:val="Compact"/>
            </w:pPr>
            <w:r>
              <w:rPr>
                <w:b/>
              </w:rPr>
              <w:t>Ideal student</w:t>
            </w:r>
          </w:p>
        </w:tc>
        <w:tc>
          <w:tcPr>
            <w:tcW w:w="3500" w:type="pct"/>
            <w:tcBorders>
              <w:top w:val="single" w:sz="4" w:space="0" w:color="B9A66B"/>
              <w:left w:val="single" w:sz="4" w:space="0" w:color="B9A66B"/>
              <w:bottom w:val="single" w:sz="4" w:space="0" w:color="B9A66B"/>
              <w:right w:val="single" w:sz="4" w:space="0" w:color="B9A66B"/>
            </w:tcBorders>
          </w:tcPr>
          <w:p w14:paraId="2D608F4C" w14:textId="77777777" w:rsidR="00E714A0" w:rsidRDefault="00000000">
            <w:pPr>
              <w:pStyle w:val="Compact"/>
            </w:pPr>
            <w:r>
              <w:t>Students who have completed (or are committed to) the Gem-A Foundation and want full professional standing within that international framework</w:t>
            </w:r>
          </w:p>
        </w:tc>
      </w:tr>
      <w:tr w:rsidR="00E714A0" w14:paraId="1C881F23"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29214AC" w14:textId="77777777" w:rsidR="00E714A0" w:rsidRDefault="00000000">
            <w:pPr>
              <w:pStyle w:val="Compact"/>
            </w:pPr>
            <w:r>
              <w:rPr>
                <w:b/>
              </w:rPr>
              <w:t>Duration &amp; format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92FDEED" w14:textId="77777777" w:rsidR="00E714A0" w:rsidRDefault="00000000">
            <w:pPr>
              <w:pStyle w:val="Compact"/>
            </w:pPr>
            <w:r>
              <w:t>The longer, advanced-level continuation of the Foundation course</w:t>
            </w:r>
          </w:p>
        </w:tc>
      </w:tr>
      <w:tr w:rsidR="00E714A0" w14:paraId="53EE88E4" w14:textId="77777777">
        <w:tc>
          <w:tcPr>
            <w:tcW w:w="1500" w:type="pct"/>
            <w:tcBorders>
              <w:top w:val="single" w:sz="4" w:space="0" w:color="B9A66B"/>
              <w:left w:val="single" w:sz="4" w:space="0" w:color="B9A66B"/>
              <w:bottom w:val="single" w:sz="4" w:space="0" w:color="B9A66B"/>
              <w:right w:val="single" w:sz="4" w:space="0" w:color="B9A66B"/>
            </w:tcBorders>
          </w:tcPr>
          <w:p w14:paraId="2D1F50EA" w14:textId="77777777" w:rsidR="00E714A0" w:rsidRDefault="00000000">
            <w:pPr>
              <w:pStyle w:val="Compact"/>
            </w:pPr>
            <w:r>
              <w:rPr>
                <w:b/>
              </w:rPr>
              <w:t>Curriculum</w:t>
            </w:r>
          </w:p>
        </w:tc>
        <w:tc>
          <w:tcPr>
            <w:tcW w:w="3500" w:type="pct"/>
            <w:tcBorders>
              <w:top w:val="single" w:sz="4" w:space="0" w:color="B9A66B"/>
              <w:left w:val="single" w:sz="4" w:space="0" w:color="B9A66B"/>
              <w:bottom w:val="single" w:sz="4" w:space="0" w:color="B9A66B"/>
              <w:right w:val="single" w:sz="4" w:space="0" w:color="B9A66B"/>
            </w:tcBorders>
          </w:tcPr>
          <w:p w14:paraId="256FFAA0" w14:textId="77777777" w:rsidR="00E714A0" w:rsidRDefault="00000000">
            <w:pPr>
              <w:pStyle w:val="Compact"/>
            </w:pPr>
            <w:r>
              <w:t>Advanced gemstone identification, deeper treatment and synthetic detection, professional-level trade knowledge</w:t>
            </w:r>
          </w:p>
        </w:tc>
      </w:tr>
      <w:tr w:rsidR="00E714A0" w14:paraId="4A6AE2C0"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1067896" w14:textId="77777777" w:rsidR="00E714A0" w:rsidRDefault="00000000">
            <w:pPr>
              <w:pStyle w:val="Compact"/>
            </w:pPr>
            <w:r>
              <w:rPr>
                <w:b/>
              </w:rPr>
              <w:t>Learning outcomes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04CB93A" w14:textId="77777777" w:rsidR="00E714A0" w:rsidRDefault="00000000">
            <w:pPr>
              <w:pStyle w:val="Compact"/>
            </w:pPr>
            <w:r>
              <w:t>Achieve the depth of knowledge required for FGA membership eligibility</w:t>
            </w:r>
          </w:p>
        </w:tc>
      </w:tr>
      <w:tr w:rsidR="00E714A0" w14:paraId="1D35649A" w14:textId="77777777">
        <w:tc>
          <w:tcPr>
            <w:tcW w:w="1500" w:type="pct"/>
            <w:tcBorders>
              <w:top w:val="single" w:sz="4" w:space="0" w:color="B9A66B"/>
              <w:left w:val="single" w:sz="4" w:space="0" w:color="B9A66B"/>
              <w:bottom w:val="single" w:sz="4" w:space="0" w:color="B9A66B"/>
              <w:right w:val="single" w:sz="4" w:space="0" w:color="B9A66B"/>
            </w:tcBorders>
          </w:tcPr>
          <w:p w14:paraId="0189CEB9" w14:textId="77777777" w:rsidR="00E714A0" w:rsidRDefault="00000000">
            <w:pPr>
              <w:pStyle w:val="Compact"/>
            </w:pPr>
            <w:r>
              <w:rPr>
                <w:b/>
              </w:rPr>
              <w:t>Career options</w:t>
            </w:r>
          </w:p>
        </w:tc>
        <w:tc>
          <w:tcPr>
            <w:tcW w:w="3500" w:type="pct"/>
            <w:tcBorders>
              <w:top w:val="single" w:sz="4" w:space="0" w:color="B9A66B"/>
              <w:left w:val="single" w:sz="4" w:space="0" w:color="B9A66B"/>
              <w:bottom w:val="single" w:sz="4" w:space="0" w:color="B9A66B"/>
              <w:right w:val="single" w:sz="4" w:space="0" w:color="B9A66B"/>
            </w:tcBorders>
          </w:tcPr>
          <w:p w14:paraId="1ECC430F" w14:textId="77777777" w:rsidR="00E714A0" w:rsidRDefault="00000000">
            <w:pPr>
              <w:pStyle w:val="Compact"/>
            </w:pPr>
            <w:r>
              <w:t>Senior trade roles, auction house-adjacent specialist positions, international gemological consulting</w:t>
            </w:r>
          </w:p>
        </w:tc>
      </w:tr>
      <w:tr w:rsidR="00E714A0" w14:paraId="49A7DBA1"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461383C" w14:textId="77777777" w:rsidR="00E714A0" w:rsidRDefault="00000000">
            <w:pPr>
              <w:pStyle w:val="Compact"/>
            </w:pPr>
            <w:r>
              <w:rPr>
                <w:b/>
              </w:rPr>
              <w:t>Skills developed</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40B70E2E" w14:textId="77777777" w:rsidR="00E714A0" w:rsidRDefault="00000000">
            <w:pPr>
              <w:pStyle w:val="Compact"/>
            </w:pPr>
            <w:r>
              <w:t>Advanced, internationally benchmarked gemstone expertise</w:t>
            </w:r>
          </w:p>
        </w:tc>
      </w:tr>
      <w:tr w:rsidR="00E714A0" w14:paraId="5F885A76" w14:textId="77777777">
        <w:tc>
          <w:tcPr>
            <w:tcW w:w="1500" w:type="pct"/>
            <w:tcBorders>
              <w:top w:val="single" w:sz="4" w:space="0" w:color="B9A66B"/>
              <w:left w:val="single" w:sz="4" w:space="0" w:color="B9A66B"/>
              <w:bottom w:val="single" w:sz="4" w:space="0" w:color="B9A66B"/>
              <w:right w:val="single" w:sz="4" w:space="0" w:color="B9A66B"/>
            </w:tcBorders>
          </w:tcPr>
          <w:p w14:paraId="47A19AB6" w14:textId="77777777" w:rsidR="00E714A0" w:rsidRDefault="00000000">
            <w:pPr>
              <w:pStyle w:val="Compact"/>
            </w:pPr>
            <w:r>
              <w:rPr>
                <w:b/>
              </w:rPr>
              <w:t>Salary opportunities</w:t>
            </w:r>
          </w:p>
        </w:tc>
        <w:tc>
          <w:tcPr>
            <w:tcW w:w="3500" w:type="pct"/>
            <w:tcBorders>
              <w:top w:val="single" w:sz="4" w:space="0" w:color="B9A66B"/>
              <w:left w:val="single" w:sz="4" w:space="0" w:color="B9A66B"/>
              <w:bottom w:val="single" w:sz="4" w:space="0" w:color="B9A66B"/>
              <w:right w:val="single" w:sz="4" w:space="0" w:color="B9A66B"/>
            </w:tcBorders>
          </w:tcPr>
          <w:p w14:paraId="1DB90F30" w14:textId="77777777" w:rsidR="00E714A0" w:rsidRDefault="00000000">
            <w:pPr>
              <w:pStyle w:val="Compact"/>
            </w:pPr>
            <w:r>
              <w:t>Meaningfully higher ceiling once FGA status is achieved, reflecting the seniority the qualification signals internationally</w:t>
            </w:r>
          </w:p>
        </w:tc>
      </w:tr>
      <w:tr w:rsidR="00E714A0" w14:paraId="16866A11"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D033949" w14:textId="77777777" w:rsidR="00E714A0" w:rsidRDefault="00000000">
            <w:pPr>
              <w:pStyle w:val="Compact"/>
            </w:pPr>
            <w:r>
              <w:rPr>
                <w:b/>
              </w:rPr>
              <w:t>Industries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4FB965E2" w14:textId="77777777" w:rsidR="00E714A0" w:rsidRDefault="00000000">
            <w:pPr>
              <w:pStyle w:val="Compact"/>
            </w:pPr>
            <w:r>
              <w:t>International gemstone trade, auction houses, high-end retail and consulting</w:t>
            </w:r>
          </w:p>
        </w:tc>
      </w:tr>
      <w:tr w:rsidR="00E714A0" w14:paraId="44E54359" w14:textId="77777777">
        <w:tc>
          <w:tcPr>
            <w:tcW w:w="1500" w:type="pct"/>
            <w:tcBorders>
              <w:top w:val="single" w:sz="4" w:space="0" w:color="B9A66B"/>
              <w:left w:val="single" w:sz="4" w:space="0" w:color="B9A66B"/>
              <w:bottom w:val="single" w:sz="4" w:space="0" w:color="B9A66B"/>
              <w:right w:val="single" w:sz="4" w:space="0" w:color="B9A66B"/>
            </w:tcBorders>
          </w:tcPr>
          <w:p w14:paraId="3D9FD549" w14:textId="77777777" w:rsidR="00E714A0" w:rsidRDefault="00000000">
            <w:pPr>
              <w:pStyle w:val="Compact"/>
            </w:pPr>
            <w:r>
              <w:rPr>
                <w:b/>
              </w:rPr>
              <w:t>International recognition</w:t>
            </w:r>
          </w:p>
        </w:tc>
        <w:tc>
          <w:tcPr>
            <w:tcW w:w="3500" w:type="pct"/>
            <w:tcBorders>
              <w:top w:val="single" w:sz="4" w:space="0" w:color="B9A66B"/>
              <w:left w:val="single" w:sz="4" w:space="0" w:color="B9A66B"/>
              <w:bottom w:val="single" w:sz="4" w:space="0" w:color="B9A66B"/>
              <w:right w:val="single" w:sz="4" w:space="0" w:color="B9A66B"/>
            </w:tcBorders>
          </w:tcPr>
          <w:p w14:paraId="37C61375" w14:textId="77777777" w:rsidR="00E714A0" w:rsidRDefault="00000000">
            <w:pPr>
              <w:pStyle w:val="Compact"/>
            </w:pPr>
            <w:r>
              <w:t>FGA is a globally recognized mark of professional standing in gemmology</w:t>
            </w:r>
          </w:p>
        </w:tc>
      </w:tr>
      <w:tr w:rsidR="00E714A0" w14:paraId="5BA35A19"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A5590FD" w14:textId="77777777" w:rsidR="00E714A0" w:rsidRDefault="00000000">
            <w:pPr>
              <w:pStyle w:val="Compact"/>
            </w:pPr>
            <w:r>
              <w:rPr>
                <w:b/>
              </w:rPr>
              <w:t>How it compares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FA803B7" w14:textId="77777777" w:rsidR="00E714A0" w:rsidRDefault="00000000">
            <w:pPr>
              <w:pStyle w:val="Compact"/>
            </w:pPr>
            <w:r>
              <w:t>The most internationally portable, prestige-signaling pathway in the portfolio for students specifically targeting global trade or auction-adjacent careers</w:t>
            </w:r>
          </w:p>
        </w:tc>
      </w:tr>
      <w:tr w:rsidR="00E714A0" w14:paraId="760AA57B" w14:textId="77777777">
        <w:tc>
          <w:tcPr>
            <w:tcW w:w="1500" w:type="pct"/>
            <w:tcBorders>
              <w:top w:val="single" w:sz="4" w:space="0" w:color="B9A66B"/>
              <w:left w:val="single" w:sz="4" w:space="0" w:color="B9A66B"/>
              <w:bottom w:val="single" w:sz="4" w:space="0" w:color="B9A66B"/>
              <w:right w:val="single" w:sz="4" w:space="0" w:color="B9A66B"/>
            </w:tcBorders>
          </w:tcPr>
          <w:p w14:paraId="24C44A06" w14:textId="77777777" w:rsidR="00E714A0" w:rsidRDefault="00000000">
            <w:pPr>
              <w:pStyle w:val="Compact"/>
            </w:pPr>
            <w:r>
              <w:rPr>
                <w:b/>
              </w:rPr>
              <w:t>Who should NOT take this</w:t>
            </w:r>
          </w:p>
        </w:tc>
        <w:tc>
          <w:tcPr>
            <w:tcW w:w="3500" w:type="pct"/>
            <w:tcBorders>
              <w:top w:val="single" w:sz="4" w:space="0" w:color="B9A66B"/>
              <w:left w:val="single" w:sz="4" w:space="0" w:color="B9A66B"/>
              <w:bottom w:val="single" w:sz="4" w:space="0" w:color="B9A66B"/>
              <w:right w:val="single" w:sz="4" w:space="0" w:color="B9A66B"/>
            </w:tcBorders>
          </w:tcPr>
          <w:p w14:paraId="195892F6" w14:textId="77777777" w:rsidR="00E714A0" w:rsidRDefault="00000000">
            <w:pPr>
              <w:pStyle w:val="Compact"/>
            </w:pPr>
            <w:r>
              <w:t>Someone without the Foundation-level base, or someone whose ambitions are India-domestic and IGI-credential-specific</w:t>
            </w:r>
          </w:p>
        </w:tc>
      </w:tr>
      <w:tr w:rsidR="00E714A0" w14:paraId="01B77E9E"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117B4FC8" w14:textId="77777777" w:rsidR="00E714A0" w:rsidRDefault="00000000">
            <w:pPr>
              <w:pStyle w:val="Compact"/>
            </w:pPr>
            <w:r>
              <w:rPr>
                <w:b/>
              </w:rPr>
              <w:t>Top FAQs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42B054F1" w14:textId="77777777" w:rsidR="00E714A0" w:rsidRDefault="00000000">
            <w:pPr>
              <w:pStyle w:val="Compact"/>
            </w:pPr>
            <w:r>
              <w:t>“Is FGA better than IGI’s own diploma?” — Different, not better or worse; FGA is a professional membership mark within a specific international framework, while IGI’s diploma is tied to IGI’s own global lab network (Section 6).</w:t>
            </w:r>
          </w:p>
        </w:tc>
      </w:tr>
      <w:tr w:rsidR="00E714A0" w14:paraId="28665434" w14:textId="77777777">
        <w:tc>
          <w:tcPr>
            <w:tcW w:w="1500" w:type="pct"/>
            <w:tcBorders>
              <w:top w:val="single" w:sz="4" w:space="0" w:color="B9A66B"/>
              <w:left w:val="single" w:sz="4" w:space="0" w:color="B9A66B"/>
              <w:bottom w:val="single" w:sz="4" w:space="0" w:color="B9A66B"/>
              <w:right w:val="single" w:sz="4" w:space="0" w:color="B9A66B"/>
            </w:tcBorders>
          </w:tcPr>
          <w:p w14:paraId="77811770" w14:textId="77777777" w:rsidR="00E714A0" w:rsidRDefault="00000000">
            <w:pPr>
              <w:pStyle w:val="Compact"/>
            </w:pPr>
            <w:r>
              <w:rPr>
                <w:b/>
              </w:rPr>
              <w:lastRenderedPageBreak/>
              <w:t>Top objections</w:t>
            </w:r>
          </w:p>
        </w:tc>
        <w:tc>
          <w:tcPr>
            <w:tcW w:w="3500" w:type="pct"/>
            <w:tcBorders>
              <w:top w:val="single" w:sz="4" w:space="0" w:color="B9A66B"/>
              <w:left w:val="single" w:sz="4" w:space="0" w:color="B9A66B"/>
              <w:bottom w:val="single" w:sz="4" w:space="0" w:color="B9A66B"/>
              <w:right w:val="single" w:sz="4" w:space="0" w:color="B9A66B"/>
            </w:tcBorders>
          </w:tcPr>
          <w:p w14:paraId="2E6D0BB1" w14:textId="77777777" w:rsidR="00E714A0" w:rsidRDefault="00000000">
            <w:pPr>
              <w:pStyle w:val="Compact"/>
            </w:pPr>
            <w:r>
              <w:t>“This seems like a long pathway” → agree honestly, and frame it as the appropriate investment for genuinely international ambitions.</w:t>
            </w:r>
          </w:p>
        </w:tc>
      </w:tr>
      <w:tr w:rsidR="00E714A0" w14:paraId="53A779C6"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8B90CA1" w14:textId="77777777" w:rsidR="00E714A0" w:rsidRDefault="00000000">
            <w:pPr>
              <w:pStyle w:val="Compact"/>
            </w:pPr>
            <w:r>
              <w:rPr>
                <w:b/>
              </w:rPr>
              <w:t>Success story sketch</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E26701A" w14:textId="77777777" w:rsidR="00E714A0" w:rsidRDefault="00000000">
            <w:pPr>
              <w:pStyle w:val="Compact"/>
            </w:pPr>
            <w:r>
              <w:t>A career changer who completed both Gem-A stages now works as an independent gemstone consultant serving international auction house clients.</w:t>
            </w:r>
          </w:p>
        </w:tc>
      </w:tr>
    </w:tbl>
    <w:p w14:paraId="5AF78329" w14:textId="77777777" w:rsidR="00E714A0" w:rsidRDefault="005F21B2">
      <w:r>
        <w:rPr>
          <w:noProof/>
        </w:rPr>
      </w:r>
      <w:r>
        <w:pict w14:anchorId="2C2EF9AB">
          <v:rect id="Rectangle 165" o:spid="_x0000_s110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46F9AC0" w14:textId="77777777" w:rsidR="00E714A0" w:rsidRDefault="00000000">
      <w:pPr>
        <w:pStyle w:val="Heading2"/>
      </w:pPr>
      <w:bookmarkStart w:id="48" w:name="retail-training-programs"/>
      <w:r>
        <w:t>4.9 Retail Training Programs</w:t>
      </w:r>
      <w:bookmarkEnd w:id="48"/>
    </w:p>
    <w:tbl>
      <w:tblPr>
        <w:tblStyle w:val="Table"/>
        <w:tblW w:w="5000" w:type="pct"/>
        <w:tblLayout w:type="fixed"/>
        <w:tblLook w:val="07C0" w:firstRow="0" w:lastRow="1" w:firstColumn="1" w:lastColumn="1" w:noHBand="1" w:noVBand="1"/>
      </w:tblPr>
      <w:tblGrid>
        <w:gridCol w:w="2873"/>
        <w:gridCol w:w="6703"/>
      </w:tblGrid>
      <w:tr w:rsidR="00E714A0" w14:paraId="104305DC"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tcPr>
          <w:p w14:paraId="2890B64E" w14:textId="77777777" w:rsidR="00E714A0" w:rsidRDefault="00000000">
            <w:pPr>
              <w:pStyle w:val="Compact"/>
            </w:pPr>
            <w:r>
              <w:rPr>
                <w:b/>
                <w:color w:val="FFFFFF"/>
              </w:rPr>
              <w:t>Objective</w:t>
            </w:r>
          </w:p>
        </w:tc>
        <w:tc>
          <w:tcPr>
            <w:tcW w:w="3500" w:type="pct"/>
            <w:tcBorders>
              <w:top w:val="single" w:sz="4" w:space="0" w:color="B9A66B"/>
              <w:left w:val="single" w:sz="4" w:space="0" w:color="B9A66B"/>
              <w:bottom w:val="single" w:sz="4" w:space="0" w:color="B9A66B"/>
              <w:right w:val="single" w:sz="4" w:space="0" w:color="B9A66B"/>
            </w:tcBorders>
            <w:shd w:val="clear" w:color="auto" w:fill="142A4D"/>
          </w:tcPr>
          <w:p w14:paraId="52AEA028" w14:textId="77777777" w:rsidR="00E714A0" w:rsidRDefault="00000000">
            <w:pPr>
              <w:pStyle w:val="Compact"/>
            </w:pPr>
            <w:r>
              <w:rPr>
                <w:b/>
                <w:color w:val="FFFFFF"/>
              </w:rPr>
              <w:t>Practical, sales- and service-oriented training for jewellery retail staff — distinct from grading/identification credentials</w:t>
            </w:r>
          </w:p>
        </w:tc>
      </w:tr>
      <w:tr w:rsidR="00E714A0" w14:paraId="757BB207" w14:textId="77777777">
        <w:tc>
          <w:tcPr>
            <w:tcW w:w="1500" w:type="pct"/>
            <w:tcBorders>
              <w:top w:val="single" w:sz="4" w:space="0" w:color="B9A66B"/>
              <w:left w:val="single" w:sz="4" w:space="0" w:color="B9A66B"/>
              <w:bottom w:val="single" w:sz="4" w:space="0" w:color="B9A66B"/>
              <w:right w:val="single" w:sz="4" w:space="0" w:color="B9A66B"/>
            </w:tcBorders>
          </w:tcPr>
          <w:p w14:paraId="76448EE7" w14:textId="77777777" w:rsidR="00E714A0" w:rsidRDefault="00000000">
            <w:pPr>
              <w:pStyle w:val="Compact"/>
            </w:pPr>
            <w:r>
              <w:rPr>
                <w:b/>
              </w:rPr>
              <w:t>Ideal student</w:t>
            </w:r>
          </w:p>
        </w:tc>
        <w:tc>
          <w:tcPr>
            <w:tcW w:w="3500" w:type="pct"/>
            <w:tcBorders>
              <w:top w:val="single" w:sz="4" w:space="0" w:color="B9A66B"/>
              <w:left w:val="single" w:sz="4" w:space="0" w:color="B9A66B"/>
              <w:bottom w:val="single" w:sz="4" w:space="0" w:color="B9A66B"/>
              <w:right w:val="single" w:sz="4" w:space="0" w:color="B9A66B"/>
            </w:tcBorders>
          </w:tcPr>
          <w:p w14:paraId="3F2B26C9" w14:textId="77777777" w:rsidR="00E714A0" w:rsidRDefault="00000000">
            <w:pPr>
              <w:pStyle w:val="Compact"/>
            </w:pPr>
            <w:r>
              <w:t>Retail sales staff, store managers, Luxury Aspirants wanting to move up within retail rather than into laboratory or trading roles</w:t>
            </w:r>
          </w:p>
        </w:tc>
      </w:tr>
      <w:tr w:rsidR="00E714A0" w14:paraId="7768E586"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5699B8C" w14:textId="77777777" w:rsidR="00E714A0" w:rsidRDefault="00000000">
            <w:pPr>
              <w:pStyle w:val="Compact"/>
            </w:pPr>
            <w:r>
              <w:rPr>
                <w:b/>
              </w:rPr>
              <w:t>Duration &amp; format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F811E01" w14:textId="77777777" w:rsidR="00E714A0" w:rsidRDefault="00000000">
            <w:pPr>
              <w:pStyle w:val="Compact"/>
            </w:pPr>
            <w:r>
              <w:t>Short, modular, often delivered in-store or in cohort workshops; can be bundled as Corporate Programs for retail chains</w:t>
            </w:r>
          </w:p>
        </w:tc>
      </w:tr>
      <w:tr w:rsidR="00E714A0" w14:paraId="2E4268AA" w14:textId="77777777">
        <w:tc>
          <w:tcPr>
            <w:tcW w:w="1500" w:type="pct"/>
            <w:tcBorders>
              <w:top w:val="single" w:sz="4" w:space="0" w:color="B9A66B"/>
              <w:left w:val="single" w:sz="4" w:space="0" w:color="B9A66B"/>
              <w:bottom w:val="single" w:sz="4" w:space="0" w:color="B9A66B"/>
              <w:right w:val="single" w:sz="4" w:space="0" w:color="B9A66B"/>
            </w:tcBorders>
          </w:tcPr>
          <w:p w14:paraId="0E3A4BBB" w14:textId="77777777" w:rsidR="00E714A0" w:rsidRDefault="00000000">
            <w:pPr>
              <w:pStyle w:val="Compact"/>
            </w:pPr>
            <w:r>
              <w:rPr>
                <w:b/>
              </w:rPr>
              <w:t>Curriculum</w:t>
            </w:r>
          </w:p>
        </w:tc>
        <w:tc>
          <w:tcPr>
            <w:tcW w:w="3500" w:type="pct"/>
            <w:tcBorders>
              <w:top w:val="single" w:sz="4" w:space="0" w:color="B9A66B"/>
              <w:left w:val="single" w:sz="4" w:space="0" w:color="B9A66B"/>
              <w:bottom w:val="single" w:sz="4" w:space="0" w:color="B9A66B"/>
              <w:right w:val="single" w:sz="4" w:space="0" w:color="B9A66B"/>
            </w:tcBorders>
          </w:tcPr>
          <w:p w14:paraId="6D77F6C2" w14:textId="77777777" w:rsidR="00E714A0" w:rsidRDefault="00000000">
            <w:pPr>
              <w:pStyle w:val="Compact"/>
            </w:pPr>
            <w:r>
              <w:t>Product knowledge fundamentals, customer consultation techniques, ethical selling practices, basic diamond/gemstone literacy for sales conversations</w:t>
            </w:r>
          </w:p>
        </w:tc>
      </w:tr>
      <w:tr w:rsidR="00E714A0" w14:paraId="4C05D94D"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4B602B8" w14:textId="77777777" w:rsidR="00E714A0" w:rsidRDefault="00000000">
            <w:pPr>
              <w:pStyle w:val="Compact"/>
            </w:pPr>
            <w:r>
              <w:rPr>
                <w:b/>
              </w:rPr>
              <w:t>Learning outcomes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15933931" w14:textId="77777777" w:rsidR="00E714A0" w:rsidRDefault="00000000">
            <w:pPr>
              <w:pStyle w:val="Compact"/>
            </w:pPr>
            <w:r>
              <w:t>Conduct confident, ethical, knowledgeable customer consultations at the retail counter</w:t>
            </w:r>
          </w:p>
        </w:tc>
      </w:tr>
      <w:tr w:rsidR="00E714A0" w14:paraId="6C9718B5" w14:textId="77777777">
        <w:tc>
          <w:tcPr>
            <w:tcW w:w="1500" w:type="pct"/>
            <w:tcBorders>
              <w:top w:val="single" w:sz="4" w:space="0" w:color="B9A66B"/>
              <w:left w:val="single" w:sz="4" w:space="0" w:color="B9A66B"/>
              <w:bottom w:val="single" w:sz="4" w:space="0" w:color="B9A66B"/>
              <w:right w:val="single" w:sz="4" w:space="0" w:color="B9A66B"/>
            </w:tcBorders>
          </w:tcPr>
          <w:p w14:paraId="176E4A46" w14:textId="77777777" w:rsidR="00E714A0" w:rsidRDefault="00000000">
            <w:pPr>
              <w:pStyle w:val="Compact"/>
            </w:pPr>
            <w:r>
              <w:rPr>
                <w:b/>
              </w:rPr>
              <w:t>Career options</w:t>
            </w:r>
          </w:p>
        </w:tc>
        <w:tc>
          <w:tcPr>
            <w:tcW w:w="3500" w:type="pct"/>
            <w:tcBorders>
              <w:top w:val="single" w:sz="4" w:space="0" w:color="B9A66B"/>
              <w:left w:val="single" w:sz="4" w:space="0" w:color="B9A66B"/>
              <w:bottom w:val="single" w:sz="4" w:space="0" w:color="B9A66B"/>
              <w:right w:val="single" w:sz="4" w:space="0" w:color="B9A66B"/>
            </w:tcBorders>
          </w:tcPr>
          <w:p w14:paraId="7D241719" w14:textId="77777777" w:rsidR="00E714A0" w:rsidRDefault="00000000">
            <w:pPr>
              <w:pStyle w:val="Compact"/>
            </w:pPr>
            <w:r>
              <w:t>Senior sales associate, store manager, luxury retail specialist</w:t>
            </w:r>
          </w:p>
        </w:tc>
      </w:tr>
      <w:tr w:rsidR="00E714A0" w14:paraId="529512B6"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B9BD6E7" w14:textId="77777777" w:rsidR="00E714A0" w:rsidRDefault="00000000">
            <w:pPr>
              <w:pStyle w:val="Compact"/>
            </w:pPr>
            <w:r>
              <w:rPr>
                <w:b/>
              </w:rPr>
              <w:t>Skills developed</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4906590" w14:textId="77777777" w:rsidR="00E714A0" w:rsidRDefault="00000000">
            <w:pPr>
              <w:pStyle w:val="Compact"/>
            </w:pPr>
            <w:r>
              <w:t>Consultative retail selling (notably, the same philosophy underpinning this handbook), product literacy, customer trust-building</w:t>
            </w:r>
          </w:p>
        </w:tc>
      </w:tr>
      <w:tr w:rsidR="00E714A0" w14:paraId="51164DB4" w14:textId="77777777">
        <w:tc>
          <w:tcPr>
            <w:tcW w:w="1500" w:type="pct"/>
            <w:tcBorders>
              <w:top w:val="single" w:sz="4" w:space="0" w:color="B9A66B"/>
              <w:left w:val="single" w:sz="4" w:space="0" w:color="B9A66B"/>
              <w:bottom w:val="single" w:sz="4" w:space="0" w:color="B9A66B"/>
              <w:right w:val="single" w:sz="4" w:space="0" w:color="B9A66B"/>
            </w:tcBorders>
          </w:tcPr>
          <w:p w14:paraId="3BFBC24F" w14:textId="77777777" w:rsidR="00E714A0" w:rsidRDefault="00000000">
            <w:pPr>
              <w:pStyle w:val="Compact"/>
            </w:pPr>
            <w:r>
              <w:rPr>
                <w:b/>
              </w:rPr>
              <w:t>Salary opportunities</w:t>
            </w:r>
          </w:p>
        </w:tc>
        <w:tc>
          <w:tcPr>
            <w:tcW w:w="3500" w:type="pct"/>
            <w:tcBorders>
              <w:top w:val="single" w:sz="4" w:space="0" w:color="B9A66B"/>
              <w:left w:val="single" w:sz="4" w:space="0" w:color="B9A66B"/>
              <w:bottom w:val="single" w:sz="4" w:space="0" w:color="B9A66B"/>
              <w:right w:val="single" w:sz="4" w:space="0" w:color="B9A66B"/>
            </w:tcBorders>
          </w:tcPr>
          <w:p w14:paraId="445A23A5" w14:textId="77777777" w:rsidR="00E714A0" w:rsidRDefault="00000000">
            <w:pPr>
              <w:pStyle w:val="Compact"/>
            </w:pPr>
            <w:r>
              <w:t>Tied to retail career progression; the credential supports promotion cases more than it changes entry salary alone</w:t>
            </w:r>
          </w:p>
        </w:tc>
      </w:tr>
      <w:tr w:rsidR="00E714A0" w14:paraId="5981296A"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5FAFC748" w14:textId="77777777" w:rsidR="00E714A0" w:rsidRDefault="00000000">
            <w:pPr>
              <w:pStyle w:val="Compact"/>
            </w:pPr>
            <w:r>
              <w:rPr>
                <w:b/>
              </w:rPr>
              <w:t>Industries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57D0DA3" w14:textId="77777777" w:rsidR="00E714A0" w:rsidRDefault="00000000">
            <w:pPr>
              <w:pStyle w:val="Compact"/>
            </w:pPr>
            <w:r>
              <w:t>Jewellery retail chains, independent jewellers, luxury boutiques</w:t>
            </w:r>
          </w:p>
        </w:tc>
      </w:tr>
      <w:tr w:rsidR="00E714A0" w14:paraId="1C1A85B2" w14:textId="77777777">
        <w:tc>
          <w:tcPr>
            <w:tcW w:w="1500" w:type="pct"/>
            <w:tcBorders>
              <w:top w:val="single" w:sz="4" w:space="0" w:color="B9A66B"/>
              <w:left w:val="single" w:sz="4" w:space="0" w:color="B9A66B"/>
              <w:bottom w:val="single" w:sz="4" w:space="0" w:color="B9A66B"/>
              <w:right w:val="single" w:sz="4" w:space="0" w:color="B9A66B"/>
            </w:tcBorders>
          </w:tcPr>
          <w:p w14:paraId="4B1EA372" w14:textId="77777777" w:rsidR="00E714A0" w:rsidRDefault="00000000">
            <w:pPr>
              <w:pStyle w:val="Compact"/>
            </w:pPr>
            <w:r>
              <w:rPr>
                <w:b/>
              </w:rPr>
              <w:t>International recognition</w:t>
            </w:r>
          </w:p>
        </w:tc>
        <w:tc>
          <w:tcPr>
            <w:tcW w:w="3500" w:type="pct"/>
            <w:tcBorders>
              <w:top w:val="single" w:sz="4" w:space="0" w:color="B9A66B"/>
              <w:left w:val="single" w:sz="4" w:space="0" w:color="B9A66B"/>
              <w:bottom w:val="single" w:sz="4" w:space="0" w:color="B9A66B"/>
              <w:right w:val="single" w:sz="4" w:space="0" w:color="B9A66B"/>
            </w:tcBorders>
          </w:tcPr>
          <w:p w14:paraId="71712161" w14:textId="77777777" w:rsidR="00E714A0" w:rsidRDefault="00000000">
            <w:pPr>
              <w:pStyle w:val="Compact"/>
            </w:pPr>
            <w:r>
              <w:t>An operationally focused program rather than an internationally benchmarked credential — position it accordingly</w:t>
            </w:r>
          </w:p>
        </w:tc>
      </w:tr>
      <w:tr w:rsidR="00E714A0" w14:paraId="04286BAD"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087B017" w14:textId="77777777" w:rsidR="00E714A0" w:rsidRDefault="00000000">
            <w:pPr>
              <w:pStyle w:val="Compact"/>
            </w:pPr>
            <w:r>
              <w:rPr>
                <w:b/>
              </w:rPr>
              <w:t>How it compares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07B4590" w14:textId="77777777" w:rsidR="00E714A0" w:rsidRDefault="00000000">
            <w:pPr>
              <w:pStyle w:val="Compact"/>
            </w:pPr>
            <w:r>
              <w:t>The right fit when the genuine need is customer-facing sales skill, not grading competence — do not substitute a grading course for a sales-skills gap or vice versa</w:t>
            </w:r>
          </w:p>
        </w:tc>
      </w:tr>
      <w:tr w:rsidR="00E714A0" w14:paraId="55F1BAA4" w14:textId="77777777">
        <w:tc>
          <w:tcPr>
            <w:tcW w:w="1500" w:type="pct"/>
            <w:tcBorders>
              <w:top w:val="single" w:sz="4" w:space="0" w:color="B9A66B"/>
              <w:left w:val="single" w:sz="4" w:space="0" w:color="B9A66B"/>
              <w:bottom w:val="single" w:sz="4" w:space="0" w:color="B9A66B"/>
              <w:right w:val="single" w:sz="4" w:space="0" w:color="B9A66B"/>
            </w:tcBorders>
          </w:tcPr>
          <w:p w14:paraId="1DB76E78" w14:textId="77777777" w:rsidR="00E714A0" w:rsidRDefault="00000000">
            <w:pPr>
              <w:pStyle w:val="Compact"/>
            </w:pPr>
            <w:r>
              <w:rPr>
                <w:b/>
              </w:rPr>
              <w:t>Who should NOT take this</w:t>
            </w:r>
          </w:p>
        </w:tc>
        <w:tc>
          <w:tcPr>
            <w:tcW w:w="3500" w:type="pct"/>
            <w:tcBorders>
              <w:top w:val="single" w:sz="4" w:space="0" w:color="B9A66B"/>
              <w:left w:val="single" w:sz="4" w:space="0" w:color="B9A66B"/>
              <w:bottom w:val="single" w:sz="4" w:space="0" w:color="B9A66B"/>
              <w:right w:val="single" w:sz="4" w:space="0" w:color="B9A66B"/>
            </w:tcBorders>
          </w:tcPr>
          <w:p w14:paraId="2115A1ED" w14:textId="77777777" w:rsidR="00E714A0" w:rsidRDefault="00000000">
            <w:pPr>
              <w:pStyle w:val="Compact"/>
            </w:pPr>
            <w:r>
              <w:t>Someone seeking laboratory or independent trading skills (a grading course is the correct fit)</w:t>
            </w:r>
          </w:p>
        </w:tc>
      </w:tr>
      <w:tr w:rsidR="00E714A0" w14:paraId="1D46FAE6"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3592129A" w14:textId="77777777" w:rsidR="00E714A0" w:rsidRDefault="00000000">
            <w:pPr>
              <w:pStyle w:val="Compact"/>
            </w:pPr>
            <w:r>
              <w:rPr>
                <w:b/>
              </w:rPr>
              <w:t>Top FAQs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FE05C70" w14:textId="77777777" w:rsidR="00E714A0" w:rsidRDefault="00000000">
            <w:pPr>
              <w:pStyle w:val="Compact"/>
            </w:pPr>
            <w:r>
              <w:t xml:space="preserve">“Do I need a gemology diploma to work in retail?” — No, though pairing Retail Training with a foundational gemology course (e.g., Diamond </w:t>
            </w:r>
            <w:r>
              <w:lastRenderedPageBreak/>
              <w:t>Essentials) strengthens a retail career meaningfully.</w:t>
            </w:r>
          </w:p>
        </w:tc>
      </w:tr>
      <w:tr w:rsidR="00E714A0" w14:paraId="5914E71C" w14:textId="77777777">
        <w:tc>
          <w:tcPr>
            <w:tcW w:w="1500" w:type="pct"/>
            <w:tcBorders>
              <w:top w:val="single" w:sz="4" w:space="0" w:color="B9A66B"/>
              <w:left w:val="single" w:sz="4" w:space="0" w:color="B9A66B"/>
              <w:bottom w:val="single" w:sz="4" w:space="0" w:color="B9A66B"/>
              <w:right w:val="single" w:sz="4" w:space="0" w:color="B9A66B"/>
            </w:tcBorders>
          </w:tcPr>
          <w:p w14:paraId="47140499" w14:textId="77777777" w:rsidR="00E714A0" w:rsidRDefault="00000000">
            <w:pPr>
              <w:pStyle w:val="Compact"/>
            </w:pPr>
            <w:r>
              <w:rPr>
                <w:b/>
              </w:rPr>
              <w:lastRenderedPageBreak/>
              <w:t>Top objections</w:t>
            </w:r>
          </w:p>
        </w:tc>
        <w:tc>
          <w:tcPr>
            <w:tcW w:w="3500" w:type="pct"/>
            <w:tcBorders>
              <w:top w:val="single" w:sz="4" w:space="0" w:color="B9A66B"/>
              <w:left w:val="single" w:sz="4" w:space="0" w:color="B9A66B"/>
              <w:bottom w:val="single" w:sz="4" w:space="0" w:color="B9A66B"/>
              <w:right w:val="single" w:sz="4" w:space="0" w:color="B9A66B"/>
            </w:tcBorders>
          </w:tcPr>
          <w:p w14:paraId="66014084" w14:textId="77777777" w:rsidR="00E714A0" w:rsidRDefault="00000000">
            <w:pPr>
              <w:pStyle w:val="Compact"/>
            </w:pPr>
            <w:r>
              <w:t>“My staff already know how to sell” → reframe: this is about knowledgeable, ethical, consultative selling specifically, distinct from general sales technique.</w:t>
            </w:r>
          </w:p>
        </w:tc>
      </w:tr>
      <w:tr w:rsidR="00E714A0" w14:paraId="6C777AF6"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11F3113D" w14:textId="77777777" w:rsidR="00E714A0" w:rsidRDefault="00000000">
            <w:pPr>
              <w:pStyle w:val="Compact"/>
            </w:pPr>
            <w:r>
              <w:rPr>
                <w:b/>
              </w:rPr>
              <w:t>Success story sketch</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4E91280" w14:textId="77777777" w:rsidR="00E714A0" w:rsidRDefault="00000000">
            <w:pPr>
              <w:pStyle w:val="Compact"/>
            </w:pPr>
            <w:r>
              <w:t>A regional jewellery chain enrolled its full sales floor team; mystery-shopper satisfaction scores rose measurably within two quarters.</w:t>
            </w:r>
          </w:p>
        </w:tc>
      </w:tr>
    </w:tbl>
    <w:p w14:paraId="3EB50DA1" w14:textId="77777777" w:rsidR="00E714A0" w:rsidRDefault="005F21B2">
      <w:r>
        <w:rPr>
          <w:noProof/>
        </w:rPr>
      </w:r>
      <w:r>
        <w:pict w14:anchorId="37CD3905">
          <v:rect id="Rectangle 163" o:spid="_x0000_s110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2D8A04C" w14:textId="77777777" w:rsidR="00E714A0" w:rsidRDefault="00000000">
      <w:pPr>
        <w:pStyle w:val="Heading2"/>
      </w:pPr>
      <w:bookmarkStart w:id="49" w:name="corporate-programs"/>
      <w:r>
        <w:t>4.10 Corporate Programs</w:t>
      </w:r>
      <w:bookmarkEnd w:id="49"/>
    </w:p>
    <w:tbl>
      <w:tblPr>
        <w:tblStyle w:val="Table"/>
        <w:tblW w:w="5000" w:type="pct"/>
        <w:tblLayout w:type="fixed"/>
        <w:tblLook w:val="07C0" w:firstRow="0" w:lastRow="1" w:firstColumn="1" w:lastColumn="1" w:noHBand="1" w:noVBand="1"/>
      </w:tblPr>
      <w:tblGrid>
        <w:gridCol w:w="2873"/>
        <w:gridCol w:w="6703"/>
      </w:tblGrid>
      <w:tr w:rsidR="00E714A0" w14:paraId="6906C8BC"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tcPr>
          <w:p w14:paraId="0B8A500A" w14:textId="77777777" w:rsidR="00E714A0" w:rsidRDefault="00000000">
            <w:pPr>
              <w:pStyle w:val="Compact"/>
            </w:pPr>
            <w:r>
              <w:rPr>
                <w:b/>
                <w:color w:val="FFFFFF"/>
              </w:rPr>
              <w:t>Objective</w:t>
            </w:r>
          </w:p>
        </w:tc>
        <w:tc>
          <w:tcPr>
            <w:tcW w:w="3500" w:type="pct"/>
            <w:tcBorders>
              <w:top w:val="single" w:sz="4" w:space="0" w:color="B9A66B"/>
              <w:left w:val="single" w:sz="4" w:space="0" w:color="B9A66B"/>
              <w:bottom w:val="single" w:sz="4" w:space="0" w:color="B9A66B"/>
              <w:right w:val="single" w:sz="4" w:space="0" w:color="B9A66B"/>
            </w:tcBorders>
            <w:shd w:val="clear" w:color="auto" w:fill="142A4D"/>
          </w:tcPr>
          <w:p w14:paraId="542D4D99" w14:textId="77777777" w:rsidR="00E714A0" w:rsidRDefault="00000000">
            <w:pPr>
              <w:pStyle w:val="Compact"/>
            </w:pPr>
            <w:r>
              <w:rPr>
                <w:b/>
                <w:color w:val="FFFFFF"/>
              </w:rPr>
              <w:t>Customized training engagements for businesses — manufacturers, exporters, retail chains — training multiple staff to a shared standard</w:t>
            </w:r>
          </w:p>
        </w:tc>
      </w:tr>
      <w:tr w:rsidR="00E714A0" w14:paraId="40BE2438" w14:textId="77777777">
        <w:tc>
          <w:tcPr>
            <w:tcW w:w="1500" w:type="pct"/>
            <w:tcBorders>
              <w:top w:val="single" w:sz="4" w:space="0" w:color="B9A66B"/>
              <w:left w:val="single" w:sz="4" w:space="0" w:color="B9A66B"/>
              <w:bottom w:val="single" w:sz="4" w:space="0" w:color="B9A66B"/>
              <w:right w:val="single" w:sz="4" w:space="0" w:color="B9A66B"/>
            </w:tcBorders>
          </w:tcPr>
          <w:p w14:paraId="444FD28D" w14:textId="77777777" w:rsidR="00E714A0" w:rsidRDefault="00000000">
            <w:pPr>
              <w:pStyle w:val="Compact"/>
            </w:pPr>
            <w:r>
              <w:rPr>
                <w:b/>
              </w:rPr>
              <w:t>Ideal student</w:t>
            </w:r>
          </w:p>
        </w:tc>
        <w:tc>
          <w:tcPr>
            <w:tcW w:w="3500" w:type="pct"/>
            <w:tcBorders>
              <w:top w:val="single" w:sz="4" w:space="0" w:color="B9A66B"/>
              <w:left w:val="single" w:sz="4" w:space="0" w:color="B9A66B"/>
              <w:bottom w:val="single" w:sz="4" w:space="0" w:color="B9A66B"/>
              <w:right w:val="single" w:sz="4" w:space="0" w:color="B9A66B"/>
            </w:tcBorders>
          </w:tcPr>
          <w:p w14:paraId="454D4789" w14:textId="77777777" w:rsidR="00E714A0" w:rsidRDefault="00000000">
            <w:pPr>
              <w:pStyle w:val="Compact"/>
            </w:pPr>
            <w:r>
              <w:t>Not an individual persona but an organizational buyer: HR/training heads, business owners, export house management</w:t>
            </w:r>
          </w:p>
        </w:tc>
      </w:tr>
      <w:tr w:rsidR="00E714A0" w14:paraId="4FEEE3F0"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59803CD4" w14:textId="77777777" w:rsidR="00E714A0" w:rsidRDefault="00000000">
            <w:pPr>
              <w:pStyle w:val="Compact"/>
            </w:pPr>
            <w:r>
              <w:rPr>
                <w:b/>
              </w:rPr>
              <w:t>Duration &amp; format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7AA6B9B" w14:textId="77777777" w:rsidR="00E714A0" w:rsidRDefault="00000000">
            <w:pPr>
              <w:pStyle w:val="Compact"/>
            </w:pPr>
            <w:r>
              <w:t>Fully customized to the organization’s needs — can combine grading fundamentals, retail training, or specialized modules at scale</w:t>
            </w:r>
          </w:p>
        </w:tc>
      </w:tr>
      <w:tr w:rsidR="00E714A0" w14:paraId="269C122F" w14:textId="77777777">
        <w:tc>
          <w:tcPr>
            <w:tcW w:w="1500" w:type="pct"/>
            <w:tcBorders>
              <w:top w:val="single" w:sz="4" w:space="0" w:color="B9A66B"/>
              <w:left w:val="single" w:sz="4" w:space="0" w:color="B9A66B"/>
              <w:bottom w:val="single" w:sz="4" w:space="0" w:color="B9A66B"/>
              <w:right w:val="single" w:sz="4" w:space="0" w:color="B9A66B"/>
            </w:tcBorders>
          </w:tcPr>
          <w:p w14:paraId="1AAB44BB" w14:textId="77777777" w:rsidR="00E714A0" w:rsidRDefault="00000000">
            <w:pPr>
              <w:pStyle w:val="Compact"/>
            </w:pPr>
            <w:r>
              <w:rPr>
                <w:b/>
              </w:rPr>
              <w:t>Curriculum</w:t>
            </w:r>
          </w:p>
        </w:tc>
        <w:tc>
          <w:tcPr>
            <w:tcW w:w="3500" w:type="pct"/>
            <w:tcBorders>
              <w:top w:val="single" w:sz="4" w:space="0" w:color="B9A66B"/>
              <w:left w:val="single" w:sz="4" w:space="0" w:color="B9A66B"/>
              <w:bottom w:val="single" w:sz="4" w:space="0" w:color="B9A66B"/>
              <w:right w:val="single" w:sz="4" w:space="0" w:color="B9A66B"/>
            </w:tcBorders>
          </w:tcPr>
          <w:p w14:paraId="37788BE8" w14:textId="77777777" w:rsidR="00E714A0" w:rsidRDefault="00000000">
            <w:pPr>
              <w:pStyle w:val="Compact"/>
            </w:pPr>
            <w:r>
              <w:t>Built from the existing course catalog and tailored to the organization’s specific skill gaps</w:t>
            </w:r>
          </w:p>
        </w:tc>
      </w:tr>
      <w:tr w:rsidR="00E714A0" w14:paraId="2101479B"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C7252D1" w14:textId="77777777" w:rsidR="00E714A0" w:rsidRDefault="00000000">
            <w:pPr>
              <w:pStyle w:val="Compact"/>
            </w:pPr>
            <w:r>
              <w:rPr>
                <w:b/>
              </w:rPr>
              <w:t>Learning outcomes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8DFE92D" w14:textId="77777777" w:rsidR="00E714A0" w:rsidRDefault="00000000">
            <w:pPr>
              <w:pStyle w:val="Compact"/>
            </w:pPr>
            <w:r>
              <w:t>A consistent, verifiable baseline of gemological or sales competence across an entire team</w:t>
            </w:r>
          </w:p>
        </w:tc>
      </w:tr>
      <w:tr w:rsidR="00E714A0" w14:paraId="6C0079B8" w14:textId="77777777">
        <w:tc>
          <w:tcPr>
            <w:tcW w:w="1500" w:type="pct"/>
            <w:tcBorders>
              <w:top w:val="single" w:sz="4" w:space="0" w:color="B9A66B"/>
              <w:left w:val="single" w:sz="4" w:space="0" w:color="B9A66B"/>
              <w:bottom w:val="single" w:sz="4" w:space="0" w:color="B9A66B"/>
              <w:right w:val="single" w:sz="4" w:space="0" w:color="B9A66B"/>
            </w:tcBorders>
          </w:tcPr>
          <w:p w14:paraId="4924BA22" w14:textId="77777777" w:rsidR="00E714A0" w:rsidRDefault="00000000">
            <w:pPr>
              <w:pStyle w:val="Compact"/>
            </w:pPr>
            <w:r>
              <w:rPr>
                <w:b/>
              </w:rPr>
              <w:t>Career options</w:t>
            </w:r>
          </w:p>
        </w:tc>
        <w:tc>
          <w:tcPr>
            <w:tcW w:w="3500" w:type="pct"/>
            <w:tcBorders>
              <w:top w:val="single" w:sz="4" w:space="0" w:color="B9A66B"/>
              <w:left w:val="single" w:sz="4" w:space="0" w:color="B9A66B"/>
              <w:bottom w:val="single" w:sz="4" w:space="0" w:color="B9A66B"/>
              <w:right w:val="single" w:sz="4" w:space="0" w:color="B9A66B"/>
            </w:tcBorders>
          </w:tcPr>
          <w:p w14:paraId="2105865E" w14:textId="77777777" w:rsidR="00E714A0" w:rsidRDefault="00000000">
            <w:pPr>
              <w:pStyle w:val="Compact"/>
            </w:pPr>
            <w:r>
              <w:t>N/A directly — this is a B2B offering supporting the career development of the enrolled staff</w:t>
            </w:r>
          </w:p>
        </w:tc>
      </w:tr>
      <w:tr w:rsidR="00E714A0" w14:paraId="44DD5767"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94A832C" w14:textId="77777777" w:rsidR="00E714A0" w:rsidRDefault="00000000">
            <w:pPr>
              <w:pStyle w:val="Compact"/>
            </w:pPr>
            <w:r>
              <w:rPr>
                <w:b/>
              </w:rPr>
              <w:t>Skills developed</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A972E6F" w14:textId="77777777" w:rsidR="00E714A0" w:rsidRDefault="00000000">
            <w:pPr>
              <w:pStyle w:val="Compact"/>
            </w:pPr>
            <w:r>
              <w:t>Whatever combination of grading, identification, or retail skills the engagement is scoped for</w:t>
            </w:r>
          </w:p>
        </w:tc>
      </w:tr>
      <w:tr w:rsidR="00E714A0" w14:paraId="3575BB32" w14:textId="77777777">
        <w:tc>
          <w:tcPr>
            <w:tcW w:w="1500" w:type="pct"/>
            <w:tcBorders>
              <w:top w:val="single" w:sz="4" w:space="0" w:color="B9A66B"/>
              <w:left w:val="single" w:sz="4" w:space="0" w:color="B9A66B"/>
              <w:bottom w:val="single" w:sz="4" w:space="0" w:color="B9A66B"/>
              <w:right w:val="single" w:sz="4" w:space="0" w:color="B9A66B"/>
            </w:tcBorders>
          </w:tcPr>
          <w:p w14:paraId="7A6EE6A7" w14:textId="77777777" w:rsidR="00E714A0" w:rsidRDefault="00000000">
            <w:pPr>
              <w:pStyle w:val="Compact"/>
            </w:pPr>
            <w:r>
              <w:rPr>
                <w:b/>
              </w:rPr>
              <w:t>Salary opportunities</w:t>
            </w:r>
          </w:p>
        </w:tc>
        <w:tc>
          <w:tcPr>
            <w:tcW w:w="3500" w:type="pct"/>
            <w:tcBorders>
              <w:top w:val="single" w:sz="4" w:space="0" w:color="B9A66B"/>
              <w:left w:val="single" w:sz="4" w:space="0" w:color="B9A66B"/>
              <w:bottom w:val="single" w:sz="4" w:space="0" w:color="B9A66B"/>
              <w:right w:val="single" w:sz="4" w:space="0" w:color="B9A66B"/>
            </w:tcBorders>
          </w:tcPr>
          <w:p w14:paraId="0B938583" w14:textId="77777777" w:rsidR="00E714A0" w:rsidRDefault="00000000">
            <w:pPr>
              <w:pStyle w:val="Compact"/>
            </w:pPr>
            <w:r>
              <w:t>N/A directly for the organization; individual staff benefit per the relevant underlying course</w:t>
            </w:r>
          </w:p>
        </w:tc>
      </w:tr>
      <w:tr w:rsidR="00E714A0" w14:paraId="194A1B1E"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09B4762" w14:textId="77777777" w:rsidR="00E714A0" w:rsidRDefault="00000000">
            <w:pPr>
              <w:pStyle w:val="Compact"/>
            </w:pPr>
            <w:r>
              <w:rPr>
                <w:b/>
              </w:rPr>
              <w:t>Industries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00E2263" w14:textId="77777777" w:rsidR="00E714A0" w:rsidRDefault="00000000">
            <w:pPr>
              <w:pStyle w:val="Compact"/>
            </w:pPr>
            <w:r>
              <w:t>Manufacturing, export, retail chains, corporate jewellery divisions</w:t>
            </w:r>
          </w:p>
        </w:tc>
      </w:tr>
      <w:tr w:rsidR="00E714A0" w14:paraId="4B0404BC" w14:textId="77777777">
        <w:tc>
          <w:tcPr>
            <w:tcW w:w="1500" w:type="pct"/>
            <w:tcBorders>
              <w:top w:val="single" w:sz="4" w:space="0" w:color="B9A66B"/>
              <w:left w:val="single" w:sz="4" w:space="0" w:color="B9A66B"/>
              <w:bottom w:val="single" w:sz="4" w:space="0" w:color="B9A66B"/>
              <w:right w:val="single" w:sz="4" w:space="0" w:color="B9A66B"/>
            </w:tcBorders>
          </w:tcPr>
          <w:p w14:paraId="4AFF0319" w14:textId="77777777" w:rsidR="00E714A0" w:rsidRDefault="00000000">
            <w:pPr>
              <w:pStyle w:val="Compact"/>
            </w:pPr>
            <w:r>
              <w:rPr>
                <w:b/>
              </w:rPr>
              <w:t>International recognition</w:t>
            </w:r>
          </w:p>
        </w:tc>
        <w:tc>
          <w:tcPr>
            <w:tcW w:w="3500" w:type="pct"/>
            <w:tcBorders>
              <w:top w:val="single" w:sz="4" w:space="0" w:color="B9A66B"/>
              <w:left w:val="single" w:sz="4" w:space="0" w:color="B9A66B"/>
              <w:bottom w:val="single" w:sz="4" w:space="0" w:color="B9A66B"/>
              <w:right w:val="single" w:sz="4" w:space="0" w:color="B9A66B"/>
            </w:tcBorders>
          </w:tcPr>
          <w:p w14:paraId="3426AE93" w14:textId="77777777" w:rsidR="00E714A0" w:rsidRDefault="00000000">
            <w:pPr>
              <w:pStyle w:val="Compact"/>
            </w:pPr>
            <w:r>
              <w:t>Depends on which underlying IGI course(s) the program draws from</w:t>
            </w:r>
          </w:p>
        </w:tc>
      </w:tr>
      <w:tr w:rsidR="00E714A0" w14:paraId="60E2BDBA"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74367723" w14:textId="77777777" w:rsidR="00E714A0" w:rsidRDefault="00000000">
            <w:pPr>
              <w:pStyle w:val="Compact"/>
            </w:pPr>
            <w:r>
              <w:rPr>
                <w:b/>
              </w:rPr>
              <w:t>How it compares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885678F" w14:textId="77777777" w:rsidR="00E714A0" w:rsidRDefault="00000000">
            <w:pPr>
              <w:pStyle w:val="Compact"/>
            </w:pPr>
            <w:r>
              <w:t>The correct pathway whenever the enquiry is from a business on behalf of multiple staff, rather than an individual learner</w:t>
            </w:r>
          </w:p>
        </w:tc>
      </w:tr>
      <w:tr w:rsidR="00E714A0" w14:paraId="0C4C473A" w14:textId="77777777">
        <w:tc>
          <w:tcPr>
            <w:tcW w:w="1500" w:type="pct"/>
            <w:tcBorders>
              <w:top w:val="single" w:sz="4" w:space="0" w:color="B9A66B"/>
              <w:left w:val="single" w:sz="4" w:space="0" w:color="B9A66B"/>
              <w:bottom w:val="single" w:sz="4" w:space="0" w:color="B9A66B"/>
              <w:right w:val="single" w:sz="4" w:space="0" w:color="B9A66B"/>
            </w:tcBorders>
          </w:tcPr>
          <w:p w14:paraId="75956E2C" w14:textId="77777777" w:rsidR="00E714A0" w:rsidRDefault="00000000">
            <w:pPr>
              <w:pStyle w:val="Compact"/>
            </w:pPr>
            <w:r>
              <w:rPr>
                <w:b/>
              </w:rPr>
              <w:t>Who should NOT take this</w:t>
            </w:r>
          </w:p>
        </w:tc>
        <w:tc>
          <w:tcPr>
            <w:tcW w:w="3500" w:type="pct"/>
            <w:tcBorders>
              <w:top w:val="single" w:sz="4" w:space="0" w:color="B9A66B"/>
              <w:left w:val="single" w:sz="4" w:space="0" w:color="B9A66B"/>
              <w:bottom w:val="single" w:sz="4" w:space="0" w:color="B9A66B"/>
              <w:right w:val="single" w:sz="4" w:space="0" w:color="B9A66B"/>
            </w:tcBorders>
          </w:tcPr>
          <w:p w14:paraId="00B07384" w14:textId="77777777" w:rsidR="00E714A0" w:rsidRDefault="00000000">
            <w:pPr>
              <w:pStyle w:val="Compact"/>
            </w:pPr>
            <w:r>
              <w:t>Individual learners — route them to the appropriate individual course instead</w:t>
            </w:r>
          </w:p>
        </w:tc>
      </w:tr>
      <w:tr w:rsidR="00E714A0" w14:paraId="6507C0E9"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5553F5B" w14:textId="77777777" w:rsidR="00E714A0" w:rsidRDefault="00000000">
            <w:pPr>
              <w:pStyle w:val="Compact"/>
            </w:pPr>
            <w:r>
              <w:rPr>
                <w:b/>
              </w:rPr>
              <w:t>Top FAQs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126C6FC0" w14:textId="77777777" w:rsidR="00E714A0" w:rsidRDefault="00000000">
            <w:pPr>
              <w:pStyle w:val="Compact"/>
            </w:pPr>
            <w:r>
              <w:t>“Can this be delivered at our own facility?” — Often yes, subject to scoping; confirm current delivery options with your Centre Head.</w:t>
            </w:r>
          </w:p>
        </w:tc>
      </w:tr>
      <w:tr w:rsidR="00E714A0" w14:paraId="00AC3A1F" w14:textId="77777777">
        <w:tc>
          <w:tcPr>
            <w:tcW w:w="1500" w:type="pct"/>
            <w:tcBorders>
              <w:top w:val="single" w:sz="4" w:space="0" w:color="B9A66B"/>
              <w:left w:val="single" w:sz="4" w:space="0" w:color="B9A66B"/>
              <w:bottom w:val="single" w:sz="4" w:space="0" w:color="B9A66B"/>
              <w:right w:val="single" w:sz="4" w:space="0" w:color="B9A66B"/>
            </w:tcBorders>
          </w:tcPr>
          <w:p w14:paraId="75809244" w14:textId="77777777" w:rsidR="00E714A0" w:rsidRDefault="00000000">
            <w:pPr>
              <w:pStyle w:val="Compact"/>
            </w:pPr>
            <w:r>
              <w:rPr>
                <w:b/>
              </w:rPr>
              <w:t>Top objections</w:t>
            </w:r>
          </w:p>
        </w:tc>
        <w:tc>
          <w:tcPr>
            <w:tcW w:w="3500" w:type="pct"/>
            <w:tcBorders>
              <w:top w:val="single" w:sz="4" w:space="0" w:color="B9A66B"/>
              <w:left w:val="single" w:sz="4" w:space="0" w:color="B9A66B"/>
              <w:bottom w:val="single" w:sz="4" w:space="0" w:color="B9A66B"/>
              <w:right w:val="single" w:sz="4" w:space="0" w:color="B9A66B"/>
            </w:tcBorders>
          </w:tcPr>
          <w:p w14:paraId="607842EC" w14:textId="77777777" w:rsidR="00E714A0" w:rsidRDefault="00000000">
            <w:pPr>
              <w:pStyle w:val="Compact"/>
            </w:pPr>
            <w:r>
              <w:t xml:space="preserve">“We don’t want to pull staff off the floor for weeks” → corporate </w:t>
            </w:r>
            <w:r>
              <w:lastRenderedPageBreak/>
              <w:t>programs are explicitly designed to be scoped around exactly this constraint.</w:t>
            </w:r>
          </w:p>
        </w:tc>
      </w:tr>
      <w:tr w:rsidR="00E714A0" w14:paraId="1869CE0E"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A3E5754" w14:textId="77777777" w:rsidR="00E714A0" w:rsidRDefault="00000000">
            <w:pPr>
              <w:pStyle w:val="Compact"/>
            </w:pPr>
            <w:r>
              <w:rPr>
                <w:b/>
              </w:rPr>
              <w:lastRenderedPageBreak/>
              <w:t>Success story sketch</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4A927D3" w14:textId="77777777" w:rsidR="00E714A0" w:rsidRDefault="00000000">
            <w:pPr>
              <w:pStyle w:val="Compact"/>
            </w:pPr>
            <w:r>
              <w:t>A mid-sized export house scoped a compact diamond-grading refresher for its 12-person QC team, reducing customer-side grading disputes within the following two quarters.</w:t>
            </w:r>
          </w:p>
        </w:tc>
      </w:tr>
    </w:tbl>
    <w:p w14:paraId="2E12A111" w14:textId="77777777" w:rsidR="00E714A0" w:rsidRDefault="005F21B2">
      <w:r>
        <w:rPr>
          <w:noProof/>
        </w:rPr>
      </w:r>
      <w:r>
        <w:pict w14:anchorId="77BE3D41">
          <v:rect id="Rectangle 161" o:spid="_x0000_s110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BB9C293" w14:textId="77777777" w:rsidR="00E714A0" w:rsidRDefault="00000000">
      <w:pPr>
        <w:pStyle w:val="Heading2"/>
      </w:pPr>
      <w:bookmarkStart w:id="50" w:name="course-selection-at-a-glance"/>
      <w:r>
        <w:t>4.11 Course Selection At-a-Glance</w:t>
      </w:r>
      <w:bookmarkEnd w:id="50"/>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66EAE538"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06A3A20" w14:textId="77777777" w:rsidR="00E714A0" w:rsidRDefault="00000000">
            <w:pPr>
              <w:pStyle w:val="Compact"/>
            </w:pPr>
            <w:r>
              <w:rPr>
                <w:b/>
                <w:color w:val="FFFFFF"/>
              </w:rPr>
              <w:t>Course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644A45B" w14:textId="77777777" w:rsidR="00E714A0" w:rsidRDefault="00000000">
            <w:pPr>
              <w:pStyle w:val="Compact"/>
            </w:pPr>
            <w:r>
              <w:rPr>
                <w:b/>
                <w:color w:val="FFFFFF"/>
              </w:rPr>
              <w:t>Best for</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26222E1" w14:textId="77777777" w:rsidR="00E714A0" w:rsidRDefault="00000000">
            <w:pPr>
              <w:pStyle w:val="Compact"/>
            </w:pPr>
            <w:r>
              <w:rPr>
                <w:b/>
                <w:color w:val="FFFFFF"/>
              </w:rPr>
              <w:t>Commitment level</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9E0FA31" w14:textId="77777777" w:rsidR="00E714A0" w:rsidRDefault="00000000">
            <w:pPr>
              <w:pStyle w:val="Compact"/>
            </w:pPr>
            <w:r>
              <w:rPr>
                <w:b/>
                <w:color w:val="FFFFFF"/>
              </w:rPr>
              <w:t>Standalone career credential?</w:t>
            </w:r>
          </w:p>
        </w:tc>
      </w:tr>
      <w:tr w:rsidR="00E714A0" w14:paraId="06E4A7D2" w14:textId="77777777">
        <w:tc>
          <w:tcPr>
            <w:tcW w:w="1100" w:type="pct"/>
            <w:tcBorders>
              <w:top w:val="single" w:sz="4" w:space="0" w:color="B9A66B"/>
              <w:left w:val="single" w:sz="4" w:space="0" w:color="B9A66B"/>
              <w:bottom w:val="single" w:sz="4" w:space="0" w:color="B9A66B"/>
              <w:right w:val="single" w:sz="4" w:space="0" w:color="B9A66B"/>
            </w:tcBorders>
          </w:tcPr>
          <w:p w14:paraId="5C6870C1" w14:textId="77777777" w:rsidR="00E714A0" w:rsidRDefault="00000000">
            <w:pPr>
              <w:pStyle w:val="Compact"/>
            </w:pPr>
            <w:r>
              <w:t>Diamond Essentials</w:t>
            </w:r>
          </w:p>
        </w:tc>
        <w:tc>
          <w:tcPr>
            <w:tcW w:w="1000" w:type="pct"/>
            <w:tcBorders>
              <w:top w:val="single" w:sz="4" w:space="0" w:color="B9A66B"/>
              <w:left w:val="single" w:sz="4" w:space="0" w:color="B9A66B"/>
              <w:bottom w:val="single" w:sz="4" w:space="0" w:color="B9A66B"/>
              <w:right w:val="single" w:sz="4" w:space="0" w:color="B9A66B"/>
            </w:tcBorders>
          </w:tcPr>
          <w:p w14:paraId="2DBA8D08" w14:textId="77777777" w:rsidR="00E714A0" w:rsidRDefault="00000000">
            <w:pPr>
              <w:pStyle w:val="Compact"/>
            </w:pPr>
            <w:r>
              <w:t>First-time explorers, hobbyists</w:t>
            </w:r>
          </w:p>
        </w:tc>
        <w:tc>
          <w:tcPr>
            <w:tcW w:w="1000" w:type="pct"/>
            <w:tcBorders>
              <w:top w:val="single" w:sz="4" w:space="0" w:color="B9A66B"/>
              <w:left w:val="single" w:sz="4" w:space="0" w:color="B9A66B"/>
              <w:bottom w:val="single" w:sz="4" w:space="0" w:color="B9A66B"/>
              <w:right w:val="single" w:sz="4" w:space="0" w:color="B9A66B"/>
            </w:tcBorders>
          </w:tcPr>
          <w:p w14:paraId="68C13B7A" w14:textId="77777777" w:rsidR="00E714A0" w:rsidRDefault="00000000">
            <w:pPr>
              <w:pStyle w:val="Compact"/>
            </w:pPr>
            <w:r>
              <w:t>Very low</w:t>
            </w:r>
          </w:p>
        </w:tc>
        <w:tc>
          <w:tcPr>
            <w:tcW w:w="1900" w:type="pct"/>
            <w:tcBorders>
              <w:top w:val="single" w:sz="4" w:space="0" w:color="B9A66B"/>
              <w:left w:val="single" w:sz="4" w:space="0" w:color="B9A66B"/>
              <w:bottom w:val="single" w:sz="4" w:space="0" w:color="B9A66B"/>
              <w:right w:val="single" w:sz="4" w:space="0" w:color="B9A66B"/>
            </w:tcBorders>
          </w:tcPr>
          <w:p w14:paraId="5813B3C6" w14:textId="77777777" w:rsidR="00E714A0" w:rsidRDefault="00000000">
            <w:pPr>
              <w:pStyle w:val="Compact"/>
            </w:pPr>
            <w:r>
              <w:t>No — foundation/pathway only</w:t>
            </w:r>
          </w:p>
        </w:tc>
      </w:tr>
      <w:tr w:rsidR="00E714A0" w14:paraId="616D4C9B"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0D06E48E" w14:textId="77777777" w:rsidR="00E714A0" w:rsidRDefault="00000000">
            <w:pPr>
              <w:pStyle w:val="Compact"/>
            </w:pPr>
            <w:r>
              <w:t>JewelPad</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5C7AD714" w14:textId="77777777" w:rsidR="00E714A0" w:rsidRDefault="00000000">
            <w:pPr>
              <w:pStyle w:val="Compact"/>
            </w:pPr>
            <w:r>
              <w:t>Design-curious learners</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6F99FCA5" w14:textId="77777777" w:rsidR="00E714A0" w:rsidRDefault="00000000">
            <w:pPr>
              <w:pStyle w:val="Compact"/>
            </w:pPr>
            <w:r>
              <w:t>Low-medium</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017E32BE" w14:textId="77777777" w:rsidR="00E714A0" w:rsidRDefault="00000000">
            <w:pPr>
              <w:pStyle w:val="Compact"/>
            </w:pPr>
            <w:r>
              <w:t>Yes, for design-track roles</w:t>
            </w:r>
          </w:p>
        </w:tc>
      </w:tr>
      <w:tr w:rsidR="00E714A0" w14:paraId="49FC78E1" w14:textId="77777777">
        <w:tc>
          <w:tcPr>
            <w:tcW w:w="1100" w:type="pct"/>
            <w:tcBorders>
              <w:top w:val="single" w:sz="4" w:space="0" w:color="B9A66B"/>
              <w:left w:val="single" w:sz="4" w:space="0" w:color="B9A66B"/>
              <w:bottom w:val="single" w:sz="4" w:space="0" w:color="B9A66B"/>
              <w:right w:val="single" w:sz="4" w:space="0" w:color="B9A66B"/>
            </w:tcBorders>
          </w:tcPr>
          <w:p w14:paraId="3920CF3F" w14:textId="77777777" w:rsidR="00E714A0" w:rsidRDefault="00000000">
            <w:pPr>
              <w:pStyle w:val="Compact"/>
            </w:pPr>
            <w:r>
              <w:t>Polished Diamond Course</w:t>
            </w:r>
          </w:p>
        </w:tc>
        <w:tc>
          <w:tcPr>
            <w:tcW w:w="1000" w:type="pct"/>
            <w:tcBorders>
              <w:top w:val="single" w:sz="4" w:space="0" w:color="B9A66B"/>
              <w:left w:val="single" w:sz="4" w:space="0" w:color="B9A66B"/>
              <w:bottom w:val="single" w:sz="4" w:space="0" w:color="B9A66B"/>
              <w:right w:val="single" w:sz="4" w:space="0" w:color="B9A66B"/>
            </w:tcBorders>
          </w:tcPr>
          <w:p w14:paraId="3ABB6945" w14:textId="77777777" w:rsidR="00E714A0" w:rsidRDefault="00000000">
            <w:pPr>
              <w:pStyle w:val="Compact"/>
            </w:pPr>
            <w:r>
              <w:t>Retail staff, fast practical skill</w:t>
            </w:r>
          </w:p>
        </w:tc>
        <w:tc>
          <w:tcPr>
            <w:tcW w:w="1000" w:type="pct"/>
            <w:tcBorders>
              <w:top w:val="single" w:sz="4" w:space="0" w:color="B9A66B"/>
              <w:left w:val="single" w:sz="4" w:space="0" w:color="B9A66B"/>
              <w:bottom w:val="single" w:sz="4" w:space="0" w:color="B9A66B"/>
              <w:right w:val="single" w:sz="4" w:space="0" w:color="B9A66B"/>
            </w:tcBorders>
          </w:tcPr>
          <w:p w14:paraId="42C25D8C" w14:textId="77777777" w:rsidR="00E714A0" w:rsidRDefault="00000000">
            <w:pPr>
              <w:pStyle w:val="Compact"/>
            </w:pPr>
            <w:r>
              <w:t>Low-medium</w:t>
            </w:r>
          </w:p>
        </w:tc>
        <w:tc>
          <w:tcPr>
            <w:tcW w:w="1900" w:type="pct"/>
            <w:tcBorders>
              <w:top w:val="single" w:sz="4" w:space="0" w:color="B9A66B"/>
              <w:left w:val="single" w:sz="4" w:space="0" w:color="B9A66B"/>
              <w:bottom w:val="single" w:sz="4" w:space="0" w:color="B9A66B"/>
              <w:right w:val="single" w:sz="4" w:space="0" w:color="B9A66B"/>
            </w:tcBorders>
          </w:tcPr>
          <w:p w14:paraId="358BA9C3" w14:textId="77777777" w:rsidR="00E714A0" w:rsidRDefault="00000000">
            <w:pPr>
              <w:pStyle w:val="Compact"/>
            </w:pPr>
            <w:r>
              <w:t>Partial — strong for retail-facing roles</w:t>
            </w:r>
          </w:p>
        </w:tc>
      </w:tr>
      <w:tr w:rsidR="00E714A0" w14:paraId="3EE9217C"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75B61DD0" w14:textId="77777777" w:rsidR="00E714A0" w:rsidRDefault="00000000">
            <w:pPr>
              <w:pStyle w:val="Compact"/>
            </w:pPr>
            <w:r>
              <w:t>Gem-A Foundation</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66A298BD" w14:textId="77777777" w:rsidR="00E714A0" w:rsidRDefault="00000000">
            <w:pPr>
              <w:pStyle w:val="Compact"/>
            </w:pPr>
            <w:r>
              <w:t>Internationally-minded first qualification</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06CA8552" w14:textId="77777777" w:rsidR="00E714A0" w:rsidRDefault="00000000">
            <w:pPr>
              <w:pStyle w:val="Compact"/>
            </w:pPr>
            <w:r>
              <w:t>Medium</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22695B87" w14:textId="77777777" w:rsidR="00E714A0" w:rsidRDefault="00000000">
            <w:pPr>
              <w:pStyle w:val="Compact"/>
            </w:pPr>
            <w:r>
              <w:t>Partial — pathway to Diploma/FGA</w:t>
            </w:r>
          </w:p>
        </w:tc>
      </w:tr>
      <w:tr w:rsidR="00E714A0" w14:paraId="0A5FC84E" w14:textId="77777777">
        <w:tc>
          <w:tcPr>
            <w:tcW w:w="1100" w:type="pct"/>
            <w:tcBorders>
              <w:top w:val="single" w:sz="4" w:space="0" w:color="B9A66B"/>
              <w:left w:val="single" w:sz="4" w:space="0" w:color="B9A66B"/>
              <w:bottom w:val="single" w:sz="4" w:space="0" w:color="B9A66B"/>
              <w:right w:val="single" w:sz="4" w:space="0" w:color="B9A66B"/>
            </w:tcBorders>
          </w:tcPr>
          <w:p w14:paraId="10B66AEA" w14:textId="77777777" w:rsidR="00E714A0" w:rsidRDefault="00000000">
            <w:pPr>
              <w:pStyle w:val="Compact"/>
            </w:pPr>
            <w:r>
              <w:t>Diamond Graduate</w:t>
            </w:r>
          </w:p>
        </w:tc>
        <w:tc>
          <w:tcPr>
            <w:tcW w:w="1000" w:type="pct"/>
            <w:tcBorders>
              <w:top w:val="single" w:sz="4" w:space="0" w:color="B9A66B"/>
              <w:left w:val="single" w:sz="4" w:space="0" w:color="B9A66B"/>
              <w:bottom w:val="single" w:sz="4" w:space="0" w:color="B9A66B"/>
              <w:right w:val="single" w:sz="4" w:space="0" w:color="B9A66B"/>
            </w:tcBorders>
          </w:tcPr>
          <w:p w14:paraId="413056D1" w14:textId="77777777" w:rsidR="00E714A0" w:rsidRDefault="00000000">
            <w:pPr>
              <w:pStyle w:val="Compact"/>
            </w:pPr>
            <w:r>
              <w:t>Diamond-specific professionals</w:t>
            </w:r>
          </w:p>
        </w:tc>
        <w:tc>
          <w:tcPr>
            <w:tcW w:w="1000" w:type="pct"/>
            <w:tcBorders>
              <w:top w:val="single" w:sz="4" w:space="0" w:color="B9A66B"/>
              <w:left w:val="single" w:sz="4" w:space="0" w:color="B9A66B"/>
              <w:bottom w:val="single" w:sz="4" w:space="0" w:color="B9A66B"/>
              <w:right w:val="single" w:sz="4" w:space="0" w:color="B9A66B"/>
            </w:tcBorders>
          </w:tcPr>
          <w:p w14:paraId="767F7886" w14:textId="77777777" w:rsidR="00E714A0" w:rsidRDefault="00000000">
            <w:pPr>
              <w:pStyle w:val="Compact"/>
            </w:pPr>
            <w:r>
              <w:t>Medium-high</w:t>
            </w:r>
          </w:p>
        </w:tc>
        <w:tc>
          <w:tcPr>
            <w:tcW w:w="1900" w:type="pct"/>
            <w:tcBorders>
              <w:top w:val="single" w:sz="4" w:space="0" w:color="B9A66B"/>
              <w:left w:val="single" w:sz="4" w:space="0" w:color="B9A66B"/>
              <w:bottom w:val="single" w:sz="4" w:space="0" w:color="B9A66B"/>
              <w:right w:val="single" w:sz="4" w:space="0" w:color="B9A66B"/>
            </w:tcBorders>
          </w:tcPr>
          <w:p w14:paraId="133F9C67" w14:textId="77777777" w:rsidR="00E714A0" w:rsidRDefault="00000000">
            <w:pPr>
              <w:pStyle w:val="Compact"/>
            </w:pPr>
            <w:r>
              <w:t>Yes</w:t>
            </w:r>
          </w:p>
        </w:tc>
      </w:tr>
      <w:tr w:rsidR="00E714A0" w14:paraId="357DAB3E"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1794043F" w14:textId="77777777" w:rsidR="00E714A0" w:rsidRDefault="00000000">
            <w:pPr>
              <w:pStyle w:val="Compact"/>
            </w:pPr>
            <w:r>
              <w:t>Colored Stone Graduate</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2473A94C" w14:textId="77777777" w:rsidR="00E714A0" w:rsidRDefault="00000000">
            <w:pPr>
              <w:pStyle w:val="Compact"/>
            </w:pPr>
            <w:r>
              <w:t>Colored-stone-specific professionals</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04329C3C" w14:textId="77777777" w:rsidR="00E714A0" w:rsidRDefault="00000000">
            <w:pPr>
              <w:pStyle w:val="Compact"/>
            </w:pPr>
            <w:r>
              <w:t>Medium-high</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24A0522F" w14:textId="77777777" w:rsidR="00E714A0" w:rsidRDefault="00000000">
            <w:pPr>
              <w:pStyle w:val="Compact"/>
            </w:pPr>
            <w:r>
              <w:t>Yes</w:t>
            </w:r>
          </w:p>
        </w:tc>
      </w:tr>
      <w:tr w:rsidR="00E714A0" w14:paraId="20A3ED39" w14:textId="77777777">
        <w:tc>
          <w:tcPr>
            <w:tcW w:w="1100" w:type="pct"/>
            <w:tcBorders>
              <w:top w:val="single" w:sz="4" w:space="0" w:color="B9A66B"/>
              <w:left w:val="single" w:sz="4" w:space="0" w:color="B9A66B"/>
              <w:bottom w:val="single" w:sz="4" w:space="0" w:color="B9A66B"/>
              <w:right w:val="single" w:sz="4" w:space="0" w:color="B9A66B"/>
            </w:tcBorders>
          </w:tcPr>
          <w:p w14:paraId="311F3F05" w14:textId="77777777" w:rsidR="00E714A0" w:rsidRDefault="00000000">
            <w:pPr>
              <w:pStyle w:val="Compact"/>
            </w:pPr>
            <w:r>
              <w:t>Graduate Gemologist</w:t>
            </w:r>
          </w:p>
        </w:tc>
        <w:tc>
          <w:tcPr>
            <w:tcW w:w="1000" w:type="pct"/>
            <w:tcBorders>
              <w:top w:val="single" w:sz="4" w:space="0" w:color="B9A66B"/>
              <w:left w:val="single" w:sz="4" w:space="0" w:color="B9A66B"/>
              <w:bottom w:val="single" w:sz="4" w:space="0" w:color="B9A66B"/>
              <w:right w:val="single" w:sz="4" w:space="0" w:color="B9A66B"/>
            </w:tcBorders>
          </w:tcPr>
          <w:p w14:paraId="16C15FF6" w14:textId="77777777" w:rsidR="00E714A0" w:rsidRDefault="00000000">
            <w:pPr>
              <w:pStyle w:val="Compact"/>
            </w:pPr>
            <w:r>
              <w:t>Broadest, most serious commitment</w:t>
            </w:r>
          </w:p>
        </w:tc>
        <w:tc>
          <w:tcPr>
            <w:tcW w:w="1000" w:type="pct"/>
            <w:tcBorders>
              <w:top w:val="single" w:sz="4" w:space="0" w:color="B9A66B"/>
              <w:left w:val="single" w:sz="4" w:space="0" w:color="B9A66B"/>
              <w:bottom w:val="single" w:sz="4" w:space="0" w:color="B9A66B"/>
              <w:right w:val="single" w:sz="4" w:space="0" w:color="B9A66B"/>
            </w:tcBorders>
          </w:tcPr>
          <w:p w14:paraId="138B1C3D" w14:textId="77777777" w:rsidR="00E714A0" w:rsidRDefault="00000000">
            <w:pPr>
              <w:pStyle w:val="Compact"/>
            </w:pPr>
            <w:r>
              <w:t>High</w:t>
            </w:r>
          </w:p>
        </w:tc>
        <w:tc>
          <w:tcPr>
            <w:tcW w:w="1900" w:type="pct"/>
            <w:tcBorders>
              <w:top w:val="single" w:sz="4" w:space="0" w:color="B9A66B"/>
              <w:left w:val="single" w:sz="4" w:space="0" w:color="B9A66B"/>
              <w:bottom w:val="single" w:sz="4" w:space="0" w:color="B9A66B"/>
              <w:right w:val="single" w:sz="4" w:space="0" w:color="B9A66B"/>
            </w:tcBorders>
          </w:tcPr>
          <w:p w14:paraId="5AC708A8" w14:textId="77777777" w:rsidR="00E714A0" w:rsidRDefault="00000000">
            <w:pPr>
              <w:pStyle w:val="Compact"/>
            </w:pPr>
            <w:r>
              <w:t>Yes — the flagship credential</w:t>
            </w:r>
          </w:p>
        </w:tc>
      </w:tr>
      <w:tr w:rsidR="00E714A0" w14:paraId="3A541D83"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4BD07587" w14:textId="77777777" w:rsidR="00E714A0" w:rsidRDefault="00000000">
            <w:pPr>
              <w:pStyle w:val="Compact"/>
            </w:pPr>
            <w:r>
              <w:t>Gem-A Diploma</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739A35F" w14:textId="77777777" w:rsidR="00E714A0" w:rsidRDefault="00000000">
            <w:pPr>
              <w:pStyle w:val="Compact"/>
            </w:pPr>
            <w:r>
              <w:t>International/FGA-track professionals</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93D397F" w14:textId="77777777" w:rsidR="00E714A0" w:rsidRDefault="00000000">
            <w:pPr>
              <w:pStyle w:val="Compact"/>
            </w:pPr>
            <w:r>
              <w:t>High</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5CD389A3" w14:textId="77777777" w:rsidR="00E714A0" w:rsidRDefault="00000000">
            <w:pPr>
              <w:pStyle w:val="Compact"/>
            </w:pPr>
            <w:r>
              <w:t>Yes — leads to FGA</w:t>
            </w:r>
          </w:p>
        </w:tc>
      </w:tr>
      <w:tr w:rsidR="00E714A0" w14:paraId="3A9C4B2B" w14:textId="77777777">
        <w:tc>
          <w:tcPr>
            <w:tcW w:w="1100" w:type="pct"/>
            <w:tcBorders>
              <w:top w:val="single" w:sz="4" w:space="0" w:color="B9A66B"/>
              <w:left w:val="single" w:sz="4" w:space="0" w:color="B9A66B"/>
              <w:bottom w:val="single" w:sz="4" w:space="0" w:color="B9A66B"/>
              <w:right w:val="single" w:sz="4" w:space="0" w:color="B9A66B"/>
            </w:tcBorders>
          </w:tcPr>
          <w:p w14:paraId="47FD08A0" w14:textId="77777777" w:rsidR="00E714A0" w:rsidRDefault="00000000">
            <w:pPr>
              <w:pStyle w:val="Compact"/>
            </w:pPr>
            <w:r>
              <w:t>Retail Training Programs</w:t>
            </w:r>
          </w:p>
        </w:tc>
        <w:tc>
          <w:tcPr>
            <w:tcW w:w="1000" w:type="pct"/>
            <w:tcBorders>
              <w:top w:val="single" w:sz="4" w:space="0" w:color="B9A66B"/>
              <w:left w:val="single" w:sz="4" w:space="0" w:color="B9A66B"/>
              <w:bottom w:val="single" w:sz="4" w:space="0" w:color="B9A66B"/>
              <w:right w:val="single" w:sz="4" w:space="0" w:color="B9A66B"/>
            </w:tcBorders>
          </w:tcPr>
          <w:p w14:paraId="5140BA64" w14:textId="77777777" w:rsidR="00E714A0" w:rsidRDefault="00000000">
            <w:pPr>
              <w:pStyle w:val="Compact"/>
            </w:pPr>
            <w:r>
              <w:t>Sales/service career track</w:t>
            </w:r>
          </w:p>
        </w:tc>
        <w:tc>
          <w:tcPr>
            <w:tcW w:w="1000" w:type="pct"/>
            <w:tcBorders>
              <w:top w:val="single" w:sz="4" w:space="0" w:color="B9A66B"/>
              <w:left w:val="single" w:sz="4" w:space="0" w:color="B9A66B"/>
              <w:bottom w:val="single" w:sz="4" w:space="0" w:color="B9A66B"/>
              <w:right w:val="single" w:sz="4" w:space="0" w:color="B9A66B"/>
            </w:tcBorders>
          </w:tcPr>
          <w:p w14:paraId="3B3B671E" w14:textId="77777777" w:rsidR="00E714A0" w:rsidRDefault="00000000">
            <w:pPr>
              <w:pStyle w:val="Compact"/>
            </w:pPr>
            <w:r>
              <w:t>Low-medium, modular</w:t>
            </w:r>
          </w:p>
        </w:tc>
        <w:tc>
          <w:tcPr>
            <w:tcW w:w="1900" w:type="pct"/>
            <w:tcBorders>
              <w:top w:val="single" w:sz="4" w:space="0" w:color="B9A66B"/>
              <w:left w:val="single" w:sz="4" w:space="0" w:color="B9A66B"/>
              <w:bottom w:val="single" w:sz="4" w:space="0" w:color="B9A66B"/>
              <w:right w:val="single" w:sz="4" w:space="0" w:color="B9A66B"/>
            </w:tcBorders>
          </w:tcPr>
          <w:p w14:paraId="70EFCD1A" w14:textId="77777777" w:rsidR="00E714A0" w:rsidRDefault="00000000">
            <w:pPr>
              <w:pStyle w:val="Compact"/>
            </w:pPr>
            <w:r>
              <w:t>Supports retail career, not grading-credentialed</w:t>
            </w:r>
          </w:p>
        </w:tc>
      </w:tr>
      <w:tr w:rsidR="00E714A0" w14:paraId="6F3A6060"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18FC79AE" w14:textId="77777777" w:rsidR="00E714A0" w:rsidRDefault="00000000">
            <w:pPr>
              <w:pStyle w:val="Compact"/>
            </w:pPr>
            <w:r>
              <w:t>Corporate Programs</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28D4BF82" w14:textId="77777777" w:rsidR="00E714A0" w:rsidRDefault="00000000">
            <w:pPr>
              <w:pStyle w:val="Compact"/>
            </w:pPr>
            <w:r>
              <w:t>Organizations, not individuals</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04C3BA05" w14:textId="77777777" w:rsidR="00E714A0" w:rsidRDefault="00000000">
            <w:pPr>
              <w:pStyle w:val="Compact"/>
            </w:pPr>
            <w:r>
              <w:t>Fully customized</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63C3F27C" w14:textId="77777777" w:rsidR="00E714A0" w:rsidRDefault="00000000">
            <w:pPr>
              <w:pStyle w:val="Compact"/>
            </w:pPr>
            <w:r>
              <w:t>N/A (organizational)</w:t>
            </w:r>
          </w:p>
        </w:tc>
      </w:tr>
    </w:tbl>
    <w:p w14:paraId="2D904135" w14:textId="77777777" w:rsidR="00E714A0" w:rsidRDefault="00000000">
      <w:pPr>
        <w:pStyle w:val="BodyText"/>
      </w:pPr>
      <w:r>
        <w:rPr>
          <w:i/>
        </w:rPr>
        <w:t>Continue to Section 5: Career Roadmaps.</w:t>
      </w:r>
      <w:r>
        <w:t xml:space="preserve"> </w:t>
      </w:r>
    </w:p>
    <w:p w14:paraId="12224B2C" w14:textId="77777777" w:rsidR="00E714A0" w:rsidRDefault="00000000">
      <w:pPr>
        <w:pStyle w:val="Heading1"/>
      </w:pPr>
      <w:bookmarkStart w:id="51" w:name="section-5-career-roadmaps"/>
      <w:r>
        <w:lastRenderedPageBreak/>
        <w:t>SECTION 5 — CAREER ROADMAPS</w:t>
      </w:r>
      <w:bookmarkEnd w:id="51"/>
    </w:p>
    <w:p w14:paraId="48AAA44F" w14:textId="77777777" w:rsidR="00E714A0" w:rsidRDefault="00000000">
      <w:pPr>
        <w:pStyle w:val="BlockText"/>
      </w:pPr>
      <w:r>
        <w:rPr>
          <w:b/>
        </w:rPr>
        <w:t>On salary figures:</w:t>
      </w:r>
      <w:r>
        <w:t xml:space="preserve"> All ranges below are broad, indicative Indian-market bands as of 2026 for counselling framing purposes, and vary significantly by city, employer, and individual performance. Never state these as guarantees or precise commitments — always frame as “typical range” language (Section 1.6, Section 8).</w:t>
      </w:r>
    </w:p>
    <w:p w14:paraId="556E55EC" w14:textId="77777777" w:rsidR="00E714A0" w:rsidRDefault="005F21B2">
      <w:r>
        <w:rPr>
          <w:noProof/>
        </w:rPr>
      </w:r>
      <w:r>
        <w:pict w14:anchorId="014B0B6D">
          <v:rect id="Rectangle 159" o:spid="_x0000_s110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4E315CE" w14:textId="77777777" w:rsidR="00E714A0" w:rsidRDefault="00000000">
      <w:pPr>
        <w:pStyle w:val="Heading2"/>
      </w:pPr>
      <w:bookmarkStart w:id="52" w:name="how-to-use-this-section"/>
      <w:r>
        <w:t>5.1 How to Use This Section</w:t>
      </w:r>
      <w:bookmarkEnd w:id="52"/>
    </w:p>
    <w:p w14:paraId="16C835DD" w14:textId="77777777" w:rsidR="00E714A0" w:rsidRDefault="00000000">
      <w:pPr>
        <w:pStyle w:val="FirstParagraph"/>
      </w:pPr>
      <w:r>
        <w:t>When a student’s career objective is clear (Section 3.5, Career Mapping), use the matching roadmap below to give a concrete, honest picture of where a course leads — entry point, mid-career, and senior-level outcomes, plus which IGI course(s) actually feed that path.</w:t>
      </w:r>
    </w:p>
    <w:p w14:paraId="19C71157" w14:textId="77777777" w:rsidR="00E714A0" w:rsidRDefault="005F21B2">
      <w:r>
        <w:rPr>
          <w:noProof/>
        </w:rPr>
      </w:r>
      <w:r>
        <w:pict w14:anchorId="1E69703A">
          <v:rect id="Rectangle 157" o:spid="_x0000_s110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4F0F6F9" w14:textId="77777777" w:rsidR="00E714A0" w:rsidRDefault="00000000">
      <w:pPr>
        <w:pStyle w:val="Heading2"/>
      </w:pPr>
      <w:bookmarkStart w:id="53" w:name="X3e7712f60b066b807e28ac64af14b84171a1ab9"/>
      <w:r>
        <w:t>5.2 Diamond Industry (Grading, Trading, Manufacturing)</w:t>
      </w:r>
      <w:bookmarkEnd w:id="53"/>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70470A5A"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B3F630F" w14:textId="77777777" w:rsidR="00E714A0" w:rsidRDefault="00000000">
            <w:pPr>
              <w:pStyle w:val="Compact"/>
            </w:pPr>
            <w:r>
              <w:rPr>
                <w:b/>
                <w:color w:val="FFFFFF"/>
              </w:rPr>
              <w:t>Stage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9C7FD8F" w14:textId="77777777" w:rsidR="00E714A0" w:rsidRDefault="00000000">
            <w:pPr>
              <w:pStyle w:val="Compact"/>
            </w:pPr>
            <w:r>
              <w:rPr>
                <w:b/>
                <w:color w:val="FFFFFF"/>
              </w:rPr>
              <w:t>Typical role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85718E3" w14:textId="77777777" w:rsidR="00E714A0" w:rsidRDefault="00000000">
            <w:pPr>
              <w:pStyle w:val="Compact"/>
            </w:pPr>
            <w:r>
              <w:rPr>
                <w:b/>
                <w:color w:val="FFFFFF"/>
              </w:rPr>
              <w:t>Indicative salary (India, annual)</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062904F" w14:textId="77777777" w:rsidR="00E714A0" w:rsidRDefault="00000000">
            <w:pPr>
              <w:pStyle w:val="Compact"/>
            </w:pPr>
            <w:r>
              <w:rPr>
                <w:b/>
                <w:color w:val="FFFFFF"/>
              </w:rPr>
              <w:t>Feeder course(s)</w:t>
            </w:r>
          </w:p>
        </w:tc>
      </w:tr>
      <w:tr w:rsidR="00E714A0" w14:paraId="5932A378" w14:textId="77777777">
        <w:tc>
          <w:tcPr>
            <w:tcW w:w="1100" w:type="pct"/>
            <w:tcBorders>
              <w:top w:val="single" w:sz="4" w:space="0" w:color="B9A66B"/>
              <w:left w:val="single" w:sz="4" w:space="0" w:color="B9A66B"/>
              <w:bottom w:val="single" w:sz="4" w:space="0" w:color="B9A66B"/>
              <w:right w:val="single" w:sz="4" w:space="0" w:color="B9A66B"/>
            </w:tcBorders>
          </w:tcPr>
          <w:p w14:paraId="70650EDC" w14:textId="77777777" w:rsidR="00E714A0" w:rsidRDefault="00000000">
            <w:pPr>
              <w:pStyle w:val="Compact"/>
            </w:pPr>
            <w:r>
              <w:t>Entry (0-2 yrs)</w:t>
            </w:r>
          </w:p>
        </w:tc>
        <w:tc>
          <w:tcPr>
            <w:tcW w:w="1000" w:type="pct"/>
            <w:tcBorders>
              <w:top w:val="single" w:sz="4" w:space="0" w:color="B9A66B"/>
              <w:left w:val="single" w:sz="4" w:space="0" w:color="B9A66B"/>
              <w:bottom w:val="single" w:sz="4" w:space="0" w:color="B9A66B"/>
              <w:right w:val="single" w:sz="4" w:space="0" w:color="B9A66B"/>
            </w:tcBorders>
          </w:tcPr>
          <w:p w14:paraId="6FF80AF9" w14:textId="77777777" w:rsidR="00E714A0" w:rsidRDefault="00000000">
            <w:pPr>
              <w:pStyle w:val="Compact"/>
            </w:pPr>
            <w:r>
              <w:t>Junior diamond grader, QC assistant</w:t>
            </w:r>
          </w:p>
        </w:tc>
        <w:tc>
          <w:tcPr>
            <w:tcW w:w="1000" w:type="pct"/>
            <w:tcBorders>
              <w:top w:val="single" w:sz="4" w:space="0" w:color="B9A66B"/>
              <w:left w:val="single" w:sz="4" w:space="0" w:color="B9A66B"/>
              <w:bottom w:val="single" w:sz="4" w:space="0" w:color="B9A66B"/>
              <w:right w:val="single" w:sz="4" w:space="0" w:color="B9A66B"/>
            </w:tcBorders>
          </w:tcPr>
          <w:p w14:paraId="19C9F8CE" w14:textId="77777777" w:rsidR="00E714A0" w:rsidRDefault="00000000">
            <w:pPr>
              <w:pStyle w:val="Compact"/>
            </w:pPr>
            <w:r>
              <w:t>₹2.5-4.5 lakh</w:t>
            </w:r>
          </w:p>
        </w:tc>
        <w:tc>
          <w:tcPr>
            <w:tcW w:w="1900" w:type="pct"/>
            <w:tcBorders>
              <w:top w:val="single" w:sz="4" w:space="0" w:color="B9A66B"/>
              <w:left w:val="single" w:sz="4" w:space="0" w:color="B9A66B"/>
              <w:bottom w:val="single" w:sz="4" w:space="0" w:color="B9A66B"/>
              <w:right w:val="single" w:sz="4" w:space="0" w:color="B9A66B"/>
            </w:tcBorders>
          </w:tcPr>
          <w:p w14:paraId="745AC489" w14:textId="77777777" w:rsidR="00E714A0" w:rsidRDefault="00000000">
            <w:pPr>
              <w:pStyle w:val="Compact"/>
            </w:pPr>
            <w:r>
              <w:t>Diamond Grading Essentials, Diamond Graduate</w:t>
            </w:r>
          </w:p>
        </w:tc>
      </w:tr>
      <w:tr w:rsidR="00E714A0" w14:paraId="34FD601E"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06B61B6C" w14:textId="77777777" w:rsidR="00E714A0" w:rsidRDefault="00000000">
            <w:pPr>
              <w:pStyle w:val="Compact"/>
            </w:pPr>
            <w:r>
              <w:t>Mid (3-6 yrs)</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346B622" w14:textId="77777777" w:rsidR="00E714A0" w:rsidRDefault="00000000">
            <w:pPr>
              <w:pStyle w:val="Compact"/>
            </w:pPr>
            <w:r>
              <w:t>Senior grader, trading desk associate, floor supervisor</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AC5FD29" w14:textId="77777777" w:rsidR="00E714A0" w:rsidRDefault="00000000">
            <w:pPr>
              <w:pStyle w:val="Compact"/>
            </w:pPr>
            <w:r>
              <w:t>₹5-9 lakh</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388DDA52" w14:textId="77777777" w:rsidR="00E714A0" w:rsidRDefault="00000000">
            <w:pPr>
              <w:pStyle w:val="Compact"/>
            </w:pPr>
            <w:r>
              <w:t>Diamond Graduate, Graduate Gemologist</w:t>
            </w:r>
          </w:p>
        </w:tc>
      </w:tr>
      <w:tr w:rsidR="00E714A0" w14:paraId="116777DA" w14:textId="77777777">
        <w:tc>
          <w:tcPr>
            <w:tcW w:w="1100" w:type="pct"/>
            <w:tcBorders>
              <w:top w:val="single" w:sz="4" w:space="0" w:color="B9A66B"/>
              <w:left w:val="single" w:sz="4" w:space="0" w:color="B9A66B"/>
              <w:bottom w:val="single" w:sz="4" w:space="0" w:color="B9A66B"/>
              <w:right w:val="single" w:sz="4" w:space="0" w:color="B9A66B"/>
            </w:tcBorders>
          </w:tcPr>
          <w:p w14:paraId="775D410D" w14:textId="77777777" w:rsidR="00E714A0" w:rsidRDefault="00000000">
            <w:pPr>
              <w:pStyle w:val="Compact"/>
            </w:pPr>
            <w:r>
              <w:t>Senior (7+ yrs)</w:t>
            </w:r>
          </w:p>
        </w:tc>
        <w:tc>
          <w:tcPr>
            <w:tcW w:w="1000" w:type="pct"/>
            <w:tcBorders>
              <w:top w:val="single" w:sz="4" w:space="0" w:color="B9A66B"/>
              <w:left w:val="single" w:sz="4" w:space="0" w:color="B9A66B"/>
              <w:bottom w:val="single" w:sz="4" w:space="0" w:color="B9A66B"/>
              <w:right w:val="single" w:sz="4" w:space="0" w:color="B9A66B"/>
            </w:tcBorders>
          </w:tcPr>
          <w:p w14:paraId="4F958DFA" w14:textId="77777777" w:rsidR="00E714A0" w:rsidRDefault="00000000">
            <w:pPr>
              <w:pStyle w:val="Compact"/>
            </w:pPr>
            <w:r>
              <w:t>Lab manager, senior trader, export QC head</w:t>
            </w:r>
          </w:p>
        </w:tc>
        <w:tc>
          <w:tcPr>
            <w:tcW w:w="1000" w:type="pct"/>
            <w:tcBorders>
              <w:top w:val="single" w:sz="4" w:space="0" w:color="B9A66B"/>
              <w:left w:val="single" w:sz="4" w:space="0" w:color="B9A66B"/>
              <w:bottom w:val="single" w:sz="4" w:space="0" w:color="B9A66B"/>
              <w:right w:val="single" w:sz="4" w:space="0" w:color="B9A66B"/>
            </w:tcBorders>
          </w:tcPr>
          <w:p w14:paraId="37748C35" w14:textId="77777777" w:rsidR="00E714A0" w:rsidRDefault="00000000">
            <w:pPr>
              <w:pStyle w:val="Compact"/>
            </w:pPr>
            <w:r>
              <w:t>₹10-20+ lakh</w:t>
            </w:r>
          </w:p>
        </w:tc>
        <w:tc>
          <w:tcPr>
            <w:tcW w:w="1900" w:type="pct"/>
            <w:tcBorders>
              <w:top w:val="single" w:sz="4" w:space="0" w:color="B9A66B"/>
              <w:left w:val="single" w:sz="4" w:space="0" w:color="B9A66B"/>
              <w:bottom w:val="single" w:sz="4" w:space="0" w:color="B9A66B"/>
              <w:right w:val="single" w:sz="4" w:space="0" w:color="B9A66B"/>
            </w:tcBorders>
          </w:tcPr>
          <w:p w14:paraId="0D33A5AC" w14:textId="77777777" w:rsidR="00E714A0" w:rsidRDefault="00000000">
            <w:pPr>
              <w:pStyle w:val="Compact"/>
            </w:pPr>
            <w:r>
              <w:t>Graduate Gemologist + years of trade experience</w:t>
            </w:r>
          </w:p>
        </w:tc>
      </w:tr>
      <w:tr w:rsidR="00E714A0" w14:paraId="3A8F96A8"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496D9ACB" w14:textId="77777777" w:rsidR="00E714A0" w:rsidRDefault="00000000">
            <w:pPr>
              <w:pStyle w:val="Compact"/>
            </w:pPr>
            <w:r>
              <w:t>Independent</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0CD84B38" w14:textId="77777777" w:rsidR="00E714A0" w:rsidRDefault="00000000">
            <w:pPr>
              <w:pStyle w:val="Compact"/>
            </w:pPr>
            <w:r>
              <w:t>Diamond trader/broker, own export/import practice</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60CA6547" w14:textId="77777777" w:rsidR="00E714A0" w:rsidRDefault="00000000">
            <w:pPr>
              <w:pStyle w:val="Compact"/>
            </w:pPr>
            <w:r>
              <w:t>Highly variable, business-dependent</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4F9C4F00" w14:textId="77777777" w:rsidR="00E714A0" w:rsidRDefault="00000000">
            <w:pPr>
              <w:pStyle w:val="Compact"/>
            </w:pPr>
            <w:r>
              <w:t>Graduate Gemologist or Diamond Graduate, plus trade capital and networks</w:t>
            </w:r>
          </w:p>
        </w:tc>
      </w:tr>
    </w:tbl>
    <w:p w14:paraId="319374D6" w14:textId="77777777" w:rsidR="00E714A0" w:rsidRDefault="00000000">
      <w:pPr>
        <w:pStyle w:val="BodyText"/>
      </w:pPr>
      <w:r>
        <w:rPr>
          <w:b/>
        </w:rPr>
        <w:t>Growth path:</w:t>
      </w:r>
      <w:r>
        <w:t xml:space="preserve"> Grading precision and speed compound with experience; the biggest inflection points are (a) moving from grading execution to trading/negotiation responsibility, and (b) building an independent supplier/buyer network that enables entrepreneurship.</w:t>
      </w:r>
    </w:p>
    <w:p w14:paraId="00F60C5D" w14:textId="77777777" w:rsidR="00E714A0" w:rsidRDefault="00000000">
      <w:pPr>
        <w:pStyle w:val="BodyText"/>
      </w:pPr>
      <w:r>
        <w:rPr>
          <w:b/>
        </w:rPr>
        <w:lastRenderedPageBreak/>
        <w:t>Future outlook:</w:t>
      </w:r>
      <w:r>
        <w:t xml:space="preserve"> Continued demand for credentialed graders as lab-grown diamond volume grows industry-wide, increasing the value of confident natural-vs-synthetic identification skills specifically.</w:t>
      </w:r>
    </w:p>
    <w:p w14:paraId="7A44FE5C" w14:textId="77777777" w:rsidR="00E714A0" w:rsidRDefault="005F21B2">
      <w:r>
        <w:rPr>
          <w:noProof/>
        </w:rPr>
      </w:r>
      <w:r>
        <w:pict w14:anchorId="1CAF490F">
          <v:rect id="Rectangle 155" o:spid="_x0000_s110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3DF0091" w14:textId="77777777" w:rsidR="00E714A0" w:rsidRDefault="00000000">
      <w:pPr>
        <w:pStyle w:val="Heading2"/>
      </w:pPr>
      <w:bookmarkStart w:id="54" w:name="jewellery-retail"/>
      <w:r>
        <w:t>5.3 Jewellery Retail</w:t>
      </w:r>
      <w:bookmarkEnd w:id="54"/>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658E09C3"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D258454" w14:textId="77777777" w:rsidR="00E714A0" w:rsidRDefault="00000000">
            <w:pPr>
              <w:pStyle w:val="Compact"/>
            </w:pPr>
            <w:r>
              <w:rPr>
                <w:b/>
                <w:color w:val="FFFFFF"/>
              </w:rPr>
              <w:t>Stage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3527990" w14:textId="77777777" w:rsidR="00E714A0" w:rsidRDefault="00000000">
            <w:pPr>
              <w:pStyle w:val="Compact"/>
            </w:pPr>
            <w:r>
              <w:rPr>
                <w:b/>
                <w:color w:val="FFFFFF"/>
              </w:rPr>
              <w:t>Typical role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E0E4422" w14:textId="77777777" w:rsidR="00E714A0" w:rsidRDefault="00000000">
            <w:pPr>
              <w:pStyle w:val="Compact"/>
            </w:pPr>
            <w:r>
              <w:rPr>
                <w:b/>
                <w:color w:val="FFFFFF"/>
              </w:rPr>
              <w:t>Indicative salary (annual)</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4589662" w14:textId="77777777" w:rsidR="00E714A0" w:rsidRDefault="00000000">
            <w:pPr>
              <w:pStyle w:val="Compact"/>
            </w:pPr>
            <w:r>
              <w:rPr>
                <w:b/>
                <w:color w:val="FFFFFF"/>
              </w:rPr>
              <w:t>Feeder course(s)</w:t>
            </w:r>
          </w:p>
        </w:tc>
      </w:tr>
      <w:tr w:rsidR="00E714A0" w14:paraId="337FEEB8" w14:textId="77777777">
        <w:tc>
          <w:tcPr>
            <w:tcW w:w="1100" w:type="pct"/>
            <w:tcBorders>
              <w:top w:val="single" w:sz="4" w:space="0" w:color="B9A66B"/>
              <w:left w:val="single" w:sz="4" w:space="0" w:color="B9A66B"/>
              <w:bottom w:val="single" w:sz="4" w:space="0" w:color="B9A66B"/>
              <w:right w:val="single" w:sz="4" w:space="0" w:color="B9A66B"/>
            </w:tcBorders>
          </w:tcPr>
          <w:p w14:paraId="151967B7" w14:textId="77777777" w:rsidR="00E714A0" w:rsidRDefault="00000000">
            <w:pPr>
              <w:pStyle w:val="Compact"/>
            </w:pPr>
            <w:r>
              <w:t>Entry</w:t>
            </w:r>
          </w:p>
        </w:tc>
        <w:tc>
          <w:tcPr>
            <w:tcW w:w="1000" w:type="pct"/>
            <w:tcBorders>
              <w:top w:val="single" w:sz="4" w:space="0" w:color="B9A66B"/>
              <w:left w:val="single" w:sz="4" w:space="0" w:color="B9A66B"/>
              <w:bottom w:val="single" w:sz="4" w:space="0" w:color="B9A66B"/>
              <w:right w:val="single" w:sz="4" w:space="0" w:color="B9A66B"/>
            </w:tcBorders>
          </w:tcPr>
          <w:p w14:paraId="0AACA436" w14:textId="77777777" w:rsidR="00E714A0" w:rsidRDefault="00000000">
            <w:pPr>
              <w:pStyle w:val="Compact"/>
            </w:pPr>
            <w:r>
              <w:t>Sales associate</w:t>
            </w:r>
          </w:p>
        </w:tc>
        <w:tc>
          <w:tcPr>
            <w:tcW w:w="1000" w:type="pct"/>
            <w:tcBorders>
              <w:top w:val="single" w:sz="4" w:space="0" w:color="B9A66B"/>
              <w:left w:val="single" w:sz="4" w:space="0" w:color="B9A66B"/>
              <w:bottom w:val="single" w:sz="4" w:space="0" w:color="B9A66B"/>
              <w:right w:val="single" w:sz="4" w:space="0" w:color="B9A66B"/>
            </w:tcBorders>
          </w:tcPr>
          <w:p w14:paraId="1C245F18" w14:textId="77777777" w:rsidR="00E714A0" w:rsidRDefault="00000000">
            <w:pPr>
              <w:pStyle w:val="Compact"/>
            </w:pPr>
            <w:r>
              <w:t>₹2-4 lakh</w:t>
            </w:r>
          </w:p>
        </w:tc>
        <w:tc>
          <w:tcPr>
            <w:tcW w:w="1900" w:type="pct"/>
            <w:tcBorders>
              <w:top w:val="single" w:sz="4" w:space="0" w:color="B9A66B"/>
              <w:left w:val="single" w:sz="4" w:space="0" w:color="B9A66B"/>
              <w:bottom w:val="single" w:sz="4" w:space="0" w:color="B9A66B"/>
              <w:right w:val="single" w:sz="4" w:space="0" w:color="B9A66B"/>
            </w:tcBorders>
          </w:tcPr>
          <w:p w14:paraId="3A60ED64" w14:textId="77777777" w:rsidR="00E714A0" w:rsidRDefault="00000000">
            <w:pPr>
              <w:pStyle w:val="Compact"/>
            </w:pPr>
            <w:r>
              <w:t>Retail Training Programs, Diamond Essentials</w:t>
            </w:r>
          </w:p>
        </w:tc>
      </w:tr>
      <w:tr w:rsidR="00E714A0" w14:paraId="46446260"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4DF5D712" w14:textId="77777777" w:rsidR="00E714A0" w:rsidRDefault="00000000">
            <w:pPr>
              <w:pStyle w:val="Compact"/>
            </w:pPr>
            <w:r>
              <w:t>Mid</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6B48994A" w14:textId="77777777" w:rsidR="00E714A0" w:rsidRDefault="00000000">
            <w:pPr>
              <w:pStyle w:val="Compact"/>
            </w:pPr>
            <w:r>
              <w:t>Senior associate, counter specialist, assistant store manager</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5B2D9E39" w14:textId="77777777" w:rsidR="00E714A0" w:rsidRDefault="00000000">
            <w:pPr>
              <w:pStyle w:val="Compact"/>
            </w:pPr>
            <w:r>
              <w:t>₹4-7 lakh</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001BD198" w14:textId="77777777" w:rsidR="00E714A0" w:rsidRDefault="00000000">
            <w:pPr>
              <w:pStyle w:val="Compact"/>
            </w:pPr>
            <w:r>
              <w:t>Retail Training Programs + Polished Diamond Course</w:t>
            </w:r>
          </w:p>
        </w:tc>
      </w:tr>
      <w:tr w:rsidR="00E714A0" w14:paraId="38B2455E" w14:textId="77777777">
        <w:tc>
          <w:tcPr>
            <w:tcW w:w="1100" w:type="pct"/>
            <w:tcBorders>
              <w:top w:val="single" w:sz="4" w:space="0" w:color="B9A66B"/>
              <w:left w:val="single" w:sz="4" w:space="0" w:color="B9A66B"/>
              <w:bottom w:val="single" w:sz="4" w:space="0" w:color="B9A66B"/>
              <w:right w:val="single" w:sz="4" w:space="0" w:color="B9A66B"/>
            </w:tcBorders>
          </w:tcPr>
          <w:p w14:paraId="487ED285" w14:textId="77777777" w:rsidR="00E714A0" w:rsidRDefault="00000000">
            <w:pPr>
              <w:pStyle w:val="Compact"/>
            </w:pPr>
            <w:r>
              <w:t>Senior</w:t>
            </w:r>
          </w:p>
        </w:tc>
        <w:tc>
          <w:tcPr>
            <w:tcW w:w="1000" w:type="pct"/>
            <w:tcBorders>
              <w:top w:val="single" w:sz="4" w:space="0" w:color="B9A66B"/>
              <w:left w:val="single" w:sz="4" w:space="0" w:color="B9A66B"/>
              <w:bottom w:val="single" w:sz="4" w:space="0" w:color="B9A66B"/>
              <w:right w:val="single" w:sz="4" w:space="0" w:color="B9A66B"/>
            </w:tcBorders>
          </w:tcPr>
          <w:p w14:paraId="445F11C8" w14:textId="77777777" w:rsidR="00E714A0" w:rsidRDefault="00000000">
            <w:pPr>
              <w:pStyle w:val="Compact"/>
            </w:pPr>
            <w:r>
              <w:t>Store manager, regional retail trainer</w:t>
            </w:r>
          </w:p>
        </w:tc>
        <w:tc>
          <w:tcPr>
            <w:tcW w:w="1000" w:type="pct"/>
            <w:tcBorders>
              <w:top w:val="single" w:sz="4" w:space="0" w:color="B9A66B"/>
              <w:left w:val="single" w:sz="4" w:space="0" w:color="B9A66B"/>
              <w:bottom w:val="single" w:sz="4" w:space="0" w:color="B9A66B"/>
              <w:right w:val="single" w:sz="4" w:space="0" w:color="B9A66B"/>
            </w:tcBorders>
          </w:tcPr>
          <w:p w14:paraId="0E39FADA" w14:textId="77777777" w:rsidR="00E714A0" w:rsidRDefault="00000000">
            <w:pPr>
              <w:pStyle w:val="Compact"/>
            </w:pPr>
            <w:r>
              <w:t>₹8-15 lakh</w:t>
            </w:r>
          </w:p>
        </w:tc>
        <w:tc>
          <w:tcPr>
            <w:tcW w:w="1900" w:type="pct"/>
            <w:tcBorders>
              <w:top w:val="single" w:sz="4" w:space="0" w:color="B9A66B"/>
              <w:left w:val="single" w:sz="4" w:space="0" w:color="B9A66B"/>
              <w:bottom w:val="single" w:sz="4" w:space="0" w:color="B9A66B"/>
              <w:right w:val="single" w:sz="4" w:space="0" w:color="B9A66B"/>
            </w:tcBorders>
          </w:tcPr>
          <w:p w14:paraId="615944D3" w14:textId="77777777" w:rsidR="00E714A0" w:rsidRDefault="00000000">
            <w:pPr>
              <w:pStyle w:val="Compact"/>
            </w:pPr>
            <w:r>
              <w:t>Retail Training Programs + Graduate Gemologist (for credibility and merchandising input)</w:t>
            </w:r>
          </w:p>
        </w:tc>
      </w:tr>
    </w:tbl>
    <w:p w14:paraId="2A1C0483" w14:textId="77777777" w:rsidR="00E714A0" w:rsidRDefault="00000000">
      <w:pPr>
        <w:pStyle w:val="BodyText"/>
      </w:pPr>
      <w:r>
        <w:rPr>
          <w:b/>
        </w:rPr>
        <w:t>Growth path:</w:t>
      </w:r>
      <w:r>
        <w:t xml:space="preserve"> Retail careers compound through customer trust and sales performance first, then formal product credentials become the differentiator for promotion into training, merchandising, or regional roles.</w:t>
      </w:r>
    </w:p>
    <w:p w14:paraId="0FE5D582" w14:textId="77777777" w:rsidR="00E714A0" w:rsidRDefault="005F21B2">
      <w:r>
        <w:rPr>
          <w:noProof/>
        </w:rPr>
      </w:r>
      <w:r>
        <w:pict w14:anchorId="3A047BD5">
          <v:rect id="Rectangle 153" o:spid="_x0000_s110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F3C8D60" w14:textId="77777777" w:rsidR="00E714A0" w:rsidRDefault="00000000">
      <w:pPr>
        <w:pStyle w:val="Heading2"/>
      </w:pPr>
      <w:bookmarkStart w:id="55" w:name="X3479625ffe386de9d8c70d508c9e067875708c9"/>
      <w:r>
        <w:t>5.4 Luxury Brands (Cartier, Tiffany &amp; Co. and comparable maisons, Indian heritage luxury houses)</w:t>
      </w:r>
      <w:bookmarkEnd w:id="55"/>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413764C0"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108A212" w14:textId="77777777" w:rsidR="00E714A0" w:rsidRDefault="00000000">
            <w:pPr>
              <w:pStyle w:val="Compact"/>
            </w:pPr>
            <w:r>
              <w:rPr>
                <w:b/>
                <w:color w:val="FFFFFF"/>
              </w:rPr>
              <w:t>Stage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33E72AA" w14:textId="77777777" w:rsidR="00E714A0" w:rsidRDefault="00000000">
            <w:pPr>
              <w:pStyle w:val="Compact"/>
            </w:pPr>
            <w:r>
              <w:rPr>
                <w:b/>
                <w:color w:val="FFFFFF"/>
              </w:rPr>
              <w:t>Typical role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DC1D3B4" w14:textId="77777777" w:rsidR="00E714A0" w:rsidRDefault="00000000">
            <w:pPr>
              <w:pStyle w:val="Compact"/>
            </w:pPr>
            <w:r>
              <w:rPr>
                <w:b/>
                <w:color w:val="FFFFFF"/>
              </w:rPr>
              <w:t>Indicative salary (annual)</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FE3621B" w14:textId="77777777" w:rsidR="00E714A0" w:rsidRDefault="00000000">
            <w:pPr>
              <w:pStyle w:val="Compact"/>
            </w:pPr>
            <w:r>
              <w:rPr>
                <w:b/>
                <w:color w:val="FFFFFF"/>
              </w:rPr>
              <w:t>Feeder course(s)</w:t>
            </w:r>
          </w:p>
        </w:tc>
      </w:tr>
      <w:tr w:rsidR="00E714A0" w14:paraId="60E73645" w14:textId="77777777">
        <w:tc>
          <w:tcPr>
            <w:tcW w:w="1100" w:type="pct"/>
            <w:tcBorders>
              <w:top w:val="single" w:sz="4" w:space="0" w:color="B9A66B"/>
              <w:left w:val="single" w:sz="4" w:space="0" w:color="B9A66B"/>
              <w:bottom w:val="single" w:sz="4" w:space="0" w:color="B9A66B"/>
              <w:right w:val="single" w:sz="4" w:space="0" w:color="B9A66B"/>
            </w:tcBorders>
          </w:tcPr>
          <w:p w14:paraId="0520E369" w14:textId="77777777" w:rsidR="00E714A0" w:rsidRDefault="00000000">
            <w:pPr>
              <w:pStyle w:val="Compact"/>
            </w:pPr>
            <w:r>
              <w:t>Entry</w:t>
            </w:r>
          </w:p>
        </w:tc>
        <w:tc>
          <w:tcPr>
            <w:tcW w:w="1000" w:type="pct"/>
            <w:tcBorders>
              <w:top w:val="single" w:sz="4" w:space="0" w:color="B9A66B"/>
              <w:left w:val="single" w:sz="4" w:space="0" w:color="B9A66B"/>
              <w:bottom w:val="single" w:sz="4" w:space="0" w:color="B9A66B"/>
              <w:right w:val="single" w:sz="4" w:space="0" w:color="B9A66B"/>
            </w:tcBorders>
          </w:tcPr>
          <w:p w14:paraId="59C0D576" w14:textId="77777777" w:rsidR="00E714A0" w:rsidRDefault="00000000">
            <w:pPr>
              <w:pStyle w:val="Compact"/>
            </w:pPr>
            <w:r>
              <w:t>Boutique sales associate</w:t>
            </w:r>
          </w:p>
        </w:tc>
        <w:tc>
          <w:tcPr>
            <w:tcW w:w="1000" w:type="pct"/>
            <w:tcBorders>
              <w:top w:val="single" w:sz="4" w:space="0" w:color="B9A66B"/>
              <w:left w:val="single" w:sz="4" w:space="0" w:color="B9A66B"/>
              <w:bottom w:val="single" w:sz="4" w:space="0" w:color="B9A66B"/>
              <w:right w:val="single" w:sz="4" w:space="0" w:color="B9A66B"/>
            </w:tcBorders>
          </w:tcPr>
          <w:p w14:paraId="55C9F10C" w14:textId="77777777" w:rsidR="00E714A0" w:rsidRDefault="00000000">
            <w:pPr>
              <w:pStyle w:val="Compact"/>
            </w:pPr>
            <w:r>
              <w:t>₹3-6 lakh (often plus performance incentives)</w:t>
            </w:r>
          </w:p>
        </w:tc>
        <w:tc>
          <w:tcPr>
            <w:tcW w:w="1900" w:type="pct"/>
            <w:tcBorders>
              <w:top w:val="single" w:sz="4" w:space="0" w:color="B9A66B"/>
              <w:left w:val="single" w:sz="4" w:space="0" w:color="B9A66B"/>
              <w:bottom w:val="single" w:sz="4" w:space="0" w:color="B9A66B"/>
              <w:right w:val="single" w:sz="4" w:space="0" w:color="B9A66B"/>
            </w:tcBorders>
          </w:tcPr>
          <w:p w14:paraId="3F3149C1" w14:textId="77777777" w:rsidR="00E714A0" w:rsidRDefault="00000000">
            <w:pPr>
              <w:pStyle w:val="Compact"/>
            </w:pPr>
            <w:r>
              <w:t>Graduate Gemologist + Retail Training Programs</w:t>
            </w:r>
          </w:p>
        </w:tc>
      </w:tr>
      <w:tr w:rsidR="00E714A0" w14:paraId="461F66B8"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2119E802" w14:textId="77777777" w:rsidR="00E714A0" w:rsidRDefault="00000000">
            <w:pPr>
              <w:pStyle w:val="Compact"/>
            </w:pPr>
            <w:r>
              <w:t>Mid</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79E660A0" w14:textId="77777777" w:rsidR="00E714A0" w:rsidRDefault="00000000">
            <w:pPr>
              <w:pStyle w:val="Compact"/>
            </w:pPr>
            <w:r>
              <w:t>Client advisor, boutique assistant manager</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615DA68" w14:textId="77777777" w:rsidR="00E714A0" w:rsidRDefault="00000000">
            <w:pPr>
              <w:pStyle w:val="Compact"/>
            </w:pPr>
            <w:r>
              <w:t>₹7-14 lakh</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5F687A0E" w14:textId="77777777" w:rsidR="00E714A0" w:rsidRDefault="00000000">
            <w:pPr>
              <w:pStyle w:val="Compact"/>
            </w:pPr>
            <w:r>
              <w:t>Graduate Gemologist, deepening client-relationship track record</w:t>
            </w:r>
          </w:p>
        </w:tc>
      </w:tr>
      <w:tr w:rsidR="00E714A0" w14:paraId="512AAF38" w14:textId="77777777">
        <w:tc>
          <w:tcPr>
            <w:tcW w:w="1100" w:type="pct"/>
            <w:tcBorders>
              <w:top w:val="single" w:sz="4" w:space="0" w:color="B9A66B"/>
              <w:left w:val="single" w:sz="4" w:space="0" w:color="B9A66B"/>
              <w:bottom w:val="single" w:sz="4" w:space="0" w:color="B9A66B"/>
              <w:right w:val="single" w:sz="4" w:space="0" w:color="B9A66B"/>
            </w:tcBorders>
          </w:tcPr>
          <w:p w14:paraId="3DB46F72" w14:textId="77777777" w:rsidR="00E714A0" w:rsidRDefault="00000000">
            <w:pPr>
              <w:pStyle w:val="Compact"/>
            </w:pPr>
            <w:r>
              <w:t>Senior</w:t>
            </w:r>
          </w:p>
        </w:tc>
        <w:tc>
          <w:tcPr>
            <w:tcW w:w="1000" w:type="pct"/>
            <w:tcBorders>
              <w:top w:val="single" w:sz="4" w:space="0" w:color="B9A66B"/>
              <w:left w:val="single" w:sz="4" w:space="0" w:color="B9A66B"/>
              <w:bottom w:val="single" w:sz="4" w:space="0" w:color="B9A66B"/>
              <w:right w:val="single" w:sz="4" w:space="0" w:color="B9A66B"/>
            </w:tcBorders>
          </w:tcPr>
          <w:p w14:paraId="4E2430A5" w14:textId="77777777" w:rsidR="00E714A0" w:rsidRDefault="00000000">
            <w:pPr>
              <w:pStyle w:val="Compact"/>
            </w:pPr>
            <w:r>
              <w:t xml:space="preserve">Boutique manager, brand educator/trainer, regional client </w:t>
            </w:r>
            <w:r>
              <w:lastRenderedPageBreak/>
              <w:t>relations lead</w:t>
            </w:r>
          </w:p>
        </w:tc>
        <w:tc>
          <w:tcPr>
            <w:tcW w:w="1000" w:type="pct"/>
            <w:tcBorders>
              <w:top w:val="single" w:sz="4" w:space="0" w:color="B9A66B"/>
              <w:left w:val="single" w:sz="4" w:space="0" w:color="B9A66B"/>
              <w:bottom w:val="single" w:sz="4" w:space="0" w:color="B9A66B"/>
              <w:right w:val="single" w:sz="4" w:space="0" w:color="B9A66B"/>
            </w:tcBorders>
          </w:tcPr>
          <w:p w14:paraId="5D6B07AD" w14:textId="77777777" w:rsidR="00E714A0" w:rsidRDefault="00000000">
            <w:pPr>
              <w:pStyle w:val="Compact"/>
            </w:pPr>
            <w:r>
              <w:lastRenderedPageBreak/>
              <w:t>₹15-30+ lakh</w:t>
            </w:r>
          </w:p>
        </w:tc>
        <w:tc>
          <w:tcPr>
            <w:tcW w:w="1900" w:type="pct"/>
            <w:tcBorders>
              <w:top w:val="single" w:sz="4" w:space="0" w:color="B9A66B"/>
              <w:left w:val="single" w:sz="4" w:space="0" w:color="B9A66B"/>
              <w:bottom w:val="single" w:sz="4" w:space="0" w:color="B9A66B"/>
              <w:right w:val="single" w:sz="4" w:space="0" w:color="B9A66B"/>
            </w:tcBorders>
          </w:tcPr>
          <w:p w14:paraId="6E125A9A" w14:textId="77777777" w:rsidR="00E714A0" w:rsidRDefault="00000000">
            <w:pPr>
              <w:pStyle w:val="Compact"/>
            </w:pPr>
            <w:r>
              <w:t>Graduate Gemologist + significant luxury retail tenure</w:t>
            </w:r>
          </w:p>
        </w:tc>
      </w:tr>
    </w:tbl>
    <w:p w14:paraId="6D90D91F" w14:textId="77777777" w:rsidR="00E714A0" w:rsidRDefault="00000000">
      <w:pPr>
        <w:pStyle w:val="BodyText"/>
      </w:pPr>
      <w:r>
        <w:rPr>
          <w:b/>
        </w:rPr>
        <w:t>Honest framing:</w:t>
      </w:r>
      <w:r>
        <w:t xml:space="preserve"> A gemological credential builds genuine product credibility for luxury retail interviews; it is not, by itself, a guaranteed entry ticket — luxury houses weight client-facing polish, language skills, and brand fit heavily alongside product knowledge. Say this plainly to Luxury Aspirants (Section 2.5).</w:t>
      </w:r>
    </w:p>
    <w:p w14:paraId="68E67C09" w14:textId="77777777" w:rsidR="00E714A0" w:rsidRDefault="005F21B2">
      <w:r>
        <w:rPr>
          <w:noProof/>
        </w:rPr>
      </w:r>
      <w:r>
        <w:pict w14:anchorId="4B762B93">
          <v:rect id="Rectangle 151" o:spid="_x0000_s110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D31562F" w14:textId="77777777" w:rsidR="00E714A0" w:rsidRDefault="00000000">
      <w:pPr>
        <w:pStyle w:val="Heading2"/>
      </w:pPr>
      <w:bookmarkStart w:id="56" w:name="buying-merchandising"/>
      <w:r>
        <w:t>5.5 Buying &amp; Merchandising</w:t>
      </w:r>
      <w:bookmarkEnd w:id="56"/>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3A5C711C"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8C43F04" w14:textId="77777777" w:rsidR="00E714A0" w:rsidRDefault="00000000">
            <w:pPr>
              <w:pStyle w:val="Compact"/>
            </w:pPr>
            <w:r>
              <w:rPr>
                <w:b/>
                <w:color w:val="FFFFFF"/>
              </w:rPr>
              <w:t>Stage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BB22C2F" w14:textId="77777777" w:rsidR="00E714A0" w:rsidRDefault="00000000">
            <w:pPr>
              <w:pStyle w:val="Compact"/>
            </w:pPr>
            <w:r>
              <w:rPr>
                <w:b/>
                <w:color w:val="FFFFFF"/>
              </w:rPr>
              <w:t>Typical role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D55D599" w14:textId="77777777" w:rsidR="00E714A0" w:rsidRDefault="00000000">
            <w:pPr>
              <w:pStyle w:val="Compact"/>
            </w:pPr>
            <w:r>
              <w:rPr>
                <w:b/>
                <w:color w:val="FFFFFF"/>
              </w:rPr>
              <w:t>Indicative salary (annual)</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0F03636" w14:textId="77777777" w:rsidR="00E714A0" w:rsidRDefault="00000000">
            <w:pPr>
              <w:pStyle w:val="Compact"/>
            </w:pPr>
            <w:r>
              <w:rPr>
                <w:b/>
                <w:color w:val="FFFFFF"/>
              </w:rPr>
              <w:t>Feeder course(s)</w:t>
            </w:r>
          </w:p>
        </w:tc>
      </w:tr>
      <w:tr w:rsidR="00E714A0" w14:paraId="0B24D737" w14:textId="77777777">
        <w:tc>
          <w:tcPr>
            <w:tcW w:w="1100" w:type="pct"/>
            <w:tcBorders>
              <w:top w:val="single" w:sz="4" w:space="0" w:color="B9A66B"/>
              <w:left w:val="single" w:sz="4" w:space="0" w:color="B9A66B"/>
              <w:bottom w:val="single" w:sz="4" w:space="0" w:color="B9A66B"/>
              <w:right w:val="single" w:sz="4" w:space="0" w:color="B9A66B"/>
            </w:tcBorders>
          </w:tcPr>
          <w:p w14:paraId="076C218E" w14:textId="77777777" w:rsidR="00E714A0" w:rsidRDefault="00000000">
            <w:pPr>
              <w:pStyle w:val="Compact"/>
            </w:pPr>
            <w:r>
              <w:t>Entry</w:t>
            </w:r>
          </w:p>
        </w:tc>
        <w:tc>
          <w:tcPr>
            <w:tcW w:w="1000" w:type="pct"/>
            <w:tcBorders>
              <w:top w:val="single" w:sz="4" w:space="0" w:color="B9A66B"/>
              <w:left w:val="single" w:sz="4" w:space="0" w:color="B9A66B"/>
              <w:bottom w:val="single" w:sz="4" w:space="0" w:color="B9A66B"/>
              <w:right w:val="single" w:sz="4" w:space="0" w:color="B9A66B"/>
            </w:tcBorders>
          </w:tcPr>
          <w:p w14:paraId="5A500B04" w14:textId="77777777" w:rsidR="00E714A0" w:rsidRDefault="00000000">
            <w:pPr>
              <w:pStyle w:val="Compact"/>
            </w:pPr>
            <w:r>
              <w:t>Merchandising assistant</w:t>
            </w:r>
          </w:p>
        </w:tc>
        <w:tc>
          <w:tcPr>
            <w:tcW w:w="1000" w:type="pct"/>
            <w:tcBorders>
              <w:top w:val="single" w:sz="4" w:space="0" w:color="B9A66B"/>
              <w:left w:val="single" w:sz="4" w:space="0" w:color="B9A66B"/>
              <w:bottom w:val="single" w:sz="4" w:space="0" w:color="B9A66B"/>
              <w:right w:val="single" w:sz="4" w:space="0" w:color="B9A66B"/>
            </w:tcBorders>
          </w:tcPr>
          <w:p w14:paraId="4BC38EC4" w14:textId="77777777" w:rsidR="00E714A0" w:rsidRDefault="00000000">
            <w:pPr>
              <w:pStyle w:val="Compact"/>
            </w:pPr>
            <w:r>
              <w:t>₹3-5 lakh</w:t>
            </w:r>
          </w:p>
        </w:tc>
        <w:tc>
          <w:tcPr>
            <w:tcW w:w="1900" w:type="pct"/>
            <w:tcBorders>
              <w:top w:val="single" w:sz="4" w:space="0" w:color="B9A66B"/>
              <w:left w:val="single" w:sz="4" w:space="0" w:color="B9A66B"/>
              <w:bottom w:val="single" w:sz="4" w:space="0" w:color="B9A66B"/>
              <w:right w:val="single" w:sz="4" w:space="0" w:color="B9A66B"/>
            </w:tcBorders>
          </w:tcPr>
          <w:p w14:paraId="2848C7C7" w14:textId="77777777" w:rsidR="00E714A0" w:rsidRDefault="00000000">
            <w:pPr>
              <w:pStyle w:val="Compact"/>
            </w:pPr>
            <w:r>
              <w:t>Graduate Gemologist or Diamond Graduate + retail/business exposure</w:t>
            </w:r>
          </w:p>
        </w:tc>
      </w:tr>
      <w:tr w:rsidR="00E714A0" w14:paraId="75026156"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1F611C1E" w14:textId="77777777" w:rsidR="00E714A0" w:rsidRDefault="00000000">
            <w:pPr>
              <w:pStyle w:val="Compact"/>
            </w:pPr>
            <w:r>
              <w:t>Mid</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6B807B25" w14:textId="77777777" w:rsidR="00E714A0" w:rsidRDefault="00000000">
            <w:pPr>
              <w:pStyle w:val="Compact"/>
            </w:pPr>
            <w:r>
              <w:t>Assistant buyer, category merchandiser</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3B0128E3" w14:textId="77777777" w:rsidR="00E714A0" w:rsidRDefault="00000000">
            <w:pPr>
              <w:pStyle w:val="Compact"/>
            </w:pPr>
            <w:r>
              <w:t>₹6-12 lakh</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368A5C44" w14:textId="77777777" w:rsidR="00E714A0" w:rsidRDefault="00000000">
            <w:pPr>
              <w:pStyle w:val="Compact"/>
            </w:pPr>
            <w:r>
              <w:t>Graduate Gemologist + demonstrated commercial judgment</w:t>
            </w:r>
          </w:p>
        </w:tc>
      </w:tr>
      <w:tr w:rsidR="00E714A0" w14:paraId="45B28B42" w14:textId="77777777">
        <w:tc>
          <w:tcPr>
            <w:tcW w:w="1100" w:type="pct"/>
            <w:tcBorders>
              <w:top w:val="single" w:sz="4" w:space="0" w:color="B9A66B"/>
              <w:left w:val="single" w:sz="4" w:space="0" w:color="B9A66B"/>
              <w:bottom w:val="single" w:sz="4" w:space="0" w:color="B9A66B"/>
              <w:right w:val="single" w:sz="4" w:space="0" w:color="B9A66B"/>
            </w:tcBorders>
          </w:tcPr>
          <w:p w14:paraId="775D08C4" w14:textId="77777777" w:rsidR="00E714A0" w:rsidRDefault="00000000">
            <w:pPr>
              <w:pStyle w:val="Compact"/>
            </w:pPr>
            <w:r>
              <w:t>Senior</w:t>
            </w:r>
          </w:p>
        </w:tc>
        <w:tc>
          <w:tcPr>
            <w:tcW w:w="1000" w:type="pct"/>
            <w:tcBorders>
              <w:top w:val="single" w:sz="4" w:space="0" w:color="B9A66B"/>
              <w:left w:val="single" w:sz="4" w:space="0" w:color="B9A66B"/>
              <w:bottom w:val="single" w:sz="4" w:space="0" w:color="B9A66B"/>
              <w:right w:val="single" w:sz="4" w:space="0" w:color="B9A66B"/>
            </w:tcBorders>
          </w:tcPr>
          <w:p w14:paraId="47263007" w14:textId="77777777" w:rsidR="00E714A0" w:rsidRDefault="00000000">
            <w:pPr>
              <w:pStyle w:val="Compact"/>
            </w:pPr>
            <w:r>
              <w:t>Category buyer, head of merchandising</w:t>
            </w:r>
          </w:p>
        </w:tc>
        <w:tc>
          <w:tcPr>
            <w:tcW w:w="1000" w:type="pct"/>
            <w:tcBorders>
              <w:top w:val="single" w:sz="4" w:space="0" w:color="B9A66B"/>
              <w:left w:val="single" w:sz="4" w:space="0" w:color="B9A66B"/>
              <w:bottom w:val="single" w:sz="4" w:space="0" w:color="B9A66B"/>
              <w:right w:val="single" w:sz="4" w:space="0" w:color="B9A66B"/>
            </w:tcBorders>
          </w:tcPr>
          <w:p w14:paraId="1F0D5AE1" w14:textId="77777777" w:rsidR="00E714A0" w:rsidRDefault="00000000">
            <w:pPr>
              <w:pStyle w:val="Compact"/>
            </w:pPr>
            <w:r>
              <w:t>₹15-25+ lakh</w:t>
            </w:r>
          </w:p>
        </w:tc>
        <w:tc>
          <w:tcPr>
            <w:tcW w:w="1900" w:type="pct"/>
            <w:tcBorders>
              <w:top w:val="single" w:sz="4" w:space="0" w:color="B9A66B"/>
              <w:left w:val="single" w:sz="4" w:space="0" w:color="B9A66B"/>
              <w:bottom w:val="single" w:sz="4" w:space="0" w:color="B9A66B"/>
              <w:right w:val="single" w:sz="4" w:space="0" w:color="B9A66B"/>
            </w:tcBorders>
          </w:tcPr>
          <w:p w14:paraId="5E643783" w14:textId="77777777" w:rsidR="00E714A0" w:rsidRDefault="00000000">
            <w:pPr>
              <w:pStyle w:val="Compact"/>
            </w:pPr>
            <w:r>
              <w:t>Graduate Gemologist + years of buying track record</w:t>
            </w:r>
          </w:p>
        </w:tc>
      </w:tr>
    </w:tbl>
    <w:p w14:paraId="6D9547AD" w14:textId="77777777" w:rsidR="00E714A0" w:rsidRDefault="00000000">
      <w:pPr>
        <w:pStyle w:val="BodyText"/>
      </w:pPr>
      <w:r>
        <w:rPr>
          <w:b/>
        </w:rPr>
        <w:t>Growth path:</w:t>
      </w:r>
      <w:r>
        <w:t xml:space="preserve"> Buying and merchandising careers reward the combination of gemological judgment (avoiding costly sourcing mistakes) with commercial/trend instinct — pure product knowledge alone rarely reaches senior buying roles without demonstrated business judgment.</w:t>
      </w:r>
    </w:p>
    <w:p w14:paraId="12EBBCD9" w14:textId="77777777" w:rsidR="00E714A0" w:rsidRDefault="005F21B2">
      <w:r>
        <w:rPr>
          <w:noProof/>
        </w:rPr>
      </w:r>
      <w:r>
        <w:pict w14:anchorId="2F595514">
          <v:rect id="Rectangle 149" o:spid="_x0000_s110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8B89430" w14:textId="77777777" w:rsidR="00E714A0" w:rsidRDefault="00000000">
      <w:pPr>
        <w:pStyle w:val="Heading2"/>
      </w:pPr>
      <w:bookmarkStart w:id="57" w:name="manufacturing"/>
      <w:r>
        <w:t>5.6 Manufacturing</w:t>
      </w:r>
      <w:bookmarkEnd w:id="57"/>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12B9DE4F"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C1A00F4" w14:textId="77777777" w:rsidR="00E714A0" w:rsidRDefault="00000000">
            <w:pPr>
              <w:pStyle w:val="Compact"/>
            </w:pPr>
            <w:r>
              <w:rPr>
                <w:b/>
                <w:color w:val="FFFFFF"/>
              </w:rPr>
              <w:t>Stage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CA372B8" w14:textId="77777777" w:rsidR="00E714A0" w:rsidRDefault="00000000">
            <w:pPr>
              <w:pStyle w:val="Compact"/>
            </w:pPr>
            <w:r>
              <w:rPr>
                <w:b/>
                <w:color w:val="FFFFFF"/>
              </w:rPr>
              <w:t>Typical role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574F421" w14:textId="77777777" w:rsidR="00E714A0" w:rsidRDefault="00000000">
            <w:pPr>
              <w:pStyle w:val="Compact"/>
            </w:pPr>
            <w:r>
              <w:rPr>
                <w:b/>
                <w:color w:val="FFFFFF"/>
              </w:rPr>
              <w:t>Indicative salary (annual)</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2C6766D" w14:textId="77777777" w:rsidR="00E714A0" w:rsidRDefault="00000000">
            <w:pPr>
              <w:pStyle w:val="Compact"/>
            </w:pPr>
            <w:r>
              <w:rPr>
                <w:b/>
                <w:color w:val="FFFFFF"/>
              </w:rPr>
              <w:t>Feeder course(s)</w:t>
            </w:r>
          </w:p>
        </w:tc>
      </w:tr>
      <w:tr w:rsidR="00E714A0" w14:paraId="6720D9AE" w14:textId="77777777">
        <w:tc>
          <w:tcPr>
            <w:tcW w:w="1100" w:type="pct"/>
            <w:tcBorders>
              <w:top w:val="single" w:sz="4" w:space="0" w:color="B9A66B"/>
              <w:left w:val="single" w:sz="4" w:space="0" w:color="B9A66B"/>
              <w:bottom w:val="single" w:sz="4" w:space="0" w:color="B9A66B"/>
              <w:right w:val="single" w:sz="4" w:space="0" w:color="B9A66B"/>
            </w:tcBorders>
          </w:tcPr>
          <w:p w14:paraId="7F9244B4" w14:textId="77777777" w:rsidR="00E714A0" w:rsidRDefault="00000000">
            <w:pPr>
              <w:pStyle w:val="Compact"/>
            </w:pPr>
            <w:r>
              <w:t>Entry</w:t>
            </w:r>
          </w:p>
        </w:tc>
        <w:tc>
          <w:tcPr>
            <w:tcW w:w="1000" w:type="pct"/>
            <w:tcBorders>
              <w:top w:val="single" w:sz="4" w:space="0" w:color="B9A66B"/>
              <w:left w:val="single" w:sz="4" w:space="0" w:color="B9A66B"/>
              <w:bottom w:val="single" w:sz="4" w:space="0" w:color="B9A66B"/>
              <w:right w:val="single" w:sz="4" w:space="0" w:color="B9A66B"/>
            </w:tcBorders>
          </w:tcPr>
          <w:p w14:paraId="2962B397" w14:textId="77777777" w:rsidR="00E714A0" w:rsidRDefault="00000000">
            <w:pPr>
              <w:pStyle w:val="Compact"/>
            </w:pPr>
            <w:r>
              <w:t>Production QC associate</w:t>
            </w:r>
          </w:p>
        </w:tc>
        <w:tc>
          <w:tcPr>
            <w:tcW w:w="1000" w:type="pct"/>
            <w:tcBorders>
              <w:top w:val="single" w:sz="4" w:space="0" w:color="B9A66B"/>
              <w:left w:val="single" w:sz="4" w:space="0" w:color="B9A66B"/>
              <w:bottom w:val="single" w:sz="4" w:space="0" w:color="B9A66B"/>
              <w:right w:val="single" w:sz="4" w:space="0" w:color="B9A66B"/>
            </w:tcBorders>
          </w:tcPr>
          <w:p w14:paraId="4A90679E" w14:textId="77777777" w:rsidR="00E714A0" w:rsidRDefault="00000000">
            <w:pPr>
              <w:pStyle w:val="Compact"/>
            </w:pPr>
            <w:r>
              <w:t>₹2.5-4.5 lakh</w:t>
            </w:r>
          </w:p>
        </w:tc>
        <w:tc>
          <w:tcPr>
            <w:tcW w:w="1900" w:type="pct"/>
            <w:tcBorders>
              <w:top w:val="single" w:sz="4" w:space="0" w:color="B9A66B"/>
              <w:left w:val="single" w:sz="4" w:space="0" w:color="B9A66B"/>
              <w:bottom w:val="single" w:sz="4" w:space="0" w:color="B9A66B"/>
              <w:right w:val="single" w:sz="4" w:space="0" w:color="B9A66B"/>
            </w:tcBorders>
          </w:tcPr>
          <w:p w14:paraId="20E40858" w14:textId="77777777" w:rsidR="00E714A0" w:rsidRDefault="00000000">
            <w:pPr>
              <w:pStyle w:val="Compact"/>
            </w:pPr>
            <w:r>
              <w:t>Diamond Graduate or Colored Stone Graduate</w:t>
            </w:r>
          </w:p>
        </w:tc>
      </w:tr>
      <w:tr w:rsidR="00E714A0" w14:paraId="4FC817A8"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724BCD83" w14:textId="77777777" w:rsidR="00E714A0" w:rsidRDefault="00000000">
            <w:pPr>
              <w:pStyle w:val="Compact"/>
            </w:pPr>
            <w:r>
              <w:t>Mid</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61180A9B" w14:textId="77777777" w:rsidR="00E714A0" w:rsidRDefault="00000000">
            <w:pPr>
              <w:pStyle w:val="Compact"/>
            </w:pPr>
            <w:r>
              <w:t>QC supervisor, production planning associate</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725BCB6D" w14:textId="77777777" w:rsidR="00E714A0" w:rsidRDefault="00000000">
            <w:pPr>
              <w:pStyle w:val="Compact"/>
            </w:pPr>
            <w:r>
              <w:t>₹5-9 lakh</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4697FCBF" w14:textId="77777777" w:rsidR="00E714A0" w:rsidRDefault="00000000">
            <w:pPr>
              <w:pStyle w:val="Compact"/>
            </w:pPr>
            <w:r>
              <w:t>Graduate Gemologist + manufacturing floor experience</w:t>
            </w:r>
          </w:p>
        </w:tc>
      </w:tr>
      <w:tr w:rsidR="00E714A0" w14:paraId="770FAEAE" w14:textId="77777777">
        <w:tc>
          <w:tcPr>
            <w:tcW w:w="1100" w:type="pct"/>
            <w:tcBorders>
              <w:top w:val="single" w:sz="4" w:space="0" w:color="B9A66B"/>
              <w:left w:val="single" w:sz="4" w:space="0" w:color="B9A66B"/>
              <w:bottom w:val="single" w:sz="4" w:space="0" w:color="B9A66B"/>
              <w:right w:val="single" w:sz="4" w:space="0" w:color="B9A66B"/>
            </w:tcBorders>
          </w:tcPr>
          <w:p w14:paraId="4A4073ED" w14:textId="77777777" w:rsidR="00E714A0" w:rsidRDefault="00000000">
            <w:pPr>
              <w:pStyle w:val="Compact"/>
            </w:pPr>
            <w:r>
              <w:t>Senior</w:t>
            </w:r>
          </w:p>
        </w:tc>
        <w:tc>
          <w:tcPr>
            <w:tcW w:w="1000" w:type="pct"/>
            <w:tcBorders>
              <w:top w:val="single" w:sz="4" w:space="0" w:color="B9A66B"/>
              <w:left w:val="single" w:sz="4" w:space="0" w:color="B9A66B"/>
              <w:bottom w:val="single" w:sz="4" w:space="0" w:color="B9A66B"/>
              <w:right w:val="single" w:sz="4" w:space="0" w:color="B9A66B"/>
            </w:tcBorders>
          </w:tcPr>
          <w:p w14:paraId="25AC3A85" w14:textId="77777777" w:rsidR="00E714A0" w:rsidRDefault="00000000">
            <w:pPr>
              <w:pStyle w:val="Compact"/>
            </w:pPr>
            <w:r>
              <w:t>Production/QC manager, plant head</w:t>
            </w:r>
          </w:p>
        </w:tc>
        <w:tc>
          <w:tcPr>
            <w:tcW w:w="1000" w:type="pct"/>
            <w:tcBorders>
              <w:top w:val="single" w:sz="4" w:space="0" w:color="B9A66B"/>
              <w:left w:val="single" w:sz="4" w:space="0" w:color="B9A66B"/>
              <w:bottom w:val="single" w:sz="4" w:space="0" w:color="B9A66B"/>
              <w:right w:val="single" w:sz="4" w:space="0" w:color="B9A66B"/>
            </w:tcBorders>
          </w:tcPr>
          <w:p w14:paraId="5B4DB79D" w14:textId="77777777" w:rsidR="00E714A0" w:rsidRDefault="00000000">
            <w:pPr>
              <w:pStyle w:val="Compact"/>
            </w:pPr>
            <w:r>
              <w:t>₹12-22+ lakh</w:t>
            </w:r>
          </w:p>
        </w:tc>
        <w:tc>
          <w:tcPr>
            <w:tcW w:w="1900" w:type="pct"/>
            <w:tcBorders>
              <w:top w:val="single" w:sz="4" w:space="0" w:color="B9A66B"/>
              <w:left w:val="single" w:sz="4" w:space="0" w:color="B9A66B"/>
              <w:bottom w:val="single" w:sz="4" w:space="0" w:color="B9A66B"/>
              <w:right w:val="single" w:sz="4" w:space="0" w:color="B9A66B"/>
            </w:tcBorders>
          </w:tcPr>
          <w:p w14:paraId="4F89DDD2" w14:textId="77777777" w:rsidR="00E714A0" w:rsidRDefault="00000000">
            <w:pPr>
              <w:pStyle w:val="Compact"/>
            </w:pPr>
            <w:r>
              <w:t>Graduate Gemologist + significant operations experience</w:t>
            </w:r>
          </w:p>
        </w:tc>
      </w:tr>
    </w:tbl>
    <w:p w14:paraId="2FAD50E8" w14:textId="77777777" w:rsidR="00E714A0" w:rsidRDefault="005F21B2">
      <w:r>
        <w:rPr>
          <w:noProof/>
        </w:rPr>
      </w:r>
      <w:r>
        <w:pict w14:anchorId="2E06CD28">
          <v:rect id="Rectangle 147" o:spid="_x0000_s109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705AC53" w14:textId="77777777" w:rsidR="00E714A0" w:rsidRDefault="00000000">
      <w:pPr>
        <w:pStyle w:val="Heading2"/>
      </w:pPr>
      <w:bookmarkStart w:id="58" w:name="laboratory-grading-certification"/>
      <w:r>
        <w:t>5.7 Laboratory (Grading &amp; Certification)</w:t>
      </w:r>
      <w:bookmarkEnd w:id="58"/>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17F8A5F4"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FB0B00A" w14:textId="77777777" w:rsidR="00E714A0" w:rsidRDefault="00000000">
            <w:pPr>
              <w:pStyle w:val="Compact"/>
            </w:pPr>
            <w:r>
              <w:rPr>
                <w:b/>
                <w:color w:val="FFFFFF"/>
              </w:rPr>
              <w:t>Stage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85E38D6" w14:textId="77777777" w:rsidR="00E714A0" w:rsidRDefault="00000000">
            <w:pPr>
              <w:pStyle w:val="Compact"/>
            </w:pPr>
            <w:r>
              <w:rPr>
                <w:b/>
                <w:color w:val="FFFFFF"/>
              </w:rPr>
              <w:t>Typical role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1B75557" w14:textId="77777777" w:rsidR="00E714A0" w:rsidRDefault="00000000">
            <w:pPr>
              <w:pStyle w:val="Compact"/>
            </w:pPr>
            <w:r>
              <w:rPr>
                <w:b/>
                <w:color w:val="FFFFFF"/>
              </w:rPr>
              <w:t>Indicative salary (annual)</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151BE26" w14:textId="77777777" w:rsidR="00E714A0" w:rsidRDefault="00000000">
            <w:pPr>
              <w:pStyle w:val="Compact"/>
            </w:pPr>
            <w:r>
              <w:rPr>
                <w:b/>
                <w:color w:val="FFFFFF"/>
              </w:rPr>
              <w:t>Feeder course(s)</w:t>
            </w:r>
          </w:p>
        </w:tc>
      </w:tr>
      <w:tr w:rsidR="00E714A0" w14:paraId="20D6CA68" w14:textId="77777777">
        <w:tc>
          <w:tcPr>
            <w:tcW w:w="1100" w:type="pct"/>
            <w:tcBorders>
              <w:top w:val="single" w:sz="4" w:space="0" w:color="B9A66B"/>
              <w:left w:val="single" w:sz="4" w:space="0" w:color="B9A66B"/>
              <w:bottom w:val="single" w:sz="4" w:space="0" w:color="B9A66B"/>
              <w:right w:val="single" w:sz="4" w:space="0" w:color="B9A66B"/>
            </w:tcBorders>
          </w:tcPr>
          <w:p w14:paraId="39033591" w14:textId="77777777" w:rsidR="00E714A0" w:rsidRDefault="00000000">
            <w:pPr>
              <w:pStyle w:val="Compact"/>
            </w:pPr>
            <w:r>
              <w:t>Entry</w:t>
            </w:r>
          </w:p>
        </w:tc>
        <w:tc>
          <w:tcPr>
            <w:tcW w:w="1000" w:type="pct"/>
            <w:tcBorders>
              <w:top w:val="single" w:sz="4" w:space="0" w:color="B9A66B"/>
              <w:left w:val="single" w:sz="4" w:space="0" w:color="B9A66B"/>
              <w:bottom w:val="single" w:sz="4" w:space="0" w:color="B9A66B"/>
              <w:right w:val="single" w:sz="4" w:space="0" w:color="B9A66B"/>
            </w:tcBorders>
          </w:tcPr>
          <w:p w14:paraId="4B2AD0CB" w14:textId="77777777" w:rsidR="00E714A0" w:rsidRDefault="00000000">
            <w:pPr>
              <w:pStyle w:val="Compact"/>
            </w:pPr>
            <w:r>
              <w:t>Junior grader (diamonds or colored stones)</w:t>
            </w:r>
          </w:p>
        </w:tc>
        <w:tc>
          <w:tcPr>
            <w:tcW w:w="1000" w:type="pct"/>
            <w:tcBorders>
              <w:top w:val="single" w:sz="4" w:space="0" w:color="B9A66B"/>
              <w:left w:val="single" w:sz="4" w:space="0" w:color="B9A66B"/>
              <w:bottom w:val="single" w:sz="4" w:space="0" w:color="B9A66B"/>
              <w:right w:val="single" w:sz="4" w:space="0" w:color="B9A66B"/>
            </w:tcBorders>
          </w:tcPr>
          <w:p w14:paraId="4498E2C6" w14:textId="77777777" w:rsidR="00E714A0" w:rsidRDefault="00000000">
            <w:pPr>
              <w:pStyle w:val="Compact"/>
            </w:pPr>
            <w:r>
              <w:t>₹2.5-5 lakh</w:t>
            </w:r>
          </w:p>
        </w:tc>
        <w:tc>
          <w:tcPr>
            <w:tcW w:w="1900" w:type="pct"/>
            <w:tcBorders>
              <w:top w:val="single" w:sz="4" w:space="0" w:color="B9A66B"/>
              <w:left w:val="single" w:sz="4" w:space="0" w:color="B9A66B"/>
              <w:bottom w:val="single" w:sz="4" w:space="0" w:color="B9A66B"/>
              <w:right w:val="single" w:sz="4" w:space="0" w:color="B9A66B"/>
            </w:tcBorders>
          </w:tcPr>
          <w:p w14:paraId="38409667" w14:textId="77777777" w:rsidR="00E714A0" w:rsidRDefault="00000000">
            <w:pPr>
              <w:pStyle w:val="Compact"/>
            </w:pPr>
            <w:r>
              <w:t>Diamond Graduate, Colored Stone Graduate, or Graduate Gemologist</w:t>
            </w:r>
          </w:p>
        </w:tc>
      </w:tr>
      <w:tr w:rsidR="00E714A0" w14:paraId="7E704910"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6B1FBB37" w14:textId="77777777" w:rsidR="00E714A0" w:rsidRDefault="00000000">
            <w:pPr>
              <w:pStyle w:val="Compact"/>
            </w:pPr>
            <w:r>
              <w:t>Mid</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3B5E191A" w14:textId="77777777" w:rsidR="00E714A0" w:rsidRDefault="00000000">
            <w:pPr>
              <w:pStyle w:val="Compact"/>
            </w:pPr>
            <w:r>
              <w:t>Senior grader, shift/team lead</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23F5D87B" w14:textId="77777777" w:rsidR="00E714A0" w:rsidRDefault="00000000">
            <w:pPr>
              <w:pStyle w:val="Compact"/>
            </w:pPr>
            <w:r>
              <w:t>₹6-10 lakh</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297EBEF3" w14:textId="77777777" w:rsidR="00E714A0" w:rsidRDefault="00000000">
            <w:pPr>
              <w:pStyle w:val="Compact"/>
            </w:pPr>
            <w:r>
              <w:t>Graduate Gemologist + years of grading volume/accuracy track record</w:t>
            </w:r>
          </w:p>
        </w:tc>
      </w:tr>
      <w:tr w:rsidR="00E714A0" w14:paraId="6A8AF216" w14:textId="77777777">
        <w:tc>
          <w:tcPr>
            <w:tcW w:w="1100" w:type="pct"/>
            <w:tcBorders>
              <w:top w:val="single" w:sz="4" w:space="0" w:color="B9A66B"/>
              <w:left w:val="single" w:sz="4" w:space="0" w:color="B9A66B"/>
              <w:bottom w:val="single" w:sz="4" w:space="0" w:color="B9A66B"/>
              <w:right w:val="single" w:sz="4" w:space="0" w:color="B9A66B"/>
            </w:tcBorders>
          </w:tcPr>
          <w:p w14:paraId="34AFF462" w14:textId="77777777" w:rsidR="00E714A0" w:rsidRDefault="00000000">
            <w:pPr>
              <w:pStyle w:val="Compact"/>
            </w:pPr>
            <w:r>
              <w:t>Senior</w:t>
            </w:r>
          </w:p>
        </w:tc>
        <w:tc>
          <w:tcPr>
            <w:tcW w:w="1000" w:type="pct"/>
            <w:tcBorders>
              <w:top w:val="single" w:sz="4" w:space="0" w:color="B9A66B"/>
              <w:left w:val="single" w:sz="4" w:space="0" w:color="B9A66B"/>
              <w:bottom w:val="single" w:sz="4" w:space="0" w:color="B9A66B"/>
              <w:right w:val="single" w:sz="4" w:space="0" w:color="B9A66B"/>
            </w:tcBorders>
          </w:tcPr>
          <w:p w14:paraId="5D3F19F5" w14:textId="77777777" w:rsidR="00E714A0" w:rsidRDefault="00000000">
            <w:pPr>
              <w:pStyle w:val="Compact"/>
            </w:pPr>
            <w:r>
              <w:t>Lab manager, quality assurance head</w:t>
            </w:r>
          </w:p>
        </w:tc>
        <w:tc>
          <w:tcPr>
            <w:tcW w:w="1000" w:type="pct"/>
            <w:tcBorders>
              <w:top w:val="single" w:sz="4" w:space="0" w:color="B9A66B"/>
              <w:left w:val="single" w:sz="4" w:space="0" w:color="B9A66B"/>
              <w:bottom w:val="single" w:sz="4" w:space="0" w:color="B9A66B"/>
              <w:right w:val="single" w:sz="4" w:space="0" w:color="B9A66B"/>
            </w:tcBorders>
          </w:tcPr>
          <w:p w14:paraId="58D3BB59" w14:textId="77777777" w:rsidR="00E714A0" w:rsidRDefault="00000000">
            <w:pPr>
              <w:pStyle w:val="Compact"/>
            </w:pPr>
            <w:r>
              <w:t>₹12-20+ lakh</w:t>
            </w:r>
          </w:p>
        </w:tc>
        <w:tc>
          <w:tcPr>
            <w:tcW w:w="1900" w:type="pct"/>
            <w:tcBorders>
              <w:top w:val="single" w:sz="4" w:space="0" w:color="B9A66B"/>
              <w:left w:val="single" w:sz="4" w:space="0" w:color="B9A66B"/>
              <w:bottom w:val="single" w:sz="4" w:space="0" w:color="B9A66B"/>
              <w:right w:val="single" w:sz="4" w:space="0" w:color="B9A66B"/>
            </w:tcBorders>
          </w:tcPr>
          <w:p w14:paraId="4DC71C06" w14:textId="77777777" w:rsidR="00E714A0" w:rsidRDefault="00000000">
            <w:pPr>
              <w:pStyle w:val="Compact"/>
            </w:pPr>
            <w:r>
              <w:t>Graduate Gemologist + demonstrated leadership</w:t>
            </w:r>
          </w:p>
        </w:tc>
      </w:tr>
    </w:tbl>
    <w:p w14:paraId="6F762303" w14:textId="77777777" w:rsidR="00E714A0" w:rsidRDefault="00000000">
      <w:pPr>
        <w:pStyle w:val="BodyText"/>
      </w:pPr>
      <w:r>
        <w:rPr>
          <w:b/>
        </w:rPr>
        <w:t>Note:</w:t>
      </w:r>
      <w:r>
        <w:t xml:space="preserve"> This is the most directly credential-dependent career family in the portfolio — laboratory employers specifically hire against recognized gemological diplomas, making this the honest, primary destination to describe for GG/DG/CSG-focused students.</w:t>
      </w:r>
    </w:p>
    <w:p w14:paraId="222A0EF2" w14:textId="77777777" w:rsidR="00E714A0" w:rsidRDefault="005F21B2">
      <w:r>
        <w:rPr>
          <w:noProof/>
        </w:rPr>
      </w:r>
      <w:r>
        <w:pict w14:anchorId="3E42A8F5">
          <v:rect id="Rectangle 145" o:spid="_x0000_s109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28C201F" w14:textId="77777777" w:rsidR="00E714A0" w:rsidRDefault="00000000">
      <w:pPr>
        <w:pStyle w:val="Heading2"/>
      </w:pPr>
      <w:bookmarkStart w:id="59" w:name="gemstone-trading"/>
      <w:r>
        <w:t>5.8 Gemstone Trading</w:t>
      </w:r>
      <w:bookmarkEnd w:id="59"/>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04AF2146"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4B926AC" w14:textId="77777777" w:rsidR="00E714A0" w:rsidRDefault="00000000">
            <w:pPr>
              <w:pStyle w:val="Compact"/>
            </w:pPr>
            <w:r>
              <w:rPr>
                <w:b/>
                <w:color w:val="FFFFFF"/>
              </w:rPr>
              <w:t>Stage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E0D4D0F" w14:textId="77777777" w:rsidR="00E714A0" w:rsidRDefault="00000000">
            <w:pPr>
              <w:pStyle w:val="Compact"/>
            </w:pPr>
            <w:r>
              <w:rPr>
                <w:b/>
                <w:color w:val="FFFFFF"/>
              </w:rPr>
              <w:t>Typical role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F51F13E" w14:textId="77777777" w:rsidR="00E714A0" w:rsidRDefault="00000000">
            <w:pPr>
              <w:pStyle w:val="Compact"/>
            </w:pPr>
            <w:r>
              <w:rPr>
                <w:b/>
                <w:color w:val="FFFFFF"/>
              </w:rPr>
              <w:t>Indicative salary/earning potential</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5A0CB97" w14:textId="77777777" w:rsidR="00E714A0" w:rsidRDefault="00000000">
            <w:pPr>
              <w:pStyle w:val="Compact"/>
            </w:pPr>
            <w:r>
              <w:rPr>
                <w:b/>
                <w:color w:val="FFFFFF"/>
              </w:rPr>
              <w:t>Feeder course(s)</w:t>
            </w:r>
          </w:p>
        </w:tc>
      </w:tr>
      <w:tr w:rsidR="00E714A0" w14:paraId="18B5E34C" w14:textId="77777777">
        <w:tc>
          <w:tcPr>
            <w:tcW w:w="1100" w:type="pct"/>
            <w:tcBorders>
              <w:top w:val="single" w:sz="4" w:space="0" w:color="B9A66B"/>
              <w:left w:val="single" w:sz="4" w:space="0" w:color="B9A66B"/>
              <w:bottom w:val="single" w:sz="4" w:space="0" w:color="B9A66B"/>
              <w:right w:val="single" w:sz="4" w:space="0" w:color="B9A66B"/>
            </w:tcBorders>
          </w:tcPr>
          <w:p w14:paraId="4D9C1D7F" w14:textId="77777777" w:rsidR="00E714A0" w:rsidRDefault="00000000">
            <w:pPr>
              <w:pStyle w:val="Compact"/>
            </w:pPr>
            <w:r>
              <w:t>Entry</w:t>
            </w:r>
          </w:p>
        </w:tc>
        <w:tc>
          <w:tcPr>
            <w:tcW w:w="1000" w:type="pct"/>
            <w:tcBorders>
              <w:top w:val="single" w:sz="4" w:space="0" w:color="B9A66B"/>
              <w:left w:val="single" w:sz="4" w:space="0" w:color="B9A66B"/>
              <w:bottom w:val="single" w:sz="4" w:space="0" w:color="B9A66B"/>
              <w:right w:val="single" w:sz="4" w:space="0" w:color="B9A66B"/>
            </w:tcBorders>
          </w:tcPr>
          <w:p w14:paraId="79246B46" w14:textId="77777777" w:rsidR="00E714A0" w:rsidRDefault="00000000">
            <w:pPr>
              <w:pStyle w:val="Compact"/>
            </w:pPr>
            <w:r>
              <w:t>Trading floor assistant, sourcing associate</w:t>
            </w:r>
          </w:p>
        </w:tc>
        <w:tc>
          <w:tcPr>
            <w:tcW w:w="1000" w:type="pct"/>
            <w:tcBorders>
              <w:top w:val="single" w:sz="4" w:space="0" w:color="B9A66B"/>
              <w:left w:val="single" w:sz="4" w:space="0" w:color="B9A66B"/>
              <w:bottom w:val="single" w:sz="4" w:space="0" w:color="B9A66B"/>
              <w:right w:val="single" w:sz="4" w:space="0" w:color="B9A66B"/>
            </w:tcBorders>
          </w:tcPr>
          <w:p w14:paraId="053449FB" w14:textId="77777777" w:rsidR="00E714A0" w:rsidRDefault="00000000">
            <w:pPr>
              <w:pStyle w:val="Compact"/>
            </w:pPr>
            <w:r>
              <w:t>₹3-5 lakh salaried, or modest early independent margins</w:t>
            </w:r>
          </w:p>
        </w:tc>
        <w:tc>
          <w:tcPr>
            <w:tcW w:w="1900" w:type="pct"/>
            <w:tcBorders>
              <w:top w:val="single" w:sz="4" w:space="0" w:color="B9A66B"/>
              <w:left w:val="single" w:sz="4" w:space="0" w:color="B9A66B"/>
              <w:bottom w:val="single" w:sz="4" w:space="0" w:color="B9A66B"/>
              <w:right w:val="single" w:sz="4" w:space="0" w:color="B9A66B"/>
            </w:tcBorders>
          </w:tcPr>
          <w:p w14:paraId="4206C4BA" w14:textId="77777777" w:rsidR="00E714A0" w:rsidRDefault="00000000">
            <w:pPr>
              <w:pStyle w:val="Compact"/>
            </w:pPr>
            <w:r>
              <w:t>Colored Stone Graduate or Graduate Gemologist</w:t>
            </w:r>
          </w:p>
        </w:tc>
      </w:tr>
      <w:tr w:rsidR="00E714A0" w14:paraId="309292D8"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14DD9847" w14:textId="77777777" w:rsidR="00E714A0" w:rsidRDefault="00000000">
            <w:pPr>
              <w:pStyle w:val="Compact"/>
            </w:pPr>
            <w:r>
              <w:t>Mid</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427A214" w14:textId="77777777" w:rsidR="00E714A0" w:rsidRDefault="00000000">
            <w:pPr>
              <w:pStyle w:val="Compact"/>
            </w:pPr>
            <w:r>
              <w:t>Independent trader, sourcing specialist</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4F819B47" w14:textId="77777777" w:rsidR="00E714A0" w:rsidRDefault="00000000">
            <w:pPr>
              <w:pStyle w:val="Compact"/>
            </w:pPr>
            <w:r>
              <w:t>Highly variable — business-dependent</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3A2ECD9B" w14:textId="77777777" w:rsidR="00E714A0" w:rsidRDefault="00000000">
            <w:pPr>
              <w:pStyle w:val="Compact"/>
            </w:pPr>
            <w:r>
              <w:t>Colored Stone Graduate/Graduate Gemologist + supplier network</w:t>
            </w:r>
          </w:p>
        </w:tc>
      </w:tr>
      <w:tr w:rsidR="00E714A0" w14:paraId="0C4FFE81" w14:textId="77777777">
        <w:tc>
          <w:tcPr>
            <w:tcW w:w="1100" w:type="pct"/>
            <w:tcBorders>
              <w:top w:val="single" w:sz="4" w:space="0" w:color="B9A66B"/>
              <w:left w:val="single" w:sz="4" w:space="0" w:color="B9A66B"/>
              <w:bottom w:val="single" w:sz="4" w:space="0" w:color="B9A66B"/>
              <w:right w:val="single" w:sz="4" w:space="0" w:color="B9A66B"/>
            </w:tcBorders>
          </w:tcPr>
          <w:p w14:paraId="021832A7" w14:textId="77777777" w:rsidR="00E714A0" w:rsidRDefault="00000000">
            <w:pPr>
              <w:pStyle w:val="Compact"/>
            </w:pPr>
            <w:r>
              <w:t>Senior</w:t>
            </w:r>
          </w:p>
        </w:tc>
        <w:tc>
          <w:tcPr>
            <w:tcW w:w="1000" w:type="pct"/>
            <w:tcBorders>
              <w:top w:val="single" w:sz="4" w:space="0" w:color="B9A66B"/>
              <w:left w:val="single" w:sz="4" w:space="0" w:color="B9A66B"/>
              <w:bottom w:val="single" w:sz="4" w:space="0" w:color="B9A66B"/>
              <w:right w:val="single" w:sz="4" w:space="0" w:color="B9A66B"/>
            </w:tcBorders>
          </w:tcPr>
          <w:p w14:paraId="755BDD66" w14:textId="77777777" w:rsidR="00E714A0" w:rsidRDefault="00000000">
            <w:pPr>
              <w:pStyle w:val="Compact"/>
            </w:pPr>
            <w:r>
              <w:t>Established trading house principal</w:t>
            </w:r>
          </w:p>
        </w:tc>
        <w:tc>
          <w:tcPr>
            <w:tcW w:w="1000" w:type="pct"/>
            <w:tcBorders>
              <w:top w:val="single" w:sz="4" w:space="0" w:color="B9A66B"/>
              <w:left w:val="single" w:sz="4" w:space="0" w:color="B9A66B"/>
              <w:bottom w:val="single" w:sz="4" w:space="0" w:color="B9A66B"/>
              <w:right w:val="single" w:sz="4" w:space="0" w:color="B9A66B"/>
            </w:tcBorders>
          </w:tcPr>
          <w:p w14:paraId="60497CC1" w14:textId="77777777" w:rsidR="00E714A0" w:rsidRDefault="00000000">
            <w:pPr>
              <w:pStyle w:val="Compact"/>
            </w:pPr>
            <w:r>
              <w:t>Highly variable, can be substantial</w:t>
            </w:r>
          </w:p>
        </w:tc>
        <w:tc>
          <w:tcPr>
            <w:tcW w:w="1900" w:type="pct"/>
            <w:tcBorders>
              <w:top w:val="single" w:sz="4" w:space="0" w:color="B9A66B"/>
              <w:left w:val="single" w:sz="4" w:space="0" w:color="B9A66B"/>
              <w:bottom w:val="single" w:sz="4" w:space="0" w:color="B9A66B"/>
              <w:right w:val="single" w:sz="4" w:space="0" w:color="B9A66B"/>
            </w:tcBorders>
          </w:tcPr>
          <w:p w14:paraId="7E43DBB1" w14:textId="77777777" w:rsidR="00E714A0" w:rsidRDefault="00000000">
            <w:pPr>
              <w:pStyle w:val="Compact"/>
            </w:pPr>
            <w:r>
              <w:t>Deep credential + years of trust-based trade relationships</w:t>
            </w:r>
          </w:p>
        </w:tc>
      </w:tr>
    </w:tbl>
    <w:p w14:paraId="73E34F3C" w14:textId="77777777" w:rsidR="00E714A0" w:rsidRDefault="00000000">
      <w:pPr>
        <w:pStyle w:val="BodyText"/>
      </w:pPr>
      <w:r>
        <w:rPr>
          <w:b/>
        </w:rPr>
        <w:t>Honest framing:</w:t>
      </w:r>
      <w:r>
        <w:t xml:space="preserve"> Trading income is business-dependent, not salaried in the way lab or retail roles are — set expectations accordingly, especially with Entrepreneur-persona students (Section 2.6).</w:t>
      </w:r>
    </w:p>
    <w:p w14:paraId="7263AFB9" w14:textId="77777777" w:rsidR="00E714A0" w:rsidRDefault="005F21B2">
      <w:r>
        <w:rPr>
          <w:noProof/>
        </w:rPr>
      </w:r>
      <w:r>
        <w:pict w14:anchorId="0C9CDA9D">
          <v:rect id="Rectangle 143" o:spid="_x0000_s109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55940DE" w14:textId="77777777" w:rsidR="00E714A0" w:rsidRDefault="00000000">
      <w:pPr>
        <w:pStyle w:val="Heading2"/>
      </w:pPr>
      <w:bookmarkStart w:id="60" w:name="auction-houses"/>
      <w:r>
        <w:lastRenderedPageBreak/>
        <w:t>5.9 Auction Houses</w:t>
      </w:r>
      <w:bookmarkEnd w:id="60"/>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18322016"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C1A7DCE" w14:textId="77777777" w:rsidR="00E714A0" w:rsidRDefault="00000000">
            <w:pPr>
              <w:pStyle w:val="Compact"/>
            </w:pPr>
            <w:r>
              <w:rPr>
                <w:b/>
                <w:color w:val="FFFFFF"/>
              </w:rPr>
              <w:t>Stage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F593D1A" w14:textId="77777777" w:rsidR="00E714A0" w:rsidRDefault="00000000">
            <w:pPr>
              <w:pStyle w:val="Compact"/>
            </w:pPr>
            <w:r>
              <w:rPr>
                <w:b/>
                <w:color w:val="FFFFFF"/>
              </w:rPr>
              <w:t>Typical role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D89CC43" w14:textId="77777777" w:rsidR="00E714A0" w:rsidRDefault="00000000">
            <w:pPr>
              <w:pStyle w:val="Compact"/>
            </w:pPr>
            <w:r>
              <w:rPr>
                <w:b/>
                <w:color w:val="FFFFFF"/>
              </w:rPr>
              <w:t>Indicative salary (annual)</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A6DFA8F" w14:textId="77777777" w:rsidR="00E714A0" w:rsidRDefault="00000000">
            <w:pPr>
              <w:pStyle w:val="Compact"/>
            </w:pPr>
            <w:r>
              <w:rPr>
                <w:b/>
                <w:color w:val="FFFFFF"/>
              </w:rPr>
              <w:t>Feeder course(s)</w:t>
            </w:r>
          </w:p>
        </w:tc>
      </w:tr>
      <w:tr w:rsidR="00E714A0" w14:paraId="21882128" w14:textId="77777777">
        <w:tc>
          <w:tcPr>
            <w:tcW w:w="1100" w:type="pct"/>
            <w:tcBorders>
              <w:top w:val="single" w:sz="4" w:space="0" w:color="B9A66B"/>
              <w:left w:val="single" w:sz="4" w:space="0" w:color="B9A66B"/>
              <w:bottom w:val="single" w:sz="4" w:space="0" w:color="B9A66B"/>
              <w:right w:val="single" w:sz="4" w:space="0" w:color="B9A66B"/>
            </w:tcBorders>
          </w:tcPr>
          <w:p w14:paraId="5605A131" w14:textId="77777777" w:rsidR="00E714A0" w:rsidRDefault="00000000">
            <w:pPr>
              <w:pStyle w:val="Compact"/>
            </w:pPr>
            <w:r>
              <w:t>Entry</w:t>
            </w:r>
          </w:p>
        </w:tc>
        <w:tc>
          <w:tcPr>
            <w:tcW w:w="1000" w:type="pct"/>
            <w:tcBorders>
              <w:top w:val="single" w:sz="4" w:space="0" w:color="B9A66B"/>
              <w:left w:val="single" w:sz="4" w:space="0" w:color="B9A66B"/>
              <w:bottom w:val="single" w:sz="4" w:space="0" w:color="B9A66B"/>
              <w:right w:val="single" w:sz="4" w:space="0" w:color="B9A66B"/>
            </w:tcBorders>
          </w:tcPr>
          <w:p w14:paraId="3105AD4B" w14:textId="77777777" w:rsidR="00E714A0" w:rsidRDefault="00000000">
            <w:pPr>
              <w:pStyle w:val="Compact"/>
            </w:pPr>
            <w:r>
              <w:t>Cataloguing/junior specialist support</w:t>
            </w:r>
          </w:p>
        </w:tc>
        <w:tc>
          <w:tcPr>
            <w:tcW w:w="1000" w:type="pct"/>
            <w:tcBorders>
              <w:top w:val="single" w:sz="4" w:space="0" w:color="B9A66B"/>
              <w:left w:val="single" w:sz="4" w:space="0" w:color="B9A66B"/>
              <w:bottom w:val="single" w:sz="4" w:space="0" w:color="B9A66B"/>
              <w:right w:val="single" w:sz="4" w:space="0" w:color="B9A66B"/>
            </w:tcBorders>
          </w:tcPr>
          <w:p w14:paraId="41D5DD94" w14:textId="77777777" w:rsidR="00E714A0" w:rsidRDefault="00000000">
            <w:pPr>
              <w:pStyle w:val="Compact"/>
            </w:pPr>
            <w:r>
              <w:t>₹3-6 lakh (India-based; internationally variable)</w:t>
            </w:r>
          </w:p>
        </w:tc>
        <w:tc>
          <w:tcPr>
            <w:tcW w:w="1900" w:type="pct"/>
            <w:tcBorders>
              <w:top w:val="single" w:sz="4" w:space="0" w:color="B9A66B"/>
              <w:left w:val="single" w:sz="4" w:space="0" w:color="B9A66B"/>
              <w:bottom w:val="single" w:sz="4" w:space="0" w:color="B9A66B"/>
              <w:right w:val="single" w:sz="4" w:space="0" w:color="B9A66B"/>
            </w:tcBorders>
          </w:tcPr>
          <w:p w14:paraId="44A24D9C" w14:textId="77777777" w:rsidR="00E714A0" w:rsidRDefault="00000000">
            <w:pPr>
              <w:pStyle w:val="Compact"/>
            </w:pPr>
            <w:r>
              <w:t>Graduate Gemologist, Gem-A Diploma/FGA</w:t>
            </w:r>
          </w:p>
        </w:tc>
      </w:tr>
      <w:tr w:rsidR="00E714A0" w14:paraId="6A73D134"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7E6CB9F1" w14:textId="77777777" w:rsidR="00E714A0" w:rsidRDefault="00000000">
            <w:pPr>
              <w:pStyle w:val="Compact"/>
            </w:pPr>
            <w:r>
              <w:t>Mid</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2C265E85" w14:textId="77777777" w:rsidR="00E714A0" w:rsidRDefault="00000000">
            <w:pPr>
              <w:pStyle w:val="Compact"/>
            </w:pPr>
            <w:r>
              <w:t>Jewellery specialist</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5704D37B" w14:textId="77777777" w:rsidR="00E714A0" w:rsidRDefault="00000000">
            <w:pPr>
              <w:pStyle w:val="Compact"/>
            </w:pPr>
            <w:r>
              <w:t>₹8-15 lakh</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6F31F43E" w14:textId="77777777" w:rsidR="00E714A0" w:rsidRDefault="00000000">
            <w:pPr>
              <w:pStyle w:val="Compact"/>
            </w:pPr>
            <w:r>
              <w:t>Gem-A Diploma/FGA or Graduate Gemologist + market reputation</w:t>
            </w:r>
          </w:p>
        </w:tc>
      </w:tr>
      <w:tr w:rsidR="00E714A0" w14:paraId="23AA6D6F" w14:textId="77777777">
        <w:tc>
          <w:tcPr>
            <w:tcW w:w="1100" w:type="pct"/>
            <w:tcBorders>
              <w:top w:val="single" w:sz="4" w:space="0" w:color="B9A66B"/>
              <w:left w:val="single" w:sz="4" w:space="0" w:color="B9A66B"/>
              <w:bottom w:val="single" w:sz="4" w:space="0" w:color="B9A66B"/>
              <w:right w:val="single" w:sz="4" w:space="0" w:color="B9A66B"/>
            </w:tcBorders>
          </w:tcPr>
          <w:p w14:paraId="782D9A45" w14:textId="77777777" w:rsidR="00E714A0" w:rsidRDefault="00000000">
            <w:pPr>
              <w:pStyle w:val="Compact"/>
            </w:pPr>
            <w:r>
              <w:t>Senior</w:t>
            </w:r>
          </w:p>
        </w:tc>
        <w:tc>
          <w:tcPr>
            <w:tcW w:w="1000" w:type="pct"/>
            <w:tcBorders>
              <w:top w:val="single" w:sz="4" w:space="0" w:color="B9A66B"/>
              <w:left w:val="single" w:sz="4" w:space="0" w:color="B9A66B"/>
              <w:bottom w:val="single" w:sz="4" w:space="0" w:color="B9A66B"/>
              <w:right w:val="single" w:sz="4" w:space="0" w:color="B9A66B"/>
            </w:tcBorders>
          </w:tcPr>
          <w:p w14:paraId="088435DE" w14:textId="77777777" w:rsidR="00E714A0" w:rsidRDefault="00000000">
            <w:pPr>
              <w:pStyle w:val="Compact"/>
            </w:pPr>
            <w:r>
              <w:t>Senior specialist, department head</w:t>
            </w:r>
          </w:p>
        </w:tc>
        <w:tc>
          <w:tcPr>
            <w:tcW w:w="1000" w:type="pct"/>
            <w:tcBorders>
              <w:top w:val="single" w:sz="4" w:space="0" w:color="B9A66B"/>
              <w:left w:val="single" w:sz="4" w:space="0" w:color="B9A66B"/>
              <w:bottom w:val="single" w:sz="4" w:space="0" w:color="B9A66B"/>
              <w:right w:val="single" w:sz="4" w:space="0" w:color="B9A66B"/>
            </w:tcBorders>
          </w:tcPr>
          <w:p w14:paraId="53132F3C" w14:textId="77777777" w:rsidR="00E714A0" w:rsidRDefault="00000000">
            <w:pPr>
              <w:pStyle w:val="Compact"/>
            </w:pPr>
            <w:r>
              <w:t>Highly variable, internationally benchmarked</w:t>
            </w:r>
          </w:p>
        </w:tc>
        <w:tc>
          <w:tcPr>
            <w:tcW w:w="1900" w:type="pct"/>
            <w:tcBorders>
              <w:top w:val="single" w:sz="4" w:space="0" w:color="B9A66B"/>
              <w:left w:val="single" w:sz="4" w:space="0" w:color="B9A66B"/>
              <w:bottom w:val="single" w:sz="4" w:space="0" w:color="B9A66B"/>
              <w:right w:val="single" w:sz="4" w:space="0" w:color="B9A66B"/>
            </w:tcBorders>
          </w:tcPr>
          <w:p w14:paraId="2207E35F" w14:textId="77777777" w:rsidR="00E714A0" w:rsidRDefault="00000000">
            <w:pPr>
              <w:pStyle w:val="Compact"/>
            </w:pPr>
            <w:r>
              <w:t>FGA/Gem-A Diploma + significant specialist reputation</w:t>
            </w:r>
          </w:p>
        </w:tc>
      </w:tr>
    </w:tbl>
    <w:p w14:paraId="5C34FE75" w14:textId="77777777" w:rsidR="00E714A0" w:rsidRDefault="00000000">
      <w:pPr>
        <w:pStyle w:val="BodyText"/>
      </w:pPr>
      <w:r>
        <w:rPr>
          <w:b/>
        </w:rPr>
        <w:t>Note:</w:t>
      </w:r>
      <w:r>
        <w:t xml:space="preserve"> Auction house careers, particularly internationally, weight the Gem-A/FGA pathway heavily given its historic recognition within that specific segment (Section 6) — be accurate about this rather than defaulting every student toward IGI’s own diploma track.</w:t>
      </w:r>
    </w:p>
    <w:p w14:paraId="7812C51D" w14:textId="77777777" w:rsidR="00E714A0" w:rsidRDefault="005F21B2">
      <w:r>
        <w:rPr>
          <w:noProof/>
        </w:rPr>
      </w:r>
      <w:r>
        <w:pict w14:anchorId="04CF7C12">
          <v:rect id="Rectangle 141" o:spid="_x0000_s109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320D7FC" w14:textId="77777777" w:rsidR="00E714A0" w:rsidRDefault="00000000">
      <w:pPr>
        <w:pStyle w:val="Heading2"/>
      </w:pPr>
      <w:bookmarkStart w:id="61" w:name="education-teaching-gemology"/>
      <w:r>
        <w:t>5.10 Education (Teaching Gemology)</w:t>
      </w:r>
      <w:bookmarkEnd w:id="61"/>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01B63097"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E0A87FC" w14:textId="77777777" w:rsidR="00E714A0" w:rsidRDefault="00000000">
            <w:pPr>
              <w:pStyle w:val="Compact"/>
            </w:pPr>
            <w:r>
              <w:rPr>
                <w:b/>
                <w:color w:val="FFFFFF"/>
              </w:rPr>
              <w:t>Stage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50F9330" w14:textId="77777777" w:rsidR="00E714A0" w:rsidRDefault="00000000">
            <w:pPr>
              <w:pStyle w:val="Compact"/>
            </w:pPr>
            <w:r>
              <w:rPr>
                <w:b/>
                <w:color w:val="FFFFFF"/>
              </w:rPr>
              <w:t>Typical role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18E4B3E" w14:textId="77777777" w:rsidR="00E714A0" w:rsidRDefault="00000000">
            <w:pPr>
              <w:pStyle w:val="Compact"/>
            </w:pPr>
            <w:r>
              <w:rPr>
                <w:b/>
                <w:color w:val="FFFFFF"/>
              </w:rPr>
              <w:t>Indicative salary (annual)</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AE942D9" w14:textId="77777777" w:rsidR="00E714A0" w:rsidRDefault="00000000">
            <w:pPr>
              <w:pStyle w:val="Compact"/>
            </w:pPr>
            <w:r>
              <w:rPr>
                <w:b/>
                <w:color w:val="FFFFFF"/>
              </w:rPr>
              <w:t>Feeder course(s)</w:t>
            </w:r>
          </w:p>
        </w:tc>
      </w:tr>
      <w:tr w:rsidR="00E714A0" w14:paraId="3DED85BA" w14:textId="77777777">
        <w:tc>
          <w:tcPr>
            <w:tcW w:w="1100" w:type="pct"/>
            <w:tcBorders>
              <w:top w:val="single" w:sz="4" w:space="0" w:color="B9A66B"/>
              <w:left w:val="single" w:sz="4" w:space="0" w:color="B9A66B"/>
              <w:bottom w:val="single" w:sz="4" w:space="0" w:color="B9A66B"/>
              <w:right w:val="single" w:sz="4" w:space="0" w:color="B9A66B"/>
            </w:tcBorders>
          </w:tcPr>
          <w:p w14:paraId="4572B558" w14:textId="77777777" w:rsidR="00E714A0" w:rsidRDefault="00000000">
            <w:pPr>
              <w:pStyle w:val="Compact"/>
            </w:pPr>
            <w:r>
              <w:t>Entry</w:t>
            </w:r>
          </w:p>
        </w:tc>
        <w:tc>
          <w:tcPr>
            <w:tcW w:w="1000" w:type="pct"/>
            <w:tcBorders>
              <w:top w:val="single" w:sz="4" w:space="0" w:color="B9A66B"/>
              <w:left w:val="single" w:sz="4" w:space="0" w:color="B9A66B"/>
              <w:bottom w:val="single" w:sz="4" w:space="0" w:color="B9A66B"/>
              <w:right w:val="single" w:sz="4" w:space="0" w:color="B9A66B"/>
            </w:tcBorders>
          </w:tcPr>
          <w:p w14:paraId="5CA3DC6B" w14:textId="77777777" w:rsidR="00E714A0" w:rsidRDefault="00000000">
            <w:pPr>
              <w:pStyle w:val="Compact"/>
            </w:pPr>
            <w:r>
              <w:t>Teaching assistant/lab instructor</w:t>
            </w:r>
          </w:p>
        </w:tc>
        <w:tc>
          <w:tcPr>
            <w:tcW w:w="1000" w:type="pct"/>
            <w:tcBorders>
              <w:top w:val="single" w:sz="4" w:space="0" w:color="B9A66B"/>
              <w:left w:val="single" w:sz="4" w:space="0" w:color="B9A66B"/>
              <w:bottom w:val="single" w:sz="4" w:space="0" w:color="B9A66B"/>
              <w:right w:val="single" w:sz="4" w:space="0" w:color="B9A66B"/>
            </w:tcBorders>
          </w:tcPr>
          <w:p w14:paraId="154BD17C" w14:textId="77777777" w:rsidR="00E714A0" w:rsidRDefault="00000000">
            <w:pPr>
              <w:pStyle w:val="Compact"/>
            </w:pPr>
            <w:r>
              <w:t>₹3-5 lakh</w:t>
            </w:r>
          </w:p>
        </w:tc>
        <w:tc>
          <w:tcPr>
            <w:tcW w:w="1900" w:type="pct"/>
            <w:tcBorders>
              <w:top w:val="single" w:sz="4" w:space="0" w:color="B9A66B"/>
              <w:left w:val="single" w:sz="4" w:space="0" w:color="B9A66B"/>
              <w:bottom w:val="single" w:sz="4" w:space="0" w:color="B9A66B"/>
              <w:right w:val="single" w:sz="4" w:space="0" w:color="B9A66B"/>
            </w:tcBorders>
          </w:tcPr>
          <w:p w14:paraId="18B04902" w14:textId="77777777" w:rsidR="00E714A0" w:rsidRDefault="00000000">
            <w:pPr>
              <w:pStyle w:val="Compact"/>
            </w:pPr>
            <w:r>
              <w:t>Graduate Gemologist + demonstrated subject mastery</w:t>
            </w:r>
          </w:p>
        </w:tc>
      </w:tr>
      <w:tr w:rsidR="00E714A0" w14:paraId="58364A7D"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5C300CA8" w14:textId="77777777" w:rsidR="00E714A0" w:rsidRDefault="00000000">
            <w:pPr>
              <w:pStyle w:val="Compact"/>
            </w:pPr>
            <w:r>
              <w:t>Mid</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3A626BF0" w14:textId="77777777" w:rsidR="00E714A0" w:rsidRDefault="00000000">
            <w:pPr>
              <w:pStyle w:val="Compact"/>
            </w:pPr>
            <w:r>
              <w:t>Faculty/course instructor</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6CD3A708" w14:textId="77777777" w:rsidR="00E714A0" w:rsidRDefault="00000000">
            <w:pPr>
              <w:pStyle w:val="Compact"/>
            </w:pPr>
            <w:r>
              <w:t>₹6-10 lakh</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0EBBDDBD" w14:textId="77777777" w:rsidR="00E714A0" w:rsidRDefault="00000000">
            <w:pPr>
              <w:pStyle w:val="Compact"/>
            </w:pPr>
            <w:r>
              <w:t>Graduate Gemologist + teaching aptitude and experience</w:t>
            </w:r>
          </w:p>
        </w:tc>
      </w:tr>
      <w:tr w:rsidR="00E714A0" w14:paraId="0DC6B836" w14:textId="77777777">
        <w:tc>
          <w:tcPr>
            <w:tcW w:w="1100" w:type="pct"/>
            <w:tcBorders>
              <w:top w:val="single" w:sz="4" w:space="0" w:color="B9A66B"/>
              <w:left w:val="single" w:sz="4" w:space="0" w:color="B9A66B"/>
              <w:bottom w:val="single" w:sz="4" w:space="0" w:color="B9A66B"/>
              <w:right w:val="single" w:sz="4" w:space="0" w:color="B9A66B"/>
            </w:tcBorders>
          </w:tcPr>
          <w:p w14:paraId="35D48B68" w14:textId="77777777" w:rsidR="00E714A0" w:rsidRDefault="00000000">
            <w:pPr>
              <w:pStyle w:val="Compact"/>
            </w:pPr>
            <w:r>
              <w:t>Senior</w:t>
            </w:r>
          </w:p>
        </w:tc>
        <w:tc>
          <w:tcPr>
            <w:tcW w:w="1000" w:type="pct"/>
            <w:tcBorders>
              <w:top w:val="single" w:sz="4" w:space="0" w:color="B9A66B"/>
              <w:left w:val="single" w:sz="4" w:space="0" w:color="B9A66B"/>
              <w:bottom w:val="single" w:sz="4" w:space="0" w:color="B9A66B"/>
              <w:right w:val="single" w:sz="4" w:space="0" w:color="B9A66B"/>
            </w:tcBorders>
          </w:tcPr>
          <w:p w14:paraId="35F4E122" w14:textId="77777777" w:rsidR="00E714A0" w:rsidRDefault="00000000">
            <w:pPr>
              <w:pStyle w:val="Compact"/>
            </w:pPr>
            <w:r>
              <w:t>Senior faculty, curriculum lead</w:t>
            </w:r>
          </w:p>
        </w:tc>
        <w:tc>
          <w:tcPr>
            <w:tcW w:w="1000" w:type="pct"/>
            <w:tcBorders>
              <w:top w:val="single" w:sz="4" w:space="0" w:color="B9A66B"/>
              <w:left w:val="single" w:sz="4" w:space="0" w:color="B9A66B"/>
              <w:bottom w:val="single" w:sz="4" w:space="0" w:color="B9A66B"/>
              <w:right w:val="single" w:sz="4" w:space="0" w:color="B9A66B"/>
            </w:tcBorders>
          </w:tcPr>
          <w:p w14:paraId="0E6DB2B7" w14:textId="77777777" w:rsidR="00E714A0" w:rsidRDefault="00000000">
            <w:pPr>
              <w:pStyle w:val="Compact"/>
            </w:pPr>
            <w:r>
              <w:t>₹10-18+ lakh</w:t>
            </w:r>
          </w:p>
        </w:tc>
        <w:tc>
          <w:tcPr>
            <w:tcW w:w="1900" w:type="pct"/>
            <w:tcBorders>
              <w:top w:val="single" w:sz="4" w:space="0" w:color="B9A66B"/>
              <w:left w:val="single" w:sz="4" w:space="0" w:color="B9A66B"/>
              <w:bottom w:val="single" w:sz="4" w:space="0" w:color="B9A66B"/>
              <w:right w:val="single" w:sz="4" w:space="0" w:color="B9A66B"/>
            </w:tcBorders>
          </w:tcPr>
          <w:p w14:paraId="216DD666" w14:textId="77777777" w:rsidR="00E714A0" w:rsidRDefault="00000000">
            <w:pPr>
              <w:pStyle w:val="Compact"/>
            </w:pPr>
            <w:r>
              <w:t>Graduate Gemologist + significant teaching tenure</w:t>
            </w:r>
          </w:p>
        </w:tc>
      </w:tr>
    </w:tbl>
    <w:p w14:paraId="1B95A917" w14:textId="77777777" w:rsidR="00E714A0" w:rsidRDefault="005F21B2">
      <w:r>
        <w:rPr>
          <w:noProof/>
        </w:rPr>
      </w:r>
      <w:r>
        <w:pict w14:anchorId="67F333C4">
          <v:rect id="Rectangle 139" o:spid="_x0000_s109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784970B" w14:textId="77777777" w:rsidR="00E714A0" w:rsidRDefault="00000000">
      <w:pPr>
        <w:pStyle w:val="Heading2"/>
      </w:pPr>
      <w:bookmarkStart w:id="62" w:name="Xe5bbc10330614de4ae0c73f69432d3aae8269d9"/>
      <w:r>
        <w:t>5.11 Consulting (Independent Gemological/Appraisal Consulting)</w:t>
      </w:r>
      <w:bookmarkEnd w:id="62"/>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43E781F2"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4A369F9" w14:textId="77777777" w:rsidR="00E714A0" w:rsidRDefault="00000000">
            <w:pPr>
              <w:pStyle w:val="Compact"/>
            </w:pPr>
            <w:r>
              <w:rPr>
                <w:b/>
                <w:color w:val="FFFFFF"/>
              </w:rPr>
              <w:t>Stage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C253B4A" w14:textId="77777777" w:rsidR="00E714A0" w:rsidRDefault="00000000">
            <w:pPr>
              <w:pStyle w:val="Compact"/>
            </w:pPr>
            <w:r>
              <w:rPr>
                <w:b/>
                <w:color w:val="FFFFFF"/>
              </w:rPr>
              <w:t>Typical role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B606AD0" w14:textId="77777777" w:rsidR="00E714A0" w:rsidRDefault="00000000">
            <w:pPr>
              <w:pStyle w:val="Compact"/>
            </w:pPr>
            <w:r>
              <w:rPr>
                <w:b/>
                <w:color w:val="FFFFFF"/>
              </w:rPr>
              <w:t>Indicative earning potential</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CEE7ABD" w14:textId="77777777" w:rsidR="00E714A0" w:rsidRDefault="00000000">
            <w:pPr>
              <w:pStyle w:val="Compact"/>
            </w:pPr>
            <w:r>
              <w:rPr>
                <w:b/>
                <w:color w:val="FFFFFF"/>
              </w:rPr>
              <w:t>Feeder course(s)</w:t>
            </w:r>
          </w:p>
        </w:tc>
      </w:tr>
      <w:tr w:rsidR="00E714A0" w14:paraId="38F21734" w14:textId="77777777">
        <w:tc>
          <w:tcPr>
            <w:tcW w:w="1100" w:type="pct"/>
            <w:tcBorders>
              <w:top w:val="single" w:sz="4" w:space="0" w:color="B9A66B"/>
              <w:left w:val="single" w:sz="4" w:space="0" w:color="B9A66B"/>
              <w:bottom w:val="single" w:sz="4" w:space="0" w:color="B9A66B"/>
              <w:right w:val="single" w:sz="4" w:space="0" w:color="B9A66B"/>
            </w:tcBorders>
          </w:tcPr>
          <w:p w14:paraId="2371003A" w14:textId="77777777" w:rsidR="00E714A0" w:rsidRDefault="00000000">
            <w:pPr>
              <w:pStyle w:val="Compact"/>
            </w:pPr>
            <w:r>
              <w:t>Entry</w:t>
            </w:r>
          </w:p>
        </w:tc>
        <w:tc>
          <w:tcPr>
            <w:tcW w:w="1000" w:type="pct"/>
            <w:tcBorders>
              <w:top w:val="single" w:sz="4" w:space="0" w:color="B9A66B"/>
              <w:left w:val="single" w:sz="4" w:space="0" w:color="B9A66B"/>
              <w:bottom w:val="single" w:sz="4" w:space="0" w:color="B9A66B"/>
              <w:right w:val="single" w:sz="4" w:space="0" w:color="B9A66B"/>
            </w:tcBorders>
          </w:tcPr>
          <w:p w14:paraId="41226658" w14:textId="77777777" w:rsidR="00E714A0" w:rsidRDefault="00000000">
            <w:pPr>
              <w:pStyle w:val="Compact"/>
            </w:pPr>
            <w:r>
              <w:t xml:space="preserve">Junior appraiser/consultant (often under an </w:t>
            </w:r>
            <w:r>
              <w:lastRenderedPageBreak/>
              <w:t>established consultant)</w:t>
            </w:r>
          </w:p>
        </w:tc>
        <w:tc>
          <w:tcPr>
            <w:tcW w:w="1000" w:type="pct"/>
            <w:tcBorders>
              <w:top w:val="single" w:sz="4" w:space="0" w:color="B9A66B"/>
              <w:left w:val="single" w:sz="4" w:space="0" w:color="B9A66B"/>
              <w:bottom w:val="single" w:sz="4" w:space="0" w:color="B9A66B"/>
              <w:right w:val="single" w:sz="4" w:space="0" w:color="B9A66B"/>
            </w:tcBorders>
          </w:tcPr>
          <w:p w14:paraId="5FBD1D6D" w14:textId="77777777" w:rsidR="00E714A0" w:rsidRDefault="00000000">
            <w:pPr>
              <w:pStyle w:val="Compact"/>
            </w:pPr>
            <w:r>
              <w:lastRenderedPageBreak/>
              <w:t>₹3-6 lakh</w:t>
            </w:r>
          </w:p>
        </w:tc>
        <w:tc>
          <w:tcPr>
            <w:tcW w:w="1900" w:type="pct"/>
            <w:tcBorders>
              <w:top w:val="single" w:sz="4" w:space="0" w:color="B9A66B"/>
              <w:left w:val="single" w:sz="4" w:space="0" w:color="B9A66B"/>
              <w:bottom w:val="single" w:sz="4" w:space="0" w:color="B9A66B"/>
              <w:right w:val="single" w:sz="4" w:space="0" w:color="B9A66B"/>
            </w:tcBorders>
          </w:tcPr>
          <w:p w14:paraId="751EC82B" w14:textId="77777777" w:rsidR="00E714A0" w:rsidRDefault="00000000">
            <w:pPr>
              <w:pStyle w:val="Compact"/>
            </w:pPr>
            <w:r>
              <w:t>Graduate Gemologist</w:t>
            </w:r>
          </w:p>
        </w:tc>
      </w:tr>
      <w:tr w:rsidR="00E714A0" w14:paraId="1AE3AB9F"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3A70E9DA" w14:textId="77777777" w:rsidR="00E714A0" w:rsidRDefault="00000000">
            <w:pPr>
              <w:pStyle w:val="Compact"/>
            </w:pPr>
            <w:r>
              <w:t>Established</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8C8205F" w14:textId="77777777" w:rsidR="00E714A0" w:rsidRDefault="00000000">
            <w:pPr>
              <w:pStyle w:val="Compact"/>
            </w:pPr>
            <w:r>
              <w:t>Independent appraisal/consulting practice</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508E9DA0" w14:textId="77777777" w:rsidR="00E714A0" w:rsidRDefault="00000000">
            <w:pPr>
              <w:pStyle w:val="Compact"/>
            </w:pPr>
            <w:r>
              <w:t>Highly variable, reputation-dependent</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0A41D70C" w14:textId="77777777" w:rsidR="00E714A0" w:rsidRDefault="00000000">
            <w:pPr>
              <w:pStyle w:val="Compact"/>
            </w:pPr>
            <w:r>
              <w:t>Graduate Gemologist + years of credibility-building</w:t>
            </w:r>
          </w:p>
        </w:tc>
      </w:tr>
    </w:tbl>
    <w:p w14:paraId="2B3BB872" w14:textId="77777777" w:rsidR="00E714A0" w:rsidRDefault="005F21B2">
      <w:r>
        <w:rPr>
          <w:noProof/>
        </w:rPr>
      </w:r>
      <w:r>
        <w:pict w14:anchorId="5E0F7F71">
          <v:rect id="Rectangle 137" o:spid="_x0000_s109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D1FC468" w14:textId="77777777" w:rsidR="00E714A0" w:rsidRDefault="00000000">
      <w:pPr>
        <w:pStyle w:val="Heading2"/>
      </w:pPr>
      <w:bookmarkStart w:id="63" w:name="entrepreneurship"/>
      <w:r>
        <w:t>5.12 Entrepreneurship</w:t>
      </w:r>
      <w:bookmarkEnd w:id="63"/>
    </w:p>
    <w:p w14:paraId="36BE9F33" w14:textId="77777777" w:rsidR="00E714A0" w:rsidRDefault="00000000">
      <w:pPr>
        <w:pStyle w:val="FirstParagraph"/>
      </w:pPr>
      <w:r>
        <w:t>Entrepreneurial paths don’t follow a single salary ladder — success is business-dependent. The honest counselling narrative has three common shapes:</w:t>
      </w:r>
    </w:p>
    <w:p w14:paraId="49EE4410" w14:textId="77777777" w:rsidR="00E714A0" w:rsidRDefault="00000000">
      <w:pPr>
        <w:pStyle w:val="Compact"/>
        <w:numPr>
          <w:ilvl w:val="0"/>
          <w:numId w:val="9"/>
        </w:numPr>
      </w:pPr>
      <w:r>
        <w:rPr>
          <w:b/>
        </w:rPr>
        <w:t>Trading/sourcing venture:</w:t>
      </w:r>
      <w:r>
        <w:t xml:space="preserve"> Built on Colored Stone Graduate or Diamond Graduate competence plus supplier relationships.</w:t>
      </w:r>
    </w:p>
    <w:p w14:paraId="54B6002A" w14:textId="77777777" w:rsidR="00E714A0" w:rsidRDefault="00000000">
      <w:pPr>
        <w:pStyle w:val="Compact"/>
        <w:numPr>
          <w:ilvl w:val="0"/>
          <w:numId w:val="9"/>
        </w:numPr>
      </w:pPr>
      <w:r>
        <w:rPr>
          <w:b/>
        </w:rPr>
        <w:t>Retail or e-commerce jewellery brand:</w:t>
      </w:r>
      <w:r>
        <w:t xml:space="preserve"> Built on Graduate Gemologist competence (to avoid sourcing/quality mistakes) plus design (JewelPad) and retail/merchandising instinct.</w:t>
      </w:r>
    </w:p>
    <w:p w14:paraId="653129BE" w14:textId="77777777" w:rsidR="00E714A0" w:rsidRDefault="00000000">
      <w:pPr>
        <w:pStyle w:val="Compact"/>
        <w:numPr>
          <w:ilvl w:val="0"/>
          <w:numId w:val="9"/>
        </w:numPr>
      </w:pPr>
      <w:r>
        <w:rPr>
          <w:b/>
        </w:rPr>
        <w:t>Appraisal/valuation practice:</w:t>
      </w:r>
      <w:r>
        <w:t xml:space="preserve"> Built on Graduate Gemologist plus a credibility-building period working under or alongside an established name.</w:t>
      </w:r>
    </w:p>
    <w:p w14:paraId="2A1B39BD" w14:textId="77777777" w:rsidR="00E714A0" w:rsidRDefault="00000000">
      <w:pPr>
        <w:pStyle w:val="BlockText"/>
      </w:pPr>
      <w:r>
        <w:rPr>
          <w:b/>
        </w:rPr>
        <w:t>CALLOUT:</w:t>
      </w:r>
      <w:r>
        <w:t xml:space="preserve"> Never promise entrepreneurial income outcomes. Frame courses as risk-reduction and credibility-building for a venture the student is responsible for building themselves.</w:t>
      </w:r>
    </w:p>
    <w:p w14:paraId="7182C7B9" w14:textId="77777777" w:rsidR="00E714A0" w:rsidRDefault="005F21B2">
      <w:r>
        <w:rPr>
          <w:noProof/>
        </w:rPr>
      </w:r>
      <w:r>
        <w:pict w14:anchorId="1F267003">
          <v:rect id="Rectangle 135" o:spid="_x0000_s109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134E9A9" w14:textId="77777777" w:rsidR="00E714A0" w:rsidRDefault="00000000">
      <w:pPr>
        <w:pStyle w:val="Heading2"/>
      </w:pPr>
      <w:bookmarkStart w:id="64" w:name="government-institutional-roles"/>
      <w:r>
        <w:t>5.13 Government &amp; Institutional Roles</w:t>
      </w:r>
      <w:bookmarkEnd w:id="64"/>
    </w:p>
    <w:p w14:paraId="25F4CFFD" w14:textId="77777777" w:rsidR="00E714A0" w:rsidRDefault="00000000">
      <w:pPr>
        <w:pStyle w:val="FirstParagraph"/>
      </w:pPr>
      <w:r>
        <w:t>Limited but real opportunities exist in government-linked gem-testing and export-certification bodies, and in trade promotion councils. These roles typically value a recognized diploma (Graduate Gemologist or equivalent) alongside standard government recruitment processes — be clear that entry is via the relevant recruitment process, not directly through course completion.</w:t>
      </w:r>
    </w:p>
    <w:p w14:paraId="3BDBDD59" w14:textId="77777777" w:rsidR="00E714A0" w:rsidRDefault="005F21B2">
      <w:r>
        <w:rPr>
          <w:noProof/>
        </w:rPr>
      </w:r>
      <w:r>
        <w:pict w14:anchorId="389B793A">
          <v:rect id="Rectangle 133" o:spid="_x0000_s109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CC78143" w14:textId="77777777" w:rsidR="00E714A0" w:rsidRDefault="00000000">
      <w:pPr>
        <w:pStyle w:val="Heading2"/>
      </w:pPr>
      <w:bookmarkStart w:id="65" w:name="international-careers"/>
      <w:r>
        <w:t>5.14 International Careers</w:t>
      </w:r>
      <w:bookmarkEnd w:id="65"/>
    </w:p>
    <w:tbl>
      <w:tblPr>
        <w:tblStyle w:val="Table"/>
        <w:tblW w:w="5000" w:type="pct"/>
        <w:tblLayout w:type="fixed"/>
        <w:tblLook w:val="07E0" w:firstRow="1" w:lastRow="1" w:firstColumn="1" w:lastColumn="1" w:noHBand="1" w:noVBand="1"/>
      </w:tblPr>
      <w:tblGrid>
        <w:gridCol w:w="2873"/>
        <w:gridCol w:w="6703"/>
      </w:tblGrid>
      <w:tr w:rsidR="00E714A0" w14:paraId="7032CF5B"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CB6D0B1" w14:textId="77777777" w:rsidR="00E714A0" w:rsidRDefault="00000000">
            <w:pPr>
              <w:pStyle w:val="Compact"/>
            </w:pPr>
            <w:r>
              <w:rPr>
                <w:b/>
                <w:color w:val="FFFFFF"/>
              </w:rPr>
              <w:t>Target consideration</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C70D89C" w14:textId="77777777" w:rsidR="00E714A0" w:rsidRDefault="00000000">
            <w:pPr>
              <w:pStyle w:val="Compact"/>
            </w:pPr>
            <w:r>
              <w:rPr>
                <w:b/>
                <w:color w:val="FFFFFF"/>
              </w:rPr>
              <w:t>What actually matters</w:t>
            </w:r>
          </w:p>
        </w:tc>
      </w:tr>
      <w:tr w:rsidR="00E714A0" w14:paraId="5E618E18" w14:textId="77777777">
        <w:tc>
          <w:tcPr>
            <w:tcW w:w="1500" w:type="pct"/>
            <w:tcBorders>
              <w:top w:val="single" w:sz="4" w:space="0" w:color="B9A66B"/>
              <w:left w:val="single" w:sz="4" w:space="0" w:color="B9A66B"/>
              <w:bottom w:val="single" w:sz="4" w:space="0" w:color="B9A66B"/>
              <w:right w:val="single" w:sz="4" w:space="0" w:color="B9A66B"/>
            </w:tcBorders>
          </w:tcPr>
          <w:p w14:paraId="6849CB78" w14:textId="77777777" w:rsidR="00E714A0" w:rsidRDefault="00000000">
            <w:pPr>
              <w:pStyle w:val="Compact"/>
            </w:pPr>
            <w:r>
              <w:t>Which credential travels best</w:t>
            </w:r>
          </w:p>
        </w:tc>
        <w:tc>
          <w:tcPr>
            <w:tcW w:w="3500" w:type="pct"/>
            <w:tcBorders>
              <w:top w:val="single" w:sz="4" w:space="0" w:color="B9A66B"/>
              <w:left w:val="single" w:sz="4" w:space="0" w:color="B9A66B"/>
              <w:bottom w:val="single" w:sz="4" w:space="0" w:color="B9A66B"/>
              <w:right w:val="single" w:sz="4" w:space="0" w:color="B9A66B"/>
            </w:tcBorders>
          </w:tcPr>
          <w:p w14:paraId="720FACB5" w14:textId="77777777" w:rsidR="00E714A0" w:rsidRDefault="00000000">
            <w:pPr>
              <w:pStyle w:val="Compact"/>
            </w:pPr>
            <w:r>
              <w:t>Gem-A/FGA carries specific international recognition in auction and Western trade circles; IGI’s own diploma is strong specifically where IGI’s lab network operates (Section 1.2, Section 6)</w:t>
            </w:r>
          </w:p>
        </w:tc>
      </w:tr>
      <w:tr w:rsidR="00E714A0" w14:paraId="14B5B9E0"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5F950F99" w14:textId="77777777" w:rsidR="00E714A0" w:rsidRDefault="00000000">
            <w:pPr>
              <w:pStyle w:val="Compact"/>
            </w:pPr>
            <w:r>
              <w:lastRenderedPageBreak/>
              <w:t>Visa/work authorization</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4845B76" w14:textId="77777777" w:rsidR="00E714A0" w:rsidRDefault="00000000">
            <w:pPr>
              <w:pStyle w:val="Compact"/>
            </w:pPr>
            <w:r>
              <w:t>Course completion does not itself confer work authorization anywhere — be explicit that this is a separate, student-driven process</w:t>
            </w:r>
          </w:p>
        </w:tc>
      </w:tr>
      <w:tr w:rsidR="00E714A0" w14:paraId="70A2E07C" w14:textId="77777777">
        <w:tc>
          <w:tcPr>
            <w:tcW w:w="1500" w:type="pct"/>
            <w:tcBorders>
              <w:top w:val="single" w:sz="4" w:space="0" w:color="B9A66B"/>
              <w:left w:val="single" w:sz="4" w:space="0" w:color="B9A66B"/>
              <w:bottom w:val="single" w:sz="4" w:space="0" w:color="B9A66B"/>
              <w:right w:val="single" w:sz="4" w:space="0" w:color="B9A66B"/>
            </w:tcBorders>
          </w:tcPr>
          <w:p w14:paraId="1AA89188" w14:textId="77777777" w:rsidR="00E714A0" w:rsidRDefault="00000000">
            <w:pPr>
              <w:pStyle w:val="Compact"/>
            </w:pPr>
            <w:r>
              <w:t>Language and market knowledge</w:t>
            </w:r>
          </w:p>
        </w:tc>
        <w:tc>
          <w:tcPr>
            <w:tcW w:w="3500" w:type="pct"/>
            <w:tcBorders>
              <w:top w:val="single" w:sz="4" w:space="0" w:color="B9A66B"/>
              <w:left w:val="single" w:sz="4" w:space="0" w:color="B9A66B"/>
              <w:bottom w:val="single" w:sz="4" w:space="0" w:color="B9A66B"/>
              <w:right w:val="single" w:sz="4" w:space="0" w:color="B9A66B"/>
            </w:tcBorders>
          </w:tcPr>
          <w:p w14:paraId="4FE3C900" w14:textId="77777777" w:rsidR="00E714A0" w:rsidRDefault="00000000">
            <w:pPr>
              <w:pStyle w:val="Compact"/>
            </w:pPr>
            <w:r>
              <w:t>Often as decisive as the credential itself for international placement</w:t>
            </w:r>
          </w:p>
        </w:tc>
      </w:tr>
    </w:tbl>
    <w:p w14:paraId="338AECEF" w14:textId="77777777" w:rsidR="00E714A0" w:rsidRDefault="00000000">
      <w:pPr>
        <w:pStyle w:val="BlockText"/>
      </w:pPr>
      <w:r>
        <w:rPr>
          <w:b/>
        </w:rPr>
        <w:t>Honest script line:</w:t>
      </w:r>
      <w:r>
        <w:t xml:space="preserve"> “A credential opens conversations internationally — it doesn’t replace visa work, language preparation, or building a local network in the market you’re targeting. I can tell you honestly which of our pathways carries the most relevant recognition for where you’re aiming.”</w:t>
      </w:r>
    </w:p>
    <w:p w14:paraId="73B05846" w14:textId="77777777" w:rsidR="00E714A0" w:rsidRDefault="005F21B2">
      <w:r>
        <w:rPr>
          <w:noProof/>
        </w:rPr>
      </w:r>
      <w:r>
        <w:pict w14:anchorId="0994FA1B">
          <v:rect id="Rectangle 131" o:spid="_x0000_s109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F377242" w14:textId="77777777" w:rsidR="00E714A0" w:rsidRDefault="00000000">
      <w:pPr>
        <w:pStyle w:val="Heading2"/>
      </w:pPr>
      <w:bookmarkStart w:id="66" w:name="career-family-comparison-quick-reference"/>
      <w:r>
        <w:t>5.15 Career Family Comparison — Quick Reference</w:t>
      </w:r>
      <w:bookmarkEnd w:id="66"/>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4A391131"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D273F58" w14:textId="77777777" w:rsidR="00E714A0" w:rsidRDefault="00000000">
            <w:pPr>
              <w:pStyle w:val="Compact"/>
            </w:pPr>
            <w:r>
              <w:rPr>
                <w:b/>
                <w:color w:val="FFFFFF"/>
              </w:rPr>
              <w:t>Career family</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5B5E5FE" w14:textId="77777777" w:rsidR="00E714A0" w:rsidRDefault="00000000">
            <w:pPr>
              <w:pStyle w:val="Compact"/>
            </w:pPr>
            <w:r>
              <w:rPr>
                <w:b/>
                <w:color w:val="FFFFFF"/>
              </w:rPr>
              <w:t>Credential-dependence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E44FEA4" w14:textId="77777777" w:rsidR="00E714A0" w:rsidRDefault="00000000">
            <w:pPr>
              <w:pStyle w:val="Compact"/>
            </w:pPr>
            <w:r>
              <w:rPr>
                <w:b/>
                <w:color w:val="FFFFFF"/>
              </w:rPr>
              <w:t>Income model</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7E9AA5A" w14:textId="77777777" w:rsidR="00E714A0" w:rsidRDefault="00000000">
            <w:pPr>
              <w:pStyle w:val="Compact"/>
            </w:pPr>
            <w:r>
              <w:rPr>
                <w:b/>
                <w:color w:val="FFFFFF"/>
              </w:rPr>
              <w:t>Best-fit persona(s)</w:t>
            </w:r>
          </w:p>
        </w:tc>
      </w:tr>
      <w:tr w:rsidR="00E714A0" w14:paraId="4134AB01" w14:textId="77777777">
        <w:tc>
          <w:tcPr>
            <w:tcW w:w="1100" w:type="pct"/>
            <w:tcBorders>
              <w:top w:val="single" w:sz="4" w:space="0" w:color="B9A66B"/>
              <w:left w:val="single" w:sz="4" w:space="0" w:color="B9A66B"/>
              <w:bottom w:val="single" w:sz="4" w:space="0" w:color="B9A66B"/>
              <w:right w:val="single" w:sz="4" w:space="0" w:color="B9A66B"/>
            </w:tcBorders>
          </w:tcPr>
          <w:p w14:paraId="0A555E1E" w14:textId="77777777" w:rsidR="00E714A0" w:rsidRDefault="00000000">
            <w:pPr>
              <w:pStyle w:val="Compact"/>
            </w:pPr>
            <w:r>
              <w:t>Laboratory/Grading</w:t>
            </w:r>
          </w:p>
        </w:tc>
        <w:tc>
          <w:tcPr>
            <w:tcW w:w="1000" w:type="pct"/>
            <w:tcBorders>
              <w:top w:val="single" w:sz="4" w:space="0" w:color="B9A66B"/>
              <w:left w:val="single" w:sz="4" w:space="0" w:color="B9A66B"/>
              <w:bottom w:val="single" w:sz="4" w:space="0" w:color="B9A66B"/>
              <w:right w:val="single" w:sz="4" w:space="0" w:color="B9A66B"/>
            </w:tcBorders>
          </w:tcPr>
          <w:p w14:paraId="08086C29" w14:textId="77777777" w:rsidR="00E714A0" w:rsidRDefault="00000000">
            <w:pPr>
              <w:pStyle w:val="Compact"/>
            </w:pPr>
            <w:r>
              <w:t>Very high</w:t>
            </w:r>
          </w:p>
        </w:tc>
        <w:tc>
          <w:tcPr>
            <w:tcW w:w="1000" w:type="pct"/>
            <w:tcBorders>
              <w:top w:val="single" w:sz="4" w:space="0" w:color="B9A66B"/>
              <w:left w:val="single" w:sz="4" w:space="0" w:color="B9A66B"/>
              <w:bottom w:val="single" w:sz="4" w:space="0" w:color="B9A66B"/>
              <w:right w:val="single" w:sz="4" w:space="0" w:color="B9A66B"/>
            </w:tcBorders>
          </w:tcPr>
          <w:p w14:paraId="462A0A68" w14:textId="77777777" w:rsidR="00E714A0" w:rsidRDefault="00000000">
            <w:pPr>
              <w:pStyle w:val="Compact"/>
            </w:pPr>
            <w:r>
              <w:t>Salaried</w:t>
            </w:r>
          </w:p>
        </w:tc>
        <w:tc>
          <w:tcPr>
            <w:tcW w:w="1900" w:type="pct"/>
            <w:tcBorders>
              <w:top w:val="single" w:sz="4" w:space="0" w:color="B9A66B"/>
              <w:left w:val="single" w:sz="4" w:space="0" w:color="B9A66B"/>
              <w:bottom w:val="single" w:sz="4" w:space="0" w:color="B9A66B"/>
              <w:right w:val="single" w:sz="4" w:space="0" w:color="B9A66B"/>
            </w:tcBorders>
          </w:tcPr>
          <w:p w14:paraId="55DE0362" w14:textId="77777777" w:rsidR="00E714A0" w:rsidRDefault="00000000">
            <w:pPr>
              <w:pStyle w:val="Compact"/>
            </w:pPr>
            <w:r>
              <w:t>Millennial Professional, Career Changer</w:t>
            </w:r>
          </w:p>
        </w:tc>
      </w:tr>
      <w:tr w:rsidR="00E714A0" w14:paraId="7F08536C"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1C912E7D" w14:textId="77777777" w:rsidR="00E714A0" w:rsidRDefault="00000000">
            <w:pPr>
              <w:pStyle w:val="Compact"/>
            </w:pPr>
            <w:r>
              <w:t>Retail</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08B1452F" w14:textId="77777777" w:rsidR="00E714A0" w:rsidRDefault="00000000">
            <w:pPr>
              <w:pStyle w:val="Compact"/>
            </w:pPr>
            <w:r>
              <w:t>Low-medium</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3B7D266" w14:textId="77777777" w:rsidR="00E714A0" w:rsidRDefault="00000000">
            <w:pPr>
              <w:pStyle w:val="Compact"/>
            </w:pPr>
            <w:r>
              <w:t>Salaried + incentive</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0E0F60FC" w14:textId="77777777" w:rsidR="00E714A0" w:rsidRDefault="00000000">
            <w:pPr>
              <w:pStyle w:val="Compact"/>
            </w:pPr>
            <w:r>
              <w:t>Gen Z Explorer, Luxury Aspirant</w:t>
            </w:r>
          </w:p>
        </w:tc>
      </w:tr>
      <w:tr w:rsidR="00E714A0" w14:paraId="1F2ACBF1" w14:textId="77777777">
        <w:tc>
          <w:tcPr>
            <w:tcW w:w="1100" w:type="pct"/>
            <w:tcBorders>
              <w:top w:val="single" w:sz="4" w:space="0" w:color="B9A66B"/>
              <w:left w:val="single" w:sz="4" w:space="0" w:color="B9A66B"/>
              <w:bottom w:val="single" w:sz="4" w:space="0" w:color="B9A66B"/>
              <w:right w:val="single" w:sz="4" w:space="0" w:color="B9A66B"/>
            </w:tcBorders>
          </w:tcPr>
          <w:p w14:paraId="7D75590E" w14:textId="77777777" w:rsidR="00E714A0" w:rsidRDefault="00000000">
            <w:pPr>
              <w:pStyle w:val="Compact"/>
            </w:pPr>
            <w:r>
              <w:t>Luxury Brands</w:t>
            </w:r>
          </w:p>
        </w:tc>
        <w:tc>
          <w:tcPr>
            <w:tcW w:w="1000" w:type="pct"/>
            <w:tcBorders>
              <w:top w:val="single" w:sz="4" w:space="0" w:color="B9A66B"/>
              <w:left w:val="single" w:sz="4" w:space="0" w:color="B9A66B"/>
              <w:bottom w:val="single" w:sz="4" w:space="0" w:color="B9A66B"/>
              <w:right w:val="single" w:sz="4" w:space="0" w:color="B9A66B"/>
            </w:tcBorders>
          </w:tcPr>
          <w:p w14:paraId="19E673D6" w14:textId="77777777" w:rsidR="00E714A0" w:rsidRDefault="00000000">
            <w:pPr>
              <w:pStyle w:val="Compact"/>
            </w:pPr>
            <w:r>
              <w:t>Medium</w:t>
            </w:r>
          </w:p>
        </w:tc>
        <w:tc>
          <w:tcPr>
            <w:tcW w:w="1000" w:type="pct"/>
            <w:tcBorders>
              <w:top w:val="single" w:sz="4" w:space="0" w:color="B9A66B"/>
              <w:left w:val="single" w:sz="4" w:space="0" w:color="B9A66B"/>
              <w:bottom w:val="single" w:sz="4" w:space="0" w:color="B9A66B"/>
              <w:right w:val="single" w:sz="4" w:space="0" w:color="B9A66B"/>
            </w:tcBorders>
          </w:tcPr>
          <w:p w14:paraId="38F6950F" w14:textId="77777777" w:rsidR="00E714A0" w:rsidRDefault="00000000">
            <w:pPr>
              <w:pStyle w:val="Compact"/>
            </w:pPr>
            <w:r>
              <w:t>Salaried + incentive</w:t>
            </w:r>
          </w:p>
        </w:tc>
        <w:tc>
          <w:tcPr>
            <w:tcW w:w="1900" w:type="pct"/>
            <w:tcBorders>
              <w:top w:val="single" w:sz="4" w:space="0" w:color="B9A66B"/>
              <w:left w:val="single" w:sz="4" w:space="0" w:color="B9A66B"/>
              <w:bottom w:val="single" w:sz="4" w:space="0" w:color="B9A66B"/>
              <w:right w:val="single" w:sz="4" w:space="0" w:color="B9A66B"/>
            </w:tcBorders>
          </w:tcPr>
          <w:p w14:paraId="66C142C1" w14:textId="77777777" w:rsidR="00E714A0" w:rsidRDefault="00000000">
            <w:pPr>
              <w:pStyle w:val="Compact"/>
            </w:pPr>
            <w:r>
              <w:t>Luxury Aspirant</w:t>
            </w:r>
          </w:p>
        </w:tc>
      </w:tr>
      <w:tr w:rsidR="00E714A0" w14:paraId="48A8AAED"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47DEB09F" w14:textId="77777777" w:rsidR="00E714A0" w:rsidRDefault="00000000">
            <w:pPr>
              <w:pStyle w:val="Compact"/>
            </w:pPr>
            <w:r>
              <w:t>Buying/Merchandising</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452A95F5" w14:textId="77777777" w:rsidR="00E714A0" w:rsidRDefault="00000000">
            <w:pPr>
              <w:pStyle w:val="Compact"/>
            </w:pPr>
            <w:r>
              <w:t>Medium-high</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0DC7BBD0" w14:textId="77777777" w:rsidR="00E714A0" w:rsidRDefault="00000000">
            <w:pPr>
              <w:pStyle w:val="Compact"/>
            </w:pPr>
            <w:r>
              <w:t>Salaried</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427CCBF1" w14:textId="77777777" w:rsidR="00E714A0" w:rsidRDefault="00000000">
            <w:pPr>
              <w:pStyle w:val="Compact"/>
            </w:pPr>
            <w:r>
              <w:t>Millennial Professional</w:t>
            </w:r>
          </w:p>
        </w:tc>
      </w:tr>
      <w:tr w:rsidR="00E714A0" w14:paraId="1E5842E6" w14:textId="77777777">
        <w:tc>
          <w:tcPr>
            <w:tcW w:w="1100" w:type="pct"/>
            <w:tcBorders>
              <w:top w:val="single" w:sz="4" w:space="0" w:color="B9A66B"/>
              <w:left w:val="single" w:sz="4" w:space="0" w:color="B9A66B"/>
              <w:bottom w:val="single" w:sz="4" w:space="0" w:color="B9A66B"/>
              <w:right w:val="single" w:sz="4" w:space="0" w:color="B9A66B"/>
            </w:tcBorders>
          </w:tcPr>
          <w:p w14:paraId="09B21FCA" w14:textId="77777777" w:rsidR="00E714A0" w:rsidRDefault="00000000">
            <w:pPr>
              <w:pStyle w:val="Compact"/>
            </w:pPr>
            <w:r>
              <w:t>Manufacturing</w:t>
            </w:r>
          </w:p>
        </w:tc>
        <w:tc>
          <w:tcPr>
            <w:tcW w:w="1000" w:type="pct"/>
            <w:tcBorders>
              <w:top w:val="single" w:sz="4" w:space="0" w:color="B9A66B"/>
              <w:left w:val="single" w:sz="4" w:space="0" w:color="B9A66B"/>
              <w:bottom w:val="single" w:sz="4" w:space="0" w:color="B9A66B"/>
              <w:right w:val="single" w:sz="4" w:space="0" w:color="B9A66B"/>
            </w:tcBorders>
          </w:tcPr>
          <w:p w14:paraId="117A4C1F" w14:textId="77777777" w:rsidR="00E714A0" w:rsidRDefault="00000000">
            <w:pPr>
              <w:pStyle w:val="Compact"/>
            </w:pPr>
            <w:r>
              <w:t>High</w:t>
            </w:r>
          </w:p>
        </w:tc>
        <w:tc>
          <w:tcPr>
            <w:tcW w:w="1000" w:type="pct"/>
            <w:tcBorders>
              <w:top w:val="single" w:sz="4" w:space="0" w:color="B9A66B"/>
              <w:left w:val="single" w:sz="4" w:space="0" w:color="B9A66B"/>
              <w:bottom w:val="single" w:sz="4" w:space="0" w:color="B9A66B"/>
              <w:right w:val="single" w:sz="4" w:space="0" w:color="B9A66B"/>
            </w:tcBorders>
          </w:tcPr>
          <w:p w14:paraId="1BC6FC88" w14:textId="77777777" w:rsidR="00E714A0" w:rsidRDefault="00000000">
            <w:pPr>
              <w:pStyle w:val="Compact"/>
            </w:pPr>
            <w:r>
              <w:t>Salaried</w:t>
            </w:r>
          </w:p>
        </w:tc>
        <w:tc>
          <w:tcPr>
            <w:tcW w:w="1900" w:type="pct"/>
            <w:tcBorders>
              <w:top w:val="single" w:sz="4" w:space="0" w:color="B9A66B"/>
              <w:left w:val="single" w:sz="4" w:space="0" w:color="B9A66B"/>
              <w:bottom w:val="single" w:sz="4" w:space="0" w:color="B9A66B"/>
              <w:right w:val="single" w:sz="4" w:space="0" w:color="B9A66B"/>
            </w:tcBorders>
          </w:tcPr>
          <w:p w14:paraId="3BD2BAE2" w14:textId="77777777" w:rsidR="00E714A0" w:rsidRDefault="00000000">
            <w:pPr>
              <w:pStyle w:val="Compact"/>
            </w:pPr>
            <w:r>
              <w:t>Working Jeweller</w:t>
            </w:r>
          </w:p>
        </w:tc>
      </w:tr>
      <w:tr w:rsidR="00E714A0" w14:paraId="28A6D3FD"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3B0B4061" w14:textId="77777777" w:rsidR="00E714A0" w:rsidRDefault="00000000">
            <w:pPr>
              <w:pStyle w:val="Compact"/>
            </w:pPr>
            <w:r>
              <w:t>Trading</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39B1A660" w14:textId="77777777" w:rsidR="00E714A0" w:rsidRDefault="00000000">
            <w:pPr>
              <w:pStyle w:val="Compact"/>
            </w:pPr>
            <w:r>
              <w:t>Medium</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6F48823F" w14:textId="77777777" w:rsidR="00E714A0" w:rsidRDefault="00000000">
            <w:pPr>
              <w:pStyle w:val="Compact"/>
            </w:pPr>
            <w:r>
              <w:t>Business-dependent</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4BB98EC4" w14:textId="77777777" w:rsidR="00E714A0" w:rsidRDefault="00000000">
            <w:pPr>
              <w:pStyle w:val="Compact"/>
            </w:pPr>
            <w:r>
              <w:t>Entrepreneur, Working Jeweller</w:t>
            </w:r>
          </w:p>
        </w:tc>
      </w:tr>
      <w:tr w:rsidR="00E714A0" w14:paraId="2EACF617" w14:textId="77777777">
        <w:tc>
          <w:tcPr>
            <w:tcW w:w="1100" w:type="pct"/>
            <w:tcBorders>
              <w:top w:val="single" w:sz="4" w:space="0" w:color="B9A66B"/>
              <w:left w:val="single" w:sz="4" w:space="0" w:color="B9A66B"/>
              <w:bottom w:val="single" w:sz="4" w:space="0" w:color="B9A66B"/>
              <w:right w:val="single" w:sz="4" w:space="0" w:color="B9A66B"/>
            </w:tcBorders>
          </w:tcPr>
          <w:p w14:paraId="231F6222" w14:textId="77777777" w:rsidR="00E714A0" w:rsidRDefault="00000000">
            <w:pPr>
              <w:pStyle w:val="Compact"/>
            </w:pPr>
            <w:r>
              <w:t>Auction Houses</w:t>
            </w:r>
          </w:p>
        </w:tc>
        <w:tc>
          <w:tcPr>
            <w:tcW w:w="1000" w:type="pct"/>
            <w:tcBorders>
              <w:top w:val="single" w:sz="4" w:space="0" w:color="B9A66B"/>
              <w:left w:val="single" w:sz="4" w:space="0" w:color="B9A66B"/>
              <w:bottom w:val="single" w:sz="4" w:space="0" w:color="B9A66B"/>
              <w:right w:val="single" w:sz="4" w:space="0" w:color="B9A66B"/>
            </w:tcBorders>
          </w:tcPr>
          <w:p w14:paraId="0604884C" w14:textId="77777777" w:rsidR="00E714A0" w:rsidRDefault="00000000">
            <w:pPr>
              <w:pStyle w:val="Compact"/>
            </w:pPr>
            <w:r>
              <w:t>High (esp. FGA)</w:t>
            </w:r>
          </w:p>
        </w:tc>
        <w:tc>
          <w:tcPr>
            <w:tcW w:w="1000" w:type="pct"/>
            <w:tcBorders>
              <w:top w:val="single" w:sz="4" w:space="0" w:color="B9A66B"/>
              <w:left w:val="single" w:sz="4" w:space="0" w:color="B9A66B"/>
              <w:bottom w:val="single" w:sz="4" w:space="0" w:color="B9A66B"/>
              <w:right w:val="single" w:sz="4" w:space="0" w:color="B9A66B"/>
            </w:tcBorders>
          </w:tcPr>
          <w:p w14:paraId="76ED8C32" w14:textId="77777777" w:rsidR="00E714A0" w:rsidRDefault="00000000">
            <w:pPr>
              <w:pStyle w:val="Compact"/>
            </w:pPr>
            <w:r>
              <w:t>Salaried</w:t>
            </w:r>
          </w:p>
        </w:tc>
        <w:tc>
          <w:tcPr>
            <w:tcW w:w="1900" w:type="pct"/>
            <w:tcBorders>
              <w:top w:val="single" w:sz="4" w:space="0" w:color="B9A66B"/>
              <w:left w:val="single" w:sz="4" w:space="0" w:color="B9A66B"/>
              <w:bottom w:val="single" w:sz="4" w:space="0" w:color="B9A66B"/>
              <w:right w:val="single" w:sz="4" w:space="0" w:color="B9A66B"/>
            </w:tcBorders>
          </w:tcPr>
          <w:p w14:paraId="12284A09" w14:textId="77777777" w:rsidR="00E714A0" w:rsidRDefault="00000000">
            <w:pPr>
              <w:pStyle w:val="Compact"/>
            </w:pPr>
            <w:r>
              <w:t>International Student</w:t>
            </w:r>
          </w:p>
        </w:tc>
      </w:tr>
      <w:tr w:rsidR="00E714A0" w14:paraId="0EC0DCAA"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3C699A63" w14:textId="77777777" w:rsidR="00E714A0" w:rsidRDefault="00000000">
            <w:pPr>
              <w:pStyle w:val="Compact"/>
            </w:pPr>
            <w:r>
              <w:t>Education</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3A548D20" w14:textId="77777777" w:rsidR="00E714A0" w:rsidRDefault="00000000">
            <w:pPr>
              <w:pStyle w:val="Compact"/>
            </w:pPr>
            <w:r>
              <w:t>High</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58B6D133" w14:textId="77777777" w:rsidR="00E714A0" w:rsidRDefault="00000000">
            <w:pPr>
              <w:pStyle w:val="Compact"/>
            </w:pPr>
            <w:r>
              <w:t>Salaried</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788483CA" w14:textId="77777777" w:rsidR="00E714A0" w:rsidRDefault="00000000">
            <w:pPr>
              <w:pStyle w:val="Compact"/>
            </w:pPr>
            <w:r>
              <w:t>Career Changer, Millennial Professional</w:t>
            </w:r>
          </w:p>
        </w:tc>
      </w:tr>
      <w:tr w:rsidR="00E714A0" w14:paraId="744096C7" w14:textId="77777777">
        <w:tc>
          <w:tcPr>
            <w:tcW w:w="1100" w:type="pct"/>
            <w:tcBorders>
              <w:top w:val="single" w:sz="4" w:space="0" w:color="B9A66B"/>
              <w:left w:val="single" w:sz="4" w:space="0" w:color="B9A66B"/>
              <w:bottom w:val="single" w:sz="4" w:space="0" w:color="B9A66B"/>
              <w:right w:val="single" w:sz="4" w:space="0" w:color="B9A66B"/>
            </w:tcBorders>
          </w:tcPr>
          <w:p w14:paraId="17DE180A" w14:textId="77777777" w:rsidR="00E714A0" w:rsidRDefault="00000000">
            <w:pPr>
              <w:pStyle w:val="Compact"/>
            </w:pPr>
            <w:r>
              <w:t>Consulting</w:t>
            </w:r>
          </w:p>
        </w:tc>
        <w:tc>
          <w:tcPr>
            <w:tcW w:w="1000" w:type="pct"/>
            <w:tcBorders>
              <w:top w:val="single" w:sz="4" w:space="0" w:color="B9A66B"/>
              <w:left w:val="single" w:sz="4" w:space="0" w:color="B9A66B"/>
              <w:bottom w:val="single" w:sz="4" w:space="0" w:color="B9A66B"/>
              <w:right w:val="single" w:sz="4" w:space="0" w:color="B9A66B"/>
            </w:tcBorders>
          </w:tcPr>
          <w:p w14:paraId="3E4CE68A" w14:textId="77777777" w:rsidR="00E714A0" w:rsidRDefault="00000000">
            <w:pPr>
              <w:pStyle w:val="Compact"/>
            </w:pPr>
            <w:r>
              <w:t>High (reputation)</w:t>
            </w:r>
          </w:p>
        </w:tc>
        <w:tc>
          <w:tcPr>
            <w:tcW w:w="1000" w:type="pct"/>
            <w:tcBorders>
              <w:top w:val="single" w:sz="4" w:space="0" w:color="B9A66B"/>
              <w:left w:val="single" w:sz="4" w:space="0" w:color="B9A66B"/>
              <w:bottom w:val="single" w:sz="4" w:space="0" w:color="B9A66B"/>
              <w:right w:val="single" w:sz="4" w:space="0" w:color="B9A66B"/>
            </w:tcBorders>
          </w:tcPr>
          <w:p w14:paraId="27350ABC" w14:textId="77777777" w:rsidR="00E714A0" w:rsidRDefault="00000000">
            <w:pPr>
              <w:pStyle w:val="Compact"/>
            </w:pPr>
            <w:r>
              <w:t>Business-dependent</w:t>
            </w:r>
          </w:p>
        </w:tc>
        <w:tc>
          <w:tcPr>
            <w:tcW w:w="1900" w:type="pct"/>
            <w:tcBorders>
              <w:top w:val="single" w:sz="4" w:space="0" w:color="B9A66B"/>
              <w:left w:val="single" w:sz="4" w:space="0" w:color="B9A66B"/>
              <w:bottom w:val="single" w:sz="4" w:space="0" w:color="B9A66B"/>
              <w:right w:val="single" w:sz="4" w:space="0" w:color="B9A66B"/>
            </w:tcBorders>
          </w:tcPr>
          <w:p w14:paraId="38E99687" w14:textId="77777777" w:rsidR="00E714A0" w:rsidRDefault="00000000">
            <w:pPr>
              <w:pStyle w:val="Compact"/>
            </w:pPr>
            <w:r>
              <w:t>Career Changer</w:t>
            </w:r>
          </w:p>
        </w:tc>
      </w:tr>
      <w:tr w:rsidR="00E714A0" w14:paraId="43A9E942"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6CE5330C" w14:textId="77777777" w:rsidR="00E714A0" w:rsidRDefault="00000000">
            <w:pPr>
              <w:pStyle w:val="Compact"/>
            </w:pPr>
            <w:r>
              <w:t>Entrepreneurship</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2FE43CA3" w14:textId="77777777" w:rsidR="00E714A0" w:rsidRDefault="00000000">
            <w:pPr>
              <w:pStyle w:val="Compact"/>
            </w:pPr>
            <w:r>
              <w:t>Medium (risk-reducing)</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61F6F4A2" w14:textId="77777777" w:rsidR="00E714A0" w:rsidRDefault="00000000">
            <w:pPr>
              <w:pStyle w:val="Compact"/>
            </w:pPr>
            <w:r>
              <w:t>Business-dependent</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5A13C643" w14:textId="77777777" w:rsidR="00E714A0" w:rsidRDefault="00000000">
            <w:pPr>
              <w:pStyle w:val="Compact"/>
            </w:pPr>
            <w:r>
              <w:t>Entrepreneur</w:t>
            </w:r>
          </w:p>
        </w:tc>
      </w:tr>
      <w:tr w:rsidR="00E714A0" w14:paraId="5C39D0C6" w14:textId="77777777">
        <w:tc>
          <w:tcPr>
            <w:tcW w:w="1100" w:type="pct"/>
            <w:tcBorders>
              <w:top w:val="single" w:sz="4" w:space="0" w:color="B9A66B"/>
              <w:left w:val="single" w:sz="4" w:space="0" w:color="B9A66B"/>
              <w:bottom w:val="single" w:sz="4" w:space="0" w:color="B9A66B"/>
              <w:right w:val="single" w:sz="4" w:space="0" w:color="B9A66B"/>
            </w:tcBorders>
          </w:tcPr>
          <w:p w14:paraId="6866588C" w14:textId="77777777" w:rsidR="00E714A0" w:rsidRDefault="00000000">
            <w:pPr>
              <w:pStyle w:val="Compact"/>
            </w:pPr>
            <w:r>
              <w:t>Government</w:t>
            </w:r>
          </w:p>
        </w:tc>
        <w:tc>
          <w:tcPr>
            <w:tcW w:w="1000" w:type="pct"/>
            <w:tcBorders>
              <w:top w:val="single" w:sz="4" w:space="0" w:color="B9A66B"/>
              <w:left w:val="single" w:sz="4" w:space="0" w:color="B9A66B"/>
              <w:bottom w:val="single" w:sz="4" w:space="0" w:color="B9A66B"/>
              <w:right w:val="single" w:sz="4" w:space="0" w:color="B9A66B"/>
            </w:tcBorders>
          </w:tcPr>
          <w:p w14:paraId="395FEF51" w14:textId="77777777" w:rsidR="00E714A0" w:rsidRDefault="00000000">
            <w:pPr>
              <w:pStyle w:val="Compact"/>
            </w:pPr>
            <w:r>
              <w:t>High (plus recruitment process)</w:t>
            </w:r>
          </w:p>
        </w:tc>
        <w:tc>
          <w:tcPr>
            <w:tcW w:w="1000" w:type="pct"/>
            <w:tcBorders>
              <w:top w:val="single" w:sz="4" w:space="0" w:color="B9A66B"/>
              <w:left w:val="single" w:sz="4" w:space="0" w:color="B9A66B"/>
              <w:bottom w:val="single" w:sz="4" w:space="0" w:color="B9A66B"/>
              <w:right w:val="single" w:sz="4" w:space="0" w:color="B9A66B"/>
            </w:tcBorders>
          </w:tcPr>
          <w:p w14:paraId="306CC4F4" w14:textId="77777777" w:rsidR="00E714A0" w:rsidRDefault="00000000">
            <w:pPr>
              <w:pStyle w:val="Compact"/>
            </w:pPr>
            <w:r>
              <w:t>Salaried</w:t>
            </w:r>
          </w:p>
        </w:tc>
        <w:tc>
          <w:tcPr>
            <w:tcW w:w="1900" w:type="pct"/>
            <w:tcBorders>
              <w:top w:val="single" w:sz="4" w:space="0" w:color="B9A66B"/>
              <w:left w:val="single" w:sz="4" w:space="0" w:color="B9A66B"/>
              <w:bottom w:val="single" w:sz="4" w:space="0" w:color="B9A66B"/>
              <w:right w:val="single" w:sz="4" w:space="0" w:color="B9A66B"/>
            </w:tcBorders>
          </w:tcPr>
          <w:p w14:paraId="57CC85E7" w14:textId="77777777" w:rsidR="00E714A0" w:rsidRDefault="00000000">
            <w:pPr>
              <w:pStyle w:val="Compact"/>
            </w:pPr>
            <w:r>
              <w:t>Career Changer</w:t>
            </w:r>
          </w:p>
        </w:tc>
      </w:tr>
      <w:tr w:rsidR="00E714A0" w14:paraId="26E33F99"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310B1E50" w14:textId="77777777" w:rsidR="00E714A0" w:rsidRDefault="00000000">
            <w:pPr>
              <w:pStyle w:val="Compact"/>
            </w:pPr>
            <w:r>
              <w:t>International</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296A980" w14:textId="77777777" w:rsidR="00E714A0" w:rsidRDefault="00000000">
            <w:pPr>
              <w:pStyle w:val="Compact"/>
            </w:pPr>
            <w:r>
              <w:t xml:space="preserve">Depends on target </w:t>
            </w:r>
            <w:r>
              <w:lastRenderedPageBreak/>
              <w:t>market</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38F13D16" w14:textId="77777777" w:rsidR="00E714A0" w:rsidRDefault="00000000">
            <w:pPr>
              <w:pStyle w:val="Compact"/>
            </w:pPr>
            <w:r>
              <w:lastRenderedPageBreak/>
              <w:t>Varies</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19C14791" w14:textId="77777777" w:rsidR="00E714A0" w:rsidRDefault="00000000">
            <w:pPr>
              <w:pStyle w:val="Compact"/>
            </w:pPr>
            <w:r>
              <w:t>International Student</w:t>
            </w:r>
          </w:p>
        </w:tc>
      </w:tr>
    </w:tbl>
    <w:p w14:paraId="770B93B7" w14:textId="77777777" w:rsidR="00E714A0" w:rsidRDefault="00000000">
      <w:pPr>
        <w:pStyle w:val="BodyText"/>
      </w:pPr>
      <w:r>
        <w:rPr>
          <w:i/>
        </w:rPr>
        <w:t>Continue to Section 6: Competitor Comparison.</w:t>
      </w:r>
      <w:r>
        <w:t xml:space="preserve"> </w:t>
      </w:r>
    </w:p>
    <w:p w14:paraId="122ECA18" w14:textId="77777777" w:rsidR="00E714A0" w:rsidRDefault="00000000">
      <w:pPr>
        <w:pStyle w:val="Heading1"/>
      </w:pPr>
      <w:bookmarkStart w:id="67" w:name="section-6-competitor-comparison"/>
      <w:r>
        <w:lastRenderedPageBreak/>
        <w:t>SECTION 6 — COMPETITOR COMPARISON</w:t>
      </w:r>
      <w:bookmarkEnd w:id="67"/>
    </w:p>
    <w:p w14:paraId="280BC2E0" w14:textId="77777777" w:rsidR="00E714A0" w:rsidRDefault="00000000">
      <w:pPr>
        <w:pStyle w:val="BlockText"/>
      </w:pPr>
      <w:r>
        <w:rPr>
          <w:b/>
        </w:rPr>
        <w:t>Ground rule (see Code of Ethics, 1.6):</w:t>
      </w:r>
      <w:r>
        <w:t xml:space="preserve"> Never criticize a named competitor institute. This section exists so counsellors can answer comparison questions factually and confidently — students ask these questions constantly, and a counsellor who deflects or badmouths a competitor loses credibility instantly. A counsellor who answers with calm, accurate, balanced information builds trust even when the honest answer sometimes points a student elsewhere.</w:t>
      </w:r>
    </w:p>
    <w:p w14:paraId="663FE224" w14:textId="77777777" w:rsidR="00E714A0" w:rsidRDefault="005F21B2">
      <w:r>
        <w:rPr>
          <w:noProof/>
        </w:rPr>
      </w:r>
      <w:r>
        <w:pict w14:anchorId="6F762304">
          <v:rect id="Rectangle 129" o:spid="_x0000_s109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BD365F5" w14:textId="77777777" w:rsidR="00E714A0" w:rsidRDefault="00000000">
      <w:pPr>
        <w:pStyle w:val="Heading2"/>
      </w:pPr>
      <w:bookmarkStart w:id="68" w:name="why-students-compare-institutes"/>
      <w:r>
        <w:t>6.1 Why Students Compare Institutes</w:t>
      </w:r>
      <w:bookmarkEnd w:id="68"/>
    </w:p>
    <w:p w14:paraId="37FB2A8B" w14:textId="77777777" w:rsidR="00E714A0" w:rsidRDefault="00000000">
      <w:pPr>
        <w:pStyle w:val="FirstParagraph"/>
      </w:pPr>
      <w:r>
        <w:t>Comparison-shopping is rational behavior for a meaningful financial and time investment. Treat every comparison question as a legitimate part of Discovery (Section 3), not as a threat to be neutralized.</w:t>
      </w:r>
    </w:p>
    <w:p w14:paraId="399BD55D" w14:textId="77777777" w:rsidR="00E714A0" w:rsidRDefault="005F21B2">
      <w:r>
        <w:rPr>
          <w:noProof/>
        </w:rPr>
      </w:r>
      <w:r>
        <w:pict w14:anchorId="3637DC6C">
          <v:rect id="Rectangle 127" o:spid="_x0000_s108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A551379" w14:textId="77777777" w:rsidR="00E714A0" w:rsidRDefault="00000000">
      <w:pPr>
        <w:pStyle w:val="Heading2"/>
      </w:pPr>
      <w:bookmarkStart w:id="69" w:name="the-institute-landscape"/>
      <w:r>
        <w:t>6.2 The Institute Landscape</w:t>
      </w:r>
      <w:bookmarkEnd w:id="69"/>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4ED3290A"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CD8D5C3" w14:textId="77777777" w:rsidR="00E714A0" w:rsidRDefault="00000000">
            <w:pPr>
              <w:pStyle w:val="Compact"/>
            </w:pPr>
            <w:r>
              <w:rPr>
                <w:b/>
                <w:color w:val="FFFFFF"/>
              </w:rPr>
              <w:t>Institute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58D5449" w14:textId="77777777" w:rsidR="00E714A0" w:rsidRDefault="00000000">
            <w:pPr>
              <w:pStyle w:val="Compact"/>
            </w:pPr>
            <w:r>
              <w:rPr>
                <w:b/>
                <w:color w:val="FFFFFF"/>
              </w:rPr>
              <w:t>Founded / origin</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9E74212" w14:textId="77777777" w:rsidR="00E714A0" w:rsidRDefault="00000000">
            <w:pPr>
              <w:pStyle w:val="Compact"/>
            </w:pPr>
            <w:r>
              <w:rPr>
                <w:b/>
                <w:color w:val="FFFFFF"/>
              </w:rPr>
              <w:t>Global footprint</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7DE864E" w14:textId="77777777" w:rsidR="00E714A0" w:rsidRDefault="00000000">
            <w:pPr>
              <w:pStyle w:val="Compact"/>
            </w:pPr>
            <w:r>
              <w:rPr>
                <w:b/>
                <w:color w:val="FFFFFF"/>
              </w:rPr>
              <w:t>Core positioning</w:t>
            </w:r>
          </w:p>
        </w:tc>
      </w:tr>
      <w:tr w:rsidR="00E714A0" w14:paraId="6F0D3790" w14:textId="77777777">
        <w:tc>
          <w:tcPr>
            <w:tcW w:w="1100" w:type="pct"/>
            <w:tcBorders>
              <w:top w:val="single" w:sz="4" w:space="0" w:color="B9A66B"/>
              <w:left w:val="single" w:sz="4" w:space="0" w:color="B9A66B"/>
              <w:bottom w:val="single" w:sz="4" w:space="0" w:color="B9A66B"/>
              <w:right w:val="single" w:sz="4" w:space="0" w:color="B9A66B"/>
            </w:tcBorders>
          </w:tcPr>
          <w:p w14:paraId="15DA4225" w14:textId="77777777" w:rsidR="00E714A0" w:rsidRDefault="00000000">
            <w:pPr>
              <w:pStyle w:val="Compact"/>
            </w:pPr>
            <w:r>
              <w:rPr>
                <w:b/>
              </w:rPr>
              <w:t>IGI</w:t>
            </w:r>
          </w:p>
        </w:tc>
        <w:tc>
          <w:tcPr>
            <w:tcW w:w="1000" w:type="pct"/>
            <w:tcBorders>
              <w:top w:val="single" w:sz="4" w:space="0" w:color="B9A66B"/>
              <w:left w:val="single" w:sz="4" w:space="0" w:color="B9A66B"/>
              <w:bottom w:val="single" w:sz="4" w:space="0" w:color="B9A66B"/>
              <w:right w:val="single" w:sz="4" w:space="0" w:color="B9A66B"/>
            </w:tcBorders>
          </w:tcPr>
          <w:p w14:paraId="7128534A" w14:textId="77777777" w:rsidR="00E714A0" w:rsidRDefault="00000000">
            <w:pPr>
              <w:pStyle w:val="Compact"/>
            </w:pPr>
            <w:r>
              <w:t>1975, Antwerp</w:t>
            </w:r>
          </w:p>
        </w:tc>
        <w:tc>
          <w:tcPr>
            <w:tcW w:w="1000" w:type="pct"/>
            <w:tcBorders>
              <w:top w:val="single" w:sz="4" w:space="0" w:color="B9A66B"/>
              <w:left w:val="single" w:sz="4" w:space="0" w:color="B9A66B"/>
              <w:bottom w:val="single" w:sz="4" w:space="0" w:color="B9A66B"/>
              <w:right w:val="single" w:sz="4" w:space="0" w:color="B9A66B"/>
            </w:tcBorders>
          </w:tcPr>
          <w:p w14:paraId="33103385" w14:textId="77777777" w:rsidR="00E714A0" w:rsidRDefault="00000000">
            <w:pPr>
              <w:pStyle w:val="Compact"/>
            </w:pPr>
            <w:r>
              <w:t>31 labs, 18 schools globally including Surat, India (since 2010)</w:t>
            </w:r>
          </w:p>
        </w:tc>
        <w:tc>
          <w:tcPr>
            <w:tcW w:w="1900" w:type="pct"/>
            <w:tcBorders>
              <w:top w:val="single" w:sz="4" w:space="0" w:color="B9A66B"/>
              <w:left w:val="single" w:sz="4" w:space="0" w:color="B9A66B"/>
              <w:bottom w:val="single" w:sz="4" w:space="0" w:color="B9A66B"/>
              <w:right w:val="single" w:sz="4" w:space="0" w:color="B9A66B"/>
            </w:tcBorders>
          </w:tcPr>
          <w:p w14:paraId="0F9555E7" w14:textId="77777777" w:rsidR="00E714A0" w:rsidRDefault="00000000">
            <w:pPr>
              <w:pStyle w:val="Compact"/>
            </w:pPr>
            <w:r>
              <w:t>Integrated lab-and-school model; largest independent grading lab; broad course portfolio from foundation to flagship diploma</w:t>
            </w:r>
          </w:p>
        </w:tc>
      </w:tr>
      <w:tr w:rsidR="00E714A0" w14:paraId="4A182155"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69197570" w14:textId="77777777" w:rsidR="00E714A0" w:rsidRDefault="00000000">
            <w:pPr>
              <w:pStyle w:val="Compact"/>
            </w:pPr>
            <w:r>
              <w:rPr>
                <w:b/>
              </w:rPr>
              <w:t>Gem-A</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0BB39B5" w14:textId="77777777" w:rsidR="00E714A0" w:rsidRDefault="00000000">
            <w:pPr>
              <w:pStyle w:val="Compact"/>
            </w:pPr>
            <w:r>
              <w:t>Historic UK-based gemmological association (Gemmological Association of Great Britain)</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79A19D6E" w14:textId="77777777" w:rsidR="00E714A0" w:rsidRDefault="00000000">
            <w:pPr>
              <w:pStyle w:val="Compact"/>
            </w:pPr>
            <w:r>
              <w:t>International membership body with FGA professional status</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48218C82" w14:textId="77777777" w:rsidR="00E714A0" w:rsidRDefault="00000000">
            <w:pPr>
              <w:pStyle w:val="Compact"/>
            </w:pPr>
            <w:r>
              <w:t>The academic/professional-membership route, strongest recognition in UK/international auction and trade circles</w:t>
            </w:r>
          </w:p>
        </w:tc>
      </w:tr>
      <w:tr w:rsidR="00E714A0" w14:paraId="0074FB65" w14:textId="77777777">
        <w:tc>
          <w:tcPr>
            <w:tcW w:w="1100" w:type="pct"/>
            <w:tcBorders>
              <w:top w:val="single" w:sz="4" w:space="0" w:color="B9A66B"/>
              <w:left w:val="single" w:sz="4" w:space="0" w:color="B9A66B"/>
              <w:bottom w:val="single" w:sz="4" w:space="0" w:color="B9A66B"/>
              <w:right w:val="single" w:sz="4" w:space="0" w:color="B9A66B"/>
            </w:tcBorders>
          </w:tcPr>
          <w:p w14:paraId="1AC38602" w14:textId="77777777" w:rsidR="00E714A0" w:rsidRDefault="00000000">
            <w:pPr>
              <w:pStyle w:val="Compact"/>
            </w:pPr>
            <w:r>
              <w:rPr>
                <w:b/>
              </w:rPr>
              <w:t>GIA</w:t>
            </w:r>
          </w:p>
        </w:tc>
        <w:tc>
          <w:tcPr>
            <w:tcW w:w="1000" w:type="pct"/>
            <w:tcBorders>
              <w:top w:val="single" w:sz="4" w:space="0" w:color="B9A66B"/>
              <w:left w:val="single" w:sz="4" w:space="0" w:color="B9A66B"/>
              <w:bottom w:val="single" w:sz="4" w:space="0" w:color="B9A66B"/>
              <w:right w:val="single" w:sz="4" w:space="0" w:color="B9A66B"/>
            </w:tcBorders>
          </w:tcPr>
          <w:p w14:paraId="59F8C32E" w14:textId="77777777" w:rsidR="00E714A0" w:rsidRDefault="00000000">
            <w:pPr>
              <w:pStyle w:val="Compact"/>
            </w:pPr>
            <w:r>
              <w:t>US-based (Gemological Institute of America)</w:t>
            </w:r>
          </w:p>
        </w:tc>
        <w:tc>
          <w:tcPr>
            <w:tcW w:w="1000" w:type="pct"/>
            <w:tcBorders>
              <w:top w:val="single" w:sz="4" w:space="0" w:color="B9A66B"/>
              <w:left w:val="single" w:sz="4" w:space="0" w:color="B9A66B"/>
              <w:bottom w:val="single" w:sz="4" w:space="0" w:color="B9A66B"/>
              <w:right w:val="single" w:sz="4" w:space="0" w:color="B9A66B"/>
            </w:tcBorders>
          </w:tcPr>
          <w:p w14:paraId="3764AE5A" w14:textId="77777777" w:rsidR="00E714A0" w:rsidRDefault="00000000">
            <w:pPr>
              <w:pStyle w:val="Compact"/>
            </w:pPr>
            <w:r>
              <w:t>Global labs and campuses including India (Mumbai)</w:t>
            </w:r>
          </w:p>
        </w:tc>
        <w:tc>
          <w:tcPr>
            <w:tcW w:w="1900" w:type="pct"/>
            <w:tcBorders>
              <w:top w:val="single" w:sz="4" w:space="0" w:color="B9A66B"/>
              <w:left w:val="single" w:sz="4" w:space="0" w:color="B9A66B"/>
              <w:bottom w:val="single" w:sz="4" w:space="0" w:color="B9A66B"/>
              <w:right w:val="single" w:sz="4" w:space="0" w:color="B9A66B"/>
            </w:tcBorders>
          </w:tcPr>
          <w:p w14:paraId="2C818917" w14:textId="77777777" w:rsidR="00E714A0" w:rsidRDefault="00000000">
            <w:pPr>
              <w:pStyle w:val="Compact"/>
            </w:pPr>
            <w:r>
              <w:t>Widely known diamond grading standard-setter, especially recognized in the US retail and trade market</w:t>
            </w:r>
          </w:p>
        </w:tc>
      </w:tr>
      <w:tr w:rsidR="00E714A0" w14:paraId="775408BC"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22DD0279" w14:textId="77777777" w:rsidR="00E714A0" w:rsidRDefault="00000000">
            <w:pPr>
              <w:pStyle w:val="Compact"/>
            </w:pPr>
            <w:r>
              <w:rPr>
                <w:b/>
              </w:rPr>
              <w:t>HRD Antwerp</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3B498F4" w14:textId="77777777" w:rsidR="00E714A0" w:rsidRDefault="00000000">
            <w:pPr>
              <w:pStyle w:val="Compact"/>
            </w:pPr>
            <w:r>
              <w:t>1973, Belgium</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25C8214" w14:textId="77777777" w:rsidR="00E714A0" w:rsidRDefault="00000000">
            <w:pPr>
              <w:pStyle w:val="Compact"/>
            </w:pPr>
            <w:r>
              <w:t>Antwerp-headquartered, also present in India and other markets</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01F6E24B" w14:textId="77777777" w:rsidR="00E714A0" w:rsidRDefault="00000000">
            <w:pPr>
              <w:pStyle w:val="Compact"/>
            </w:pPr>
            <w:r>
              <w:t>Represents the Antwerp diamond trade specifically; strong recognition within European/Antwerp-linked trading circles</w:t>
            </w:r>
          </w:p>
        </w:tc>
      </w:tr>
      <w:tr w:rsidR="00E714A0" w14:paraId="7356414A" w14:textId="77777777">
        <w:tc>
          <w:tcPr>
            <w:tcW w:w="1100" w:type="pct"/>
            <w:tcBorders>
              <w:top w:val="single" w:sz="4" w:space="0" w:color="B9A66B"/>
              <w:left w:val="single" w:sz="4" w:space="0" w:color="B9A66B"/>
              <w:bottom w:val="single" w:sz="4" w:space="0" w:color="B9A66B"/>
              <w:right w:val="single" w:sz="4" w:space="0" w:color="B9A66B"/>
            </w:tcBorders>
          </w:tcPr>
          <w:p w14:paraId="6DE0004E" w14:textId="77777777" w:rsidR="00E714A0" w:rsidRDefault="00000000">
            <w:pPr>
              <w:pStyle w:val="Compact"/>
            </w:pPr>
            <w:r>
              <w:rPr>
                <w:b/>
              </w:rPr>
              <w:lastRenderedPageBreak/>
              <w:t>IIDGR</w:t>
            </w:r>
          </w:p>
        </w:tc>
        <w:tc>
          <w:tcPr>
            <w:tcW w:w="1000" w:type="pct"/>
            <w:tcBorders>
              <w:top w:val="single" w:sz="4" w:space="0" w:color="B9A66B"/>
              <w:left w:val="single" w:sz="4" w:space="0" w:color="B9A66B"/>
              <w:bottom w:val="single" w:sz="4" w:space="0" w:color="B9A66B"/>
              <w:right w:val="single" w:sz="4" w:space="0" w:color="B9A66B"/>
            </w:tcBorders>
          </w:tcPr>
          <w:p w14:paraId="4578ADFE" w14:textId="77777777" w:rsidR="00E714A0" w:rsidRDefault="00000000">
            <w:pPr>
              <w:pStyle w:val="Compact"/>
            </w:pPr>
            <w:r>
              <w:t>De Beers Group’s gemological research and grading arm</w:t>
            </w:r>
          </w:p>
        </w:tc>
        <w:tc>
          <w:tcPr>
            <w:tcW w:w="1000" w:type="pct"/>
            <w:tcBorders>
              <w:top w:val="single" w:sz="4" w:space="0" w:color="B9A66B"/>
              <w:left w:val="single" w:sz="4" w:space="0" w:color="B9A66B"/>
              <w:bottom w:val="single" w:sz="4" w:space="0" w:color="B9A66B"/>
              <w:right w:val="single" w:sz="4" w:space="0" w:color="B9A66B"/>
            </w:tcBorders>
          </w:tcPr>
          <w:p w14:paraId="41B7B447" w14:textId="77777777" w:rsidR="00E714A0" w:rsidRDefault="00000000">
            <w:pPr>
              <w:pStyle w:val="Compact"/>
            </w:pPr>
            <w:r>
              <w:t>Facilities including Surat, India, and the UK</w:t>
            </w:r>
          </w:p>
        </w:tc>
        <w:tc>
          <w:tcPr>
            <w:tcW w:w="1900" w:type="pct"/>
            <w:tcBorders>
              <w:top w:val="single" w:sz="4" w:space="0" w:color="B9A66B"/>
              <w:left w:val="single" w:sz="4" w:space="0" w:color="B9A66B"/>
              <w:bottom w:val="single" w:sz="4" w:space="0" w:color="B9A66B"/>
              <w:right w:val="single" w:sz="4" w:space="0" w:color="B9A66B"/>
            </w:tcBorders>
          </w:tcPr>
          <w:p w14:paraId="3F8BDAD0" w14:textId="77777777" w:rsidR="00E714A0" w:rsidRDefault="00000000">
            <w:pPr>
              <w:pStyle w:val="Compact"/>
            </w:pPr>
            <w:r>
              <w:t>Research-driven grading and screening, notably strong on natural-vs-lab-grown detection given De Beers’ research focus</w:t>
            </w:r>
          </w:p>
        </w:tc>
      </w:tr>
      <w:tr w:rsidR="00E714A0" w14:paraId="18996303"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4F13AB05" w14:textId="77777777" w:rsidR="00E714A0" w:rsidRDefault="00000000">
            <w:pPr>
              <w:pStyle w:val="Compact"/>
            </w:pPr>
            <w:r>
              <w:rPr>
                <w:b/>
              </w:rPr>
              <w:t>IIGJ</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4094B150" w14:textId="77777777" w:rsidR="00E714A0" w:rsidRDefault="00000000">
            <w:pPr>
              <w:pStyle w:val="Compact"/>
            </w:pPr>
            <w:r>
              <w:t>Est. 2003 by the Gem &amp; Jewellery Export Promotion Council (GJEPC), under India’s Ministry of Commerce &amp; Industries</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23632361" w14:textId="77777777" w:rsidR="00E714A0" w:rsidRDefault="00000000">
            <w:pPr>
              <w:pStyle w:val="Compact"/>
            </w:pPr>
            <w:r>
              <w:t>India-focused, multiple campuses</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2D51077F" w14:textId="77777777" w:rsidR="00E714A0" w:rsidRDefault="00000000">
            <w:pPr>
              <w:pStyle w:val="Compact"/>
            </w:pPr>
            <w:r>
              <w:t>Government-linked, India-centric multi-year diploma and degree-style programs covering design, manufacturing, and gemmology together</w:t>
            </w:r>
          </w:p>
        </w:tc>
      </w:tr>
      <w:tr w:rsidR="00E714A0" w14:paraId="3E38ADE5" w14:textId="77777777">
        <w:tc>
          <w:tcPr>
            <w:tcW w:w="1100" w:type="pct"/>
            <w:tcBorders>
              <w:top w:val="single" w:sz="4" w:space="0" w:color="B9A66B"/>
              <w:left w:val="single" w:sz="4" w:space="0" w:color="B9A66B"/>
              <w:bottom w:val="single" w:sz="4" w:space="0" w:color="B9A66B"/>
              <w:right w:val="single" w:sz="4" w:space="0" w:color="B9A66B"/>
            </w:tcBorders>
          </w:tcPr>
          <w:p w14:paraId="4F7835B1" w14:textId="77777777" w:rsidR="00E714A0" w:rsidRDefault="00000000">
            <w:pPr>
              <w:pStyle w:val="Compact"/>
            </w:pPr>
            <w:r>
              <w:rPr>
                <w:b/>
              </w:rPr>
              <w:t>GII</w:t>
            </w:r>
          </w:p>
        </w:tc>
        <w:tc>
          <w:tcPr>
            <w:tcW w:w="1000" w:type="pct"/>
            <w:tcBorders>
              <w:top w:val="single" w:sz="4" w:space="0" w:color="B9A66B"/>
              <w:left w:val="single" w:sz="4" w:space="0" w:color="B9A66B"/>
              <w:bottom w:val="single" w:sz="4" w:space="0" w:color="B9A66B"/>
              <w:right w:val="single" w:sz="4" w:space="0" w:color="B9A66B"/>
            </w:tcBorders>
          </w:tcPr>
          <w:p w14:paraId="51B0ABB4" w14:textId="77777777" w:rsidR="00E714A0" w:rsidRDefault="00000000">
            <w:pPr>
              <w:pStyle w:val="Compact"/>
            </w:pPr>
            <w:r>
              <w:t>Gemmological Institute of India, Mumbai</w:t>
            </w:r>
          </w:p>
        </w:tc>
        <w:tc>
          <w:tcPr>
            <w:tcW w:w="1000" w:type="pct"/>
            <w:tcBorders>
              <w:top w:val="single" w:sz="4" w:space="0" w:color="B9A66B"/>
              <w:left w:val="single" w:sz="4" w:space="0" w:color="B9A66B"/>
              <w:bottom w:val="single" w:sz="4" w:space="0" w:color="B9A66B"/>
              <w:right w:val="single" w:sz="4" w:space="0" w:color="B9A66B"/>
            </w:tcBorders>
          </w:tcPr>
          <w:p w14:paraId="01B80185" w14:textId="77777777" w:rsidR="00E714A0" w:rsidRDefault="00000000">
            <w:pPr>
              <w:pStyle w:val="Compact"/>
            </w:pPr>
            <w:r>
              <w:t>India-based, non-profit trust</w:t>
            </w:r>
          </w:p>
        </w:tc>
        <w:tc>
          <w:tcPr>
            <w:tcW w:w="1900" w:type="pct"/>
            <w:tcBorders>
              <w:top w:val="single" w:sz="4" w:space="0" w:color="B9A66B"/>
              <w:left w:val="single" w:sz="4" w:space="0" w:color="B9A66B"/>
              <w:bottom w:val="single" w:sz="4" w:space="0" w:color="B9A66B"/>
              <w:right w:val="single" w:sz="4" w:space="0" w:color="B9A66B"/>
            </w:tcBorders>
          </w:tcPr>
          <w:p w14:paraId="0B1EF8BA" w14:textId="77777777" w:rsidR="00E714A0" w:rsidRDefault="00000000">
            <w:pPr>
              <w:pStyle w:val="Compact"/>
            </w:pPr>
            <w:r>
              <w:t>India-focused gemstone identification and jewellery grading services and education</w:t>
            </w:r>
          </w:p>
        </w:tc>
      </w:tr>
      <w:tr w:rsidR="00E714A0" w14:paraId="43969AD8"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1F740F1D" w14:textId="77777777" w:rsidR="00E714A0" w:rsidRDefault="00000000">
            <w:pPr>
              <w:pStyle w:val="Compact"/>
            </w:pPr>
            <w:r>
              <w:rPr>
                <w:b/>
              </w:rPr>
              <w:t>SSEF</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4274896D" w14:textId="77777777" w:rsidR="00E714A0" w:rsidRDefault="00000000">
            <w:pPr>
              <w:pStyle w:val="Compact"/>
            </w:pPr>
            <w:r>
              <w:t>Swiss Foundation for Gemstone Research</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0BC8F5CA" w14:textId="77777777" w:rsidR="00E714A0" w:rsidRDefault="00000000">
            <w:pPr>
              <w:pStyle w:val="Compact"/>
            </w:pPr>
            <w:r>
              <w:t>Switzerland-based</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3789FC08" w14:textId="77777777" w:rsidR="00E714A0" w:rsidRDefault="00000000">
            <w:pPr>
              <w:pStyle w:val="Compact"/>
            </w:pPr>
            <w:r>
              <w:t>Best known internationally for high-end colored stone research and origin reporting, particularly at the top end of the colored stone trade</w:t>
            </w:r>
          </w:p>
        </w:tc>
      </w:tr>
    </w:tbl>
    <w:p w14:paraId="03BF2571" w14:textId="77777777" w:rsidR="00E714A0" w:rsidRDefault="005F21B2">
      <w:r>
        <w:rPr>
          <w:noProof/>
        </w:rPr>
      </w:r>
      <w:r>
        <w:pict w14:anchorId="0B12DEB5">
          <v:rect id="Rectangle 125" o:spid="_x0000_s108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70C12C7" w14:textId="77777777" w:rsidR="00E714A0" w:rsidRDefault="00000000">
      <w:pPr>
        <w:pStyle w:val="Heading2"/>
      </w:pPr>
      <w:bookmarkStart w:id="70" w:name="Xd8922e5e76e80408e8ff63d5b1531ad353b760d"/>
      <w:r>
        <w:t>6.3 Which Student Profile Fits Which Institute Best</w:t>
      </w:r>
      <w:bookmarkEnd w:id="70"/>
    </w:p>
    <w:tbl>
      <w:tblPr>
        <w:tblStyle w:val="Table"/>
        <w:tblW w:w="5000" w:type="pct"/>
        <w:tblLayout w:type="fixed"/>
        <w:tblLook w:val="07E0" w:firstRow="1" w:lastRow="1" w:firstColumn="1" w:lastColumn="1" w:noHBand="1" w:noVBand="1"/>
      </w:tblPr>
      <w:tblGrid>
        <w:gridCol w:w="2298"/>
        <w:gridCol w:w="2298"/>
        <w:gridCol w:w="4980"/>
      </w:tblGrid>
      <w:tr w:rsidR="00E714A0" w14:paraId="27232739"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5393503" w14:textId="77777777" w:rsidR="00E714A0" w:rsidRDefault="00000000">
            <w:pPr>
              <w:pStyle w:val="Compact"/>
            </w:pPr>
            <w:r>
              <w:rPr>
                <w:b/>
                <w:color w:val="FFFFFF"/>
              </w:rPr>
              <w:t>Student situation</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EB369F6" w14:textId="77777777" w:rsidR="00E714A0" w:rsidRDefault="00000000">
            <w:pPr>
              <w:pStyle w:val="Compact"/>
            </w:pPr>
            <w:r>
              <w:rPr>
                <w:b/>
                <w:color w:val="FFFFFF"/>
              </w:rPr>
              <w:t>Institute most likely to be the strongest fit</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3F4F336" w14:textId="77777777" w:rsidR="00E714A0" w:rsidRDefault="00000000">
            <w:pPr>
              <w:pStyle w:val="Compact"/>
            </w:pPr>
            <w:r>
              <w:rPr>
                <w:b/>
                <w:color w:val="FFFFFF"/>
              </w:rPr>
              <w:t>Why</w:t>
            </w:r>
          </w:p>
        </w:tc>
      </w:tr>
      <w:tr w:rsidR="00E714A0" w14:paraId="0C6AFA5A" w14:textId="77777777">
        <w:tc>
          <w:tcPr>
            <w:tcW w:w="1200" w:type="pct"/>
            <w:tcBorders>
              <w:top w:val="single" w:sz="4" w:space="0" w:color="B9A66B"/>
              <w:left w:val="single" w:sz="4" w:space="0" w:color="B9A66B"/>
              <w:bottom w:val="single" w:sz="4" w:space="0" w:color="B9A66B"/>
              <w:right w:val="single" w:sz="4" w:space="0" w:color="B9A66B"/>
            </w:tcBorders>
          </w:tcPr>
          <w:p w14:paraId="0AA48FED" w14:textId="77777777" w:rsidR="00E714A0" w:rsidRDefault="00000000">
            <w:pPr>
              <w:pStyle w:val="Compact"/>
            </w:pPr>
            <w:r>
              <w:t>Wants the broadest practical diploma with strong India accessibility and an integrated lab-and-school pedigree</w:t>
            </w:r>
          </w:p>
        </w:tc>
        <w:tc>
          <w:tcPr>
            <w:tcW w:w="1200" w:type="pct"/>
            <w:tcBorders>
              <w:top w:val="single" w:sz="4" w:space="0" w:color="B9A66B"/>
              <w:left w:val="single" w:sz="4" w:space="0" w:color="B9A66B"/>
              <w:bottom w:val="single" w:sz="4" w:space="0" w:color="B9A66B"/>
              <w:right w:val="single" w:sz="4" w:space="0" w:color="B9A66B"/>
            </w:tcBorders>
          </w:tcPr>
          <w:p w14:paraId="66321EE2" w14:textId="77777777" w:rsidR="00E714A0" w:rsidRDefault="00000000">
            <w:pPr>
              <w:pStyle w:val="Compact"/>
            </w:pPr>
            <w:r>
              <w:rPr>
                <w:b/>
              </w:rPr>
              <w:t>IGI</w:t>
            </w:r>
          </w:p>
        </w:tc>
        <w:tc>
          <w:tcPr>
            <w:tcW w:w="2600" w:type="pct"/>
            <w:tcBorders>
              <w:top w:val="single" w:sz="4" w:space="0" w:color="B9A66B"/>
              <w:left w:val="single" w:sz="4" w:space="0" w:color="B9A66B"/>
              <w:bottom w:val="single" w:sz="4" w:space="0" w:color="B9A66B"/>
              <w:right w:val="single" w:sz="4" w:space="0" w:color="B9A66B"/>
            </w:tcBorders>
          </w:tcPr>
          <w:p w14:paraId="2BD7AF40" w14:textId="77777777" w:rsidR="00E714A0" w:rsidRDefault="00000000">
            <w:pPr>
              <w:pStyle w:val="Compact"/>
            </w:pPr>
            <w:r>
              <w:t>India presence since 2010, largest independent lab network, broad course portfolio from foundation to flagship</w:t>
            </w:r>
          </w:p>
        </w:tc>
      </w:tr>
      <w:tr w:rsidR="00E714A0" w14:paraId="2B0D6861"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F1308D6" w14:textId="77777777" w:rsidR="00E714A0" w:rsidRDefault="00000000">
            <w:pPr>
              <w:pStyle w:val="Compact"/>
            </w:pPr>
            <w:r>
              <w:t>Targeting international auction houses or Western trade circles specifically</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846F826" w14:textId="77777777" w:rsidR="00E714A0" w:rsidRDefault="00000000">
            <w:pPr>
              <w:pStyle w:val="Compact"/>
            </w:pPr>
            <w:r>
              <w:rPr>
                <w:b/>
              </w:rPr>
              <w:t>Gem-A (FGA pathway)</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75AA8DC3" w14:textId="77777777" w:rsidR="00E714A0" w:rsidRDefault="00000000">
            <w:pPr>
              <w:pStyle w:val="Compact"/>
            </w:pPr>
            <w:r>
              <w:t>Historic, specific recognition in those exact circles</w:t>
            </w:r>
          </w:p>
        </w:tc>
      </w:tr>
      <w:tr w:rsidR="00E714A0" w14:paraId="27045014" w14:textId="77777777">
        <w:tc>
          <w:tcPr>
            <w:tcW w:w="1200" w:type="pct"/>
            <w:tcBorders>
              <w:top w:val="single" w:sz="4" w:space="0" w:color="B9A66B"/>
              <w:left w:val="single" w:sz="4" w:space="0" w:color="B9A66B"/>
              <w:bottom w:val="single" w:sz="4" w:space="0" w:color="B9A66B"/>
              <w:right w:val="single" w:sz="4" w:space="0" w:color="B9A66B"/>
            </w:tcBorders>
          </w:tcPr>
          <w:p w14:paraId="3C6A125A" w14:textId="77777777" w:rsidR="00E714A0" w:rsidRDefault="00000000">
            <w:pPr>
              <w:pStyle w:val="Compact"/>
            </w:pPr>
            <w:r>
              <w:t xml:space="preserve">Wants the most globally recognized name recognition </w:t>
            </w:r>
            <w:r>
              <w:lastRenderedPageBreak/>
              <w:t>among general retail buyers, especially US-market-oriented</w:t>
            </w:r>
          </w:p>
        </w:tc>
        <w:tc>
          <w:tcPr>
            <w:tcW w:w="1200" w:type="pct"/>
            <w:tcBorders>
              <w:top w:val="single" w:sz="4" w:space="0" w:color="B9A66B"/>
              <w:left w:val="single" w:sz="4" w:space="0" w:color="B9A66B"/>
              <w:bottom w:val="single" w:sz="4" w:space="0" w:color="B9A66B"/>
              <w:right w:val="single" w:sz="4" w:space="0" w:color="B9A66B"/>
            </w:tcBorders>
          </w:tcPr>
          <w:p w14:paraId="4C4EDA9D" w14:textId="77777777" w:rsidR="00E714A0" w:rsidRDefault="00000000">
            <w:pPr>
              <w:pStyle w:val="Compact"/>
            </w:pPr>
            <w:r>
              <w:rPr>
                <w:b/>
              </w:rPr>
              <w:lastRenderedPageBreak/>
              <w:t>GIA</w:t>
            </w:r>
          </w:p>
        </w:tc>
        <w:tc>
          <w:tcPr>
            <w:tcW w:w="2600" w:type="pct"/>
            <w:tcBorders>
              <w:top w:val="single" w:sz="4" w:space="0" w:color="B9A66B"/>
              <w:left w:val="single" w:sz="4" w:space="0" w:color="B9A66B"/>
              <w:bottom w:val="single" w:sz="4" w:space="0" w:color="B9A66B"/>
              <w:right w:val="single" w:sz="4" w:space="0" w:color="B9A66B"/>
            </w:tcBorders>
          </w:tcPr>
          <w:p w14:paraId="0825A3A9" w14:textId="77777777" w:rsidR="00E714A0" w:rsidRDefault="00000000">
            <w:pPr>
              <w:pStyle w:val="Compact"/>
            </w:pPr>
            <w:r>
              <w:t>Strong brand recognition in US retail/trade specifically</w:t>
            </w:r>
          </w:p>
        </w:tc>
      </w:tr>
      <w:tr w:rsidR="00E714A0" w14:paraId="0DBBF96D"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B80E641" w14:textId="77777777" w:rsidR="00E714A0" w:rsidRDefault="00000000">
            <w:pPr>
              <w:pStyle w:val="Compact"/>
            </w:pPr>
            <w:r>
              <w:t>Deeply embedded in Antwerp-linked European diamond trade</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4B0E4765" w14:textId="77777777" w:rsidR="00E714A0" w:rsidRDefault="00000000">
            <w:pPr>
              <w:pStyle w:val="Compact"/>
            </w:pPr>
            <w:r>
              <w:rPr>
                <w:b/>
              </w:rPr>
              <w:t>HRD Antwerp</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7DD5CA39" w14:textId="77777777" w:rsidR="00E714A0" w:rsidRDefault="00000000">
            <w:pPr>
              <w:pStyle w:val="Compact"/>
            </w:pPr>
            <w:r>
              <w:t>Direct representation of that specific trade community</w:t>
            </w:r>
          </w:p>
        </w:tc>
      </w:tr>
      <w:tr w:rsidR="00E714A0" w14:paraId="2F9EF68B" w14:textId="77777777">
        <w:tc>
          <w:tcPr>
            <w:tcW w:w="1200" w:type="pct"/>
            <w:tcBorders>
              <w:top w:val="single" w:sz="4" w:space="0" w:color="B9A66B"/>
              <w:left w:val="single" w:sz="4" w:space="0" w:color="B9A66B"/>
              <w:bottom w:val="single" w:sz="4" w:space="0" w:color="B9A66B"/>
              <w:right w:val="single" w:sz="4" w:space="0" w:color="B9A66B"/>
            </w:tcBorders>
          </w:tcPr>
          <w:p w14:paraId="7F5C82B7" w14:textId="77777777" w:rsidR="00E714A0" w:rsidRDefault="00000000">
            <w:pPr>
              <w:pStyle w:val="Compact"/>
            </w:pPr>
            <w:r>
              <w:t>Specifically focused on lab-grown vs. natural detection research credibility</w:t>
            </w:r>
          </w:p>
        </w:tc>
        <w:tc>
          <w:tcPr>
            <w:tcW w:w="1200" w:type="pct"/>
            <w:tcBorders>
              <w:top w:val="single" w:sz="4" w:space="0" w:color="B9A66B"/>
              <w:left w:val="single" w:sz="4" w:space="0" w:color="B9A66B"/>
              <w:bottom w:val="single" w:sz="4" w:space="0" w:color="B9A66B"/>
              <w:right w:val="single" w:sz="4" w:space="0" w:color="B9A66B"/>
            </w:tcBorders>
          </w:tcPr>
          <w:p w14:paraId="1B0FA88F" w14:textId="77777777" w:rsidR="00E714A0" w:rsidRDefault="00000000">
            <w:pPr>
              <w:pStyle w:val="Compact"/>
            </w:pPr>
            <w:r>
              <w:rPr>
                <w:b/>
              </w:rPr>
              <w:t>IIDGR</w:t>
            </w:r>
          </w:p>
        </w:tc>
        <w:tc>
          <w:tcPr>
            <w:tcW w:w="2600" w:type="pct"/>
            <w:tcBorders>
              <w:top w:val="single" w:sz="4" w:space="0" w:color="B9A66B"/>
              <w:left w:val="single" w:sz="4" w:space="0" w:color="B9A66B"/>
              <w:bottom w:val="single" w:sz="4" w:space="0" w:color="B9A66B"/>
              <w:right w:val="single" w:sz="4" w:space="0" w:color="B9A66B"/>
            </w:tcBorders>
          </w:tcPr>
          <w:p w14:paraId="42C23603" w14:textId="77777777" w:rsidR="00E714A0" w:rsidRDefault="00000000">
            <w:pPr>
              <w:pStyle w:val="Compact"/>
            </w:pPr>
            <w:r>
              <w:t>De Beers research pedigree in this exact niche</w:t>
            </w:r>
          </w:p>
        </w:tc>
      </w:tr>
      <w:tr w:rsidR="00E714A0" w14:paraId="19BA5196"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00650A17" w14:textId="77777777" w:rsidR="00E714A0" w:rsidRDefault="00000000">
            <w:pPr>
              <w:pStyle w:val="Compact"/>
            </w:pPr>
            <w:r>
              <w:t>Wants a longer, India-government-linked multi-year design-plus-gemmology degree-style program</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F40D4CB" w14:textId="77777777" w:rsidR="00E714A0" w:rsidRDefault="00000000">
            <w:pPr>
              <w:pStyle w:val="Compact"/>
            </w:pPr>
            <w:r>
              <w:rPr>
                <w:b/>
              </w:rPr>
              <w:t>IIGJ</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353051AE" w14:textId="77777777" w:rsidR="00E714A0" w:rsidRDefault="00000000">
            <w:pPr>
              <w:pStyle w:val="Compact"/>
            </w:pPr>
            <w:r>
              <w:t>Structured, GJEPC-linked, broader design+manufacturing+gemmology scope</w:t>
            </w:r>
          </w:p>
        </w:tc>
      </w:tr>
      <w:tr w:rsidR="00E714A0" w14:paraId="2ED3FD9E" w14:textId="77777777">
        <w:tc>
          <w:tcPr>
            <w:tcW w:w="1200" w:type="pct"/>
            <w:tcBorders>
              <w:top w:val="single" w:sz="4" w:space="0" w:color="B9A66B"/>
              <w:left w:val="single" w:sz="4" w:space="0" w:color="B9A66B"/>
              <w:bottom w:val="single" w:sz="4" w:space="0" w:color="B9A66B"/>
              <w:right w:val="single" w:sz="4" w:space="0" w:color="B9A66B"/>
            </w:tcBorders>
          </w:tcPr>
          <w:p w14:paraId="1BD8A503" w14:textId="77777777" w:rsidR="00E714A0" w:rsidRDefault="00000000">
            <w:pPr>
              <w:pStyle w:val="Compact"/>
            </w:pPr>
            <w:r>
              <w:t>Wants a India-based, trust-run gemstone identification credential with strong local roots</w:t>
            </w:r>
          </w:p>
        </w:tc>
        <w:tc>
          <w:tcPr>
            <w:tcW w:w="1200" w:type="pct"/>
            <w:tcBorders>
              <w:top w:val="single" w:sz="4" w:space="0" w:color="B9A66B"/>
              <w:left w:val="single" w:sz="4" w:space="0" w:color="B9A66B"/>
              <w:bottom w:val="single" w:sz="4" w:space="0" w:color="B9A66B"/>
              <w:right w:val="single" w:sz="4" w:space="0" w:color="B9A66B"/>
            </w:tcBorders>
          </w:tcPr>
          <w:p w14:paraId="613F1C6F" w14:textId="77777777" w:rsidR="00E714A0" w:rsidRDefault="00000000">
            <w:pPr>
              <w:pStyle w:val="Compact"/>
            </w:pPr>
            <w:r>
              <w:rPr>
                <w:b/>
              </w:rPr>
              <w:t>GII</w:t>
            </w:r>
          </w:p>
        </w:tc>
        <w:tc>
          <w:tcPr>
            <w:tcW w:w="2600" w:type="pct"/>
            <w:tcBorders>
              <w:top w:val="single" w:sz="4" w:space="0" w:color="B9A66B"/>
              <w:left w:val="single" w:sz="4" w:space="0" w:color="B9A66B"/>
              <w:bottom w:val="single" w:sz="4" w:space="0" w:color="B9A66B"/>
              <w:right w:val="single" w:sz="4" w:space="0" w:color="B9A66B"/>
            </w:tcBorders>
          </w:tcPr>
          <w:p w14:paraId="4D32BEF1" w14:textId="77777777" w:rsidR="00E714A0" w:rsidRDefault="00000000">
            <w:pPr>
              <w:pStyle w:val="Compact"/>
            </w:pPr>
            <w:r>
              <w:t>Established India-based non-profit educational trust</w:t>
            </w:r>
          </w:p>
        </w:tc>
      </w:tr>
      <w:tr w:rsidR="00E714A0" w14:paraId="78BBEF71"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5B5569D" w14:textId="77777777" w:rsidR="00E714A0" w:rsidRDefault="00000000">
            <w:pPr>
              <w:pStyle w:val="Compact"/>
            </w:pPr>
            <w:r>
              <w:t>Targeting the top end of international colored stone origin reporting specifically</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8C8920F" w14:textId="77777777" w:rsidR="00E714A0" w:rsidRDefault="00000000">
            <w:pPr>
              <w:pStyle w:val="Compact"/>
            </w:pPr>
            <w:r>
              <w:rPr>
                <w:b/>
              </w:rPr>
              <w:t>SSEF</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71983F29" w14:textId="77777777" w:rsidR="00E714A0" w:rsidRDefault="00000000">
            <w:pPr>
              <w:pStyle w:val="Compact"/>
            </w:pPr>
            <w:r>
              <w:t>Specific, elite reputation in colored stone origin research</w:t>
            </w:r>
          </w:p>
        </w:tc>
      </w:tr>
    </w:tbl>
    <w:p w14:paraId="5CDDC34D" w14:textId="77777777" w:rsidR="00E714A0" w:rsidRDefault="00000000">
      <w:pPr>
        <w:pStyle w:val="BlockText"/>
      </w:pPr>
      <w:r>
        <w:rPr>
          <w:b/>
        </w:rPr>
        <w:t>TRAINER TIP:</w:t>
      </w:r>
      <w:r>
        <w:t xml:space="preserve"> When a student says “I’m also considering GIA/Gem-A/HRD,” the correct response is curiosity, not defense: “That’s smart to compare — what’s drawing you to look at them specifically?” Their answer usually reveals whether the real driver is brand recognition, geography, cost, or something else you can address factually.</w:t>
      </w:r>
    </w:p>
    <w:p w14:paraId="429A478D" w14:textId="77777777" w:rsidR="00E714A0" w:rsidRDefault="005F21B2">
      <w:r>
        <w:rPr>
          <w:noProof/>
        </w:rPr>
      </w:r>
      <w:r>
        <w:pict w14:anchorId="4C1F46C6">
          <v:rect id="Rectangle 123" o:spid="_x0000_s108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3B7B940" w14:textId="77777777" w:rsidR="00E714A0" w:rsidRDefault="00000000">
      <w:pPr>
        <w:pStyle w:val="Heading2"/>
      </w:pPr>
      <w:bookmarkStart w:id="71" w:name="Xad312157e2b2be707e7c8dce753185e3d99202c"/>
      <w:r>
        <w:t>6.4 Answering the Three Most Common Comparison Questions</w:t>
      </w:r>
      <w:bookmarkEnd w:id="71"/>
    </w:p>
    <w:p w14:paraId="2A4A9B9A" w14:textId="77777777" w:rsidR="00E714A0" w:rsidRDefault="00000000">
      <w:pPr>
        <w:pStyle w:val="FirstParagraph"/>
      </w:pPr>
      <w:r>
        <w:rPr>
          <w:b/>
        </w:rPr>
        <w:t>“Isn’t GIA more recognized than IGI?”</w:t>
      </w:r>
      <w:r>
        <w:t xml:space="preserve"> Honest answer: GIA has strong brand recognition, particularly in the US retail market. IGI is the world’s largest independent grading laboratory by volume and has a long-standing integrated lab-and-school model with meaningful India presence since 2010. Neither claim </w:t>
      </w:r>
      <w:r>
        <w:lastRenderedPageBreak/>
        <w:t>contradicts the other — recognition varies by market and audience, and the right institute depends on where the student intends to build their career (Section 5.14).</w:t>
      </w:r>
    </w:p>
    <w:p w14:paraId="0B402423" w14:textId="77777777" w:rsidR="00E714A0" w:rsidRDefault="00000000">
      <w:pPr>
        <w:pStyle w:val="BodyText"/>
      </w:pPr>
      <w:r>
        <w:rPr>
          <w:b/>
        </w:rPr>
        <w:t>“Should I do Gem-A instead of IGI’s own diploma?”</w:t>
      </w:r>
      <w:r>
        <w:t xml:space="preserve"> Honest answer: this depends on target geography and career segment. Gem-A/FGA carries specific weight in international auction and Western trade circles; IGI’s own diploma is strong specifically where IGI’s global lab network is the relevant credibility marker. Both are legitimate, different pathways — use the Section 5.14 framework to help the student decide based on their actual target market.</w:t>
      </w:r>
    </w:p>
    <w:p w14:paraId="36B7073E" w14:textId="77777777" w:rsidR="00E714A0" w:rsidRDefault="00000000">
      <w:pPr>
        <w:pStyle w:val="BodyText"/>
      </w:pPr>
      <w:r>
        <w:rPr>
          <w:b/>
        </w:rPr>
        <w:t>“What about the free/cheaper government-linked options like IIGJ?”</w:t>
      </w:r>
      <w:r>
        <w:t xml:space="preserve"> Honest answer: IIGJ is a credible, GJEPC-linked, India-focused option, typically structured as a longer multi-year program covering design, manufacturing, and gemmology together. It suits a student wanting that broader, longer degree-style scope. IGI’s courses are typically more modular and faster to a specific credential. Neither is objectively “better” — match the format to the student’s actual timeline and goal.</w:t>
      </w:r>
    </w:p>
    <w:p w14:paraId="269D95AA" w14:textId="77777777" w:rsidR="00E714A0" w:rsidRDefault="005F21B2">
      <w:r>
        <w:rPr>
          <w:noProof/>
        </w:rPr>
      </w:r>
      <w:r>
        <w:pict w14:anchorId="6B9DC7F4">
          <v:rect id="Rectangle 121" o:spid="_x0000_s108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68360D2" w14:textId="77777777" w:rsidR="00E714A0" w:rsidRDefault="00000000">
      <w:pPr>
        <w:pStyle w:val="Heading2"/>
      </w:pPr>
      <w:bookmarkStart w:id="72" w:name="X84a851300cd7f0010d5db5fe060055bc692aef6"/>
      <w:r>
        <w:t>6.5 Comparison Table for Student-Facing Conversations</w:t>
      </w:r>
      <w:bookmarkEnd w:id="72"/>
    </w:p>
    <w:tbl>
      <w:tblPr>
        <w:tblStyle w:val="Table"/>
        <w:tblW w:w="5000" w:type="pct"/>
        <w:tblLayout w:type="fixed"/>
        <w:tblLook w:val="07E0" w:firstRow="1" w:lastRow="1" w:firstColumn="1" w:lastColumn="1" w:noHBand="1" w:noVBand="1"/>
      </w:tblPr>
      <w:tblGrid>
        <w:gridCol w:w="1596"/>
        <w:gridCol w:w="1596"/>
        <w:gridCol w:w="1596"/>
        <w:gridCol w:w="1596"/>
        <w:gridCol w:w="1596"/>
        <w:gridCol w:w="1596"/>
      </w:tblGrid>
      <w:tr w:rsidR="00E714A0" w14:paraId="5FAA78A0" w14:textId="77777777">
        <w:trPr>
          <w:tblHeader/>
        </w:trPr>
        <w:tc>
          <w:tcPr>
            <w:tcW w:w="833"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9260565" w14:textId="77777777" w:rsidR="00E714A0" w:rsidRDefault="00000000">
            <w:pPr>
              <w:pStyle w:val="Compact"/>
            </w:pPr>
            <w:r>
              <w:rPr>
                <w:b/>
                <w:color w:val="FFFFFF"/>
              </w:rPr>
              <w:t>Dimension</w:t>
            </w:r>
          </w:p>
        </w:tc>
        <w:tc>
          <w:tcPr>
            <w:tcW w:w="833"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2A9DADE" w14:textId="77777777" w:rsidR="00E714A0" w:rsidRDefault="00000000">
            <w:pPr>
              <w:pStyle w:val="Compact"/>
            </w:pPr>
            <w:r>
              <w:rPr>
                <w:b/>
                <w:color w:val="FFFFFF"/>
              </w:rPr>
              <w:t>IGI</w:t>
            </w:r>
          </w:p>
        </w:tc>
        <w:tc>
          <w:tcPr>
            <w:tcW w:w="833"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93E5523" w14:textId="77777777" w:rsidR="00E714A0" w:rsidRDefault="00000000">
            <w:pPr>
              <w:pStyle w:val="Compact"/>
            </w:pPr>
            <w:r>
              <w:rPr>
                <w:b/>
                <w:color w:val="FFFFFF"/>
              </w:rPr>
              <w:t>Gem-A</w:t>
            </w:r>
          </w:p>
        </w:tc>
        <w:tc>
          <w:tcPr>
            <w:tcW w:w="833"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754D511" w14:textId="77777777" w:rsidR="00E714A0" w:rsidRDefault="00000000">
            <w:pPr>
              <w:pStyle w:val="Compact"/>
            </w:pPr>
            <w:r>
              <w:rPr>
                <w:b/>
                <w:color w:val="FFFFFF"/>
              </w:rPr>
              <w:t>GIA</w:t>
            </w:r>
          </w:p>
        </w:tc>
        <w:tc>
          <w:tcPr>
            <w:tcW w:w="833"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C7EAD3D" w14:textId="77777777" w:rsidR="00E714A0" w:rsidRDefault="00000000">
            <w:pPr>
              <w:pStyle w:val="Compact"/>
            </w:pPr>
            <w:r>
              <w:rPr>
                <w:b/>
                <w:color w:val="FFFFFF"/>
              </w:rPr>
              <w:t>HRD Antwerp</w:t>
            </w:r>
          </w:p>
        </w:tc>
        <w:tc>
          <w:tcPr>
            <w:tcW w:w="833"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2C8E29D" w14:textId="77777777" w:rsidR="00E714A0" w:rsidRDefault="00000000">
            <w:pPr>
              <w:pStyle w:val="Compact"/>
            </w:pPr>
            <w:r>
              <w:rPr>
                <w:b/>
                <w:color w:val="FFFFFF"/>
              </w:rPr>
              <w:t>IIGJ</w:t>
            </w:r>
          </w:p>
        </w:tc>
      </w:tr>
      <w:tr w:rsidR="00E714A0" w14:paraId="53011E16" w14:textId="77777777">
        <w:tc>
          <w:tcPr>
            <w:tcW w:w="833" w:type="pct"/>
            <w:tcBorders>
              <w:top w:val="single" w:sz="4" w:space="0" w:color="B9A66B"/>
              <w:left w:val="single" w:sz="4" w:space="0" w:color="B9A66B"/>
              <w:bottom w:val="single" w:sz="4" w:space="0" w:color="B9A66B"/>
              <w:right w:val="single" w:sz="4" w:space="0" w:color="B9A66B"/>
            </w:tcBorders>
          </w:tcPr>
          <w:p w14:paraId="29E278EE" w14:textId="77777777" w:rsidR="00E714A0" w:rsidRDefault="00000000">
            <w:pPr>
              <w:pStyle w:val="Compact"/>
            </w:pPr>
            <w:r>
              <w:t>Best known for</w:t>
            </w:r>
          </w:p>
        </w:tc>
        <w:tc>
          <w:tcPr>
            <w:tcW w:w="833" w:type="pct"/>
            <w:tcBorders>
              <w:top w:val="single" w:sz="4" w:space="0" w:color="B9A66B"/>
              <w:left w:val="single" w:sz="4" w:space="0" w:color="B9A66B"/>
              <w:bottom w:val="single" w:sz="4" w:space="0" w:color="B9A66B"/>
              <w:right w:val="single" w:sz="4" w:space="0" w:color="B9A66B"/>
            </w:tcBorders>
          </w:tcPr>
          <w:p w14:paraId="7045FE07" w14:textId="77777777" w:rsidR="00E714A0" w:rsidRDefault="00000000">
            <w:pPr>
              <w:pStyle w:val="Compact"/>
            </w:pPr>
            <w:r>
              <w:t>Integrated lab+school scale, India accessibility</w:t>
            </w:r>
          </w:p>
        </w:tc>
        <w:tc>
          <w:tcPr>
            <w:tcW w:w="833" w:type="pct"/>
            <w:tcBorders>
              <w:top w:val="single" w:sz="4" w:space="0" w:color="B9A66B"/>
              <w:left w:val="single" w:sz="4" w:space="0" w:color="B9A66B"/>
              <w:bottom w:val="single" w:sz="4" w:space="0" w:color="B9A66B"/>
              <w:right w:val="single" w:sz="4" w:space="0" w:color="B9A66B"/>
            </w:tcBorders>
          </w:tcPr>
          <w:p w14:paraId="482F3BE4" w14:textId="77777777" w:rsidR="00E714A0" w:rsidRDefault="00000000">
            <w:pPr>
              <w:pStyle w:val="Compact"/>
            </w:pPr>
            <w:r>
              <w:t>International professional membership (FGA)</w:t>
            </w:r>
          </w:p>
        </w:tc>
        <w:tc>
          <w:tcPr>
            <w:tcW w:w="833" w:type="pct"/>
            <w:tcBorders>
              <w:top w:val="single" w:sz="4" w:space="0" w:color="B9A66B"/>
              <w:left w:val="single" w:sz="4" w:space="0" w:color="B9A66B"/>
              <w:bottom w:val="single" w:sz="4" w:space="0" w:color="B9A66B"/>
              <w:right w:val="single" w:sz="4" w:space="0" w:color="B9A66B"/>
            </w:tcBorders>
          </w:tcPr>
          <w:p w14:paraId="57198280" w14:textId="77777777" w:rsidR="00E714A0" w:rsidRDefault="00000000">
            <w:pPr>
              <w:pStyle w:val="Compact"/>
            </w:pPr>
            <w:r>
              <w:t>US retail-market brand recognition</w:t>
            </w:r>
          </w:p>
        </w:tc>
        <w:tc>
          <w:tcPr>
            <w:tcW w:w="833" w:type="pct"/>
            <w:tcBorders>
              <w:top w:val="single" w:sz="4" w:space="0" w:color="B9A66B"/>
              <w:left w:val="single" w:sz="4" w:space="0" w:color="B9A66B"/>
              <w:bottom w:val="single" w:sz="4" w:space="0" w:color="B9A66B"/>
              <w:right w:val="single" w:sz="4" w:space="0" w:color="B9A66B"/>
            </w:tcBorders>
          </w:tcPr>
          <w:p w14:paraId="08B05F31" w14:textId="77777777" w:rsidR="00E714A0" w:rsidRDefault="00000000">
            <w:pPr>
              <w:pStyle w:val="Compact"/>
            </w:pPr>
            <w:r>
              <w:t>Antwerp/European trade recognition</w:t>
            </w:r>
          </w:p>
        </w:tc>
        <w:tc>
          <w:tcPr>
            <w:tcW w:w="833" w:type="pct"/>
            <w:tcBorders>
              <w:top w:val="single" w:sz="4" w:space="0" w:color="B9A66B"/>
              <w:left w:val="single" w:sz="4" w:space="0" w:color="B9A66B"/>
              <w:bottom w:val="single" w:sz="4" w:space="0" w:color="B9A66B"/>
              <w:right w:val="single" w:sz="4" w:space="0" w:color="B9A66B"/>
            </w:tcBorders>
          </w:tcPr>
          <w:p w14:paraId="7140837C" w14:textId="77777777" w:rsidR="00E714A0" w:rsidRDefault="00000000">
            <w:pPr>
              <w:pStyle w:val="Compact"/>
            </w:pPr>
            <w:r>
              <w:t>India-government-linked, longer degree-style scope</w:t>
            </w:r>
          </w:p>
        </w:tc>
      </w:tr>
      <w:tr w:rsidR="00E714A0" w14:paraId="7B1DE430" w14:textId="77777777">
        <w:tc>
          <w:tcPr>
            <w:tcW w:w="833" w:type="pct"/>
            <w:tcBorders>
              <w:top w:val="single" w:sz="4" w:space="0" w:color="B9A66B"/>
              <w:left w:val="single" w:sz="4" w:space="0" w:color="B9A66B"/>
              <w:bottom w:val="single" w:sz="4" w:space="0" w:color="B9A66B"/>
              <w:right w:val="single" w:sz="4" w:space="0" w:color="B9A66B"/>
            </w:tcBorders>
            <w:shd w:val="clear" w:color="auto" w:fill="F5F1E6"/>
          </w:tcPr>
          <w:p w14:paraId="6CEC1D5D" w14:textId="77777777" w:rsidR="00E714A0" w:rsidRDefault="00000000">
            <w:pPr>
              <w:pStyle w:val="Compact"/>
            </w:pPr>
            <w:r>
              <w:t>Typical program length</w:t>
            </w:r>
          </w:p>
        </w:tc>
        <w:tc>
          <w:tcPr>
            <w:tcW w:w="833" w:type="pct"/>
            <w:tcBorders>
              <w:top w:val="single" w:sz="4" w:space="0" w:color="B9A66B"/>
              <w:left w:val="single" w:sz="4" w:space="0" w:color="B9A66B"/>
              <w:bottom w:val="single" w:sz="4" w:space="0" w:color="B9A66B"/>
              <w:right w:val="single" w:sz="4" w:space="0" w:color="B9A66B"/>
            </w:tcBorders>
            <w:shd w:val="clear" w:color="auto" w:fill="F5F1E6"/>
          </w:tcPr>
          <w:p w14:paraId="392F5DCA" w14:textId="77777777" w:rsidR="00E714A0" w:rsidRDefault="00000000">
            <w:pPr>
              <w:pStyle w:val="Compact"/>
            </w:pPr>
            <w:r>
              <w:t>Modular, foundation to flagship</w:t>
            </w:r>
          </w:p>
        </w:tc>
        <w:tc>
          <w:tcPr>
            <w:tcW w:w="833" w:type="pct"/>
            <w:tcBorders>
              <w:top w:val="single" w:sz="4" w:space="0" w:color="B9A66B"/>
              <w:left w:val="single" w:sz="4" w:space="0" w:color="B9A66B"/>
              <w:bottom w:val="single" w:sz="4" w:space="0" w:color="B9A66B"/>
              <w:right w:val="single" w:sz="4" w:space="0" w:color="B9A66B"/>
            </w:tcBorders>
            <w:shd w:val="clear" w:color="auto" w:fill="F5F1E6"/>
          </w:tcPr>
          <w:p w14:paraId="692DE286" w14:textId="77777777" w:rsidR="00E714A0" w:rsidRDefault="00000000">
            <w:pPr>
              <w:pStyle w:val="Compact"/>
            </w:pPr>
            <w:r>
              <w:t>Two-stage (Foundation → Diploma → FGA)</w:t>
            </w:r>
          </w:p>
        </w:tc>
        <w:tc>
          <w:tcPr>
            <w:tcW w:w="833" w:type="pct"/>
            <w:tcBorders>
              <w:top w:val="single" w:sz="4" w:space="0" w:color="B9A66B"/>
              <w:left w:val="single" w:sz="4" w:space="0" w:color="B9A66B"/>
              <w:bottom w:val="single" w:sz="4" w:space="0" w:color="B9A66B"/>
              <w:right w:val="single" w:sz="4" w:space="0" w:color="B9A66B"/>
            </w:tcBorders>
            <w:shd w:val="clear" w:color="auto" w:fill="F5F1E6"/>
          </w:tcPr>
          <w:p w14:paraId="20582E36" w14:textId="77777777" w:rsidR="00E714A0" w:rsidRDefault="00000000">
            <w:pPr>
              <w:pStyle w:val="Compact"/>
            </w:pPr>
            <w:r>
              <w:t>Program-dependent</w:t>
            </w:r>
          </w:p>
        </w:tc>
        <w:tc>
          <w:tcPr>
            <w:tcW w:w="833" w:type="pct"/>
            <w:tcBorders>
              <w:top w:val="single" w:sz="4" w:space="0" w:color="B9A66B"/>
              <w:left w:val="single" w:sz="4" w:space="0" w:color="B9A66B"/>
              <w:bottom w:val="single" w:sz="4" w:space="0" w:color="B9A66B"/>
              <w:right w:val="single" w:sz="4" w:space="0" w:color="B9A66B"/>
            </w:tcBorders>
            <w:shd w:val="clear" w:color="auto" w:fill="F5F1E6"/>
          </w:tcPr>
          <w:p w14:paraId="71F186EF" w14:textId="77777777" w:rsidR="00E714A0" w:rsidRDefault="00000000">
            <w:pPr>
              <w:pStyle w:val="Compact"/>
            </w:pPr>
            <w:r>
              <w:t>Program-dependent</w:t>
            </w:r>
          </w:p>
        </w:tc>
        <w:tc>
          <w:tcPr>
            <w:tcW w:w="833" w:type="pct"/>
            <w:tcBorders>
              <w:top w:val="single" w:sz="4" w:space="0" w:color="B9A66B"/>
              <w:left w:val="single" w:sz="4" w:space="0" w:color="B9A66B"/>
              <w:bottom w:val="single" w:sz="4" w:space="0" w:color="B9A66B"/>
              <w:right w:val="single" w:sz="4" w:space="0" w:color="B9A66B"/>
            </w:tcBorders>
            <w:shd w:val="clear" w:color="auto" w:fill="F5F1E6"/>
          </w:tcPr>
          <w:p w14:paraId="59D27D4D" w14:textId="77777777" w:rsidR="00E714A0" w:rsidRDefault="00000000">
            <w:pPr>
              <w:pStyle w:val="Compact"/>
            </w:pPr>
            <w:r>
              <w:t>Typically longer, multi-year</w:t>
            </w:r>
          </w:p>
        </w:tc>
      </w:tr>
      <w:tr w:rsidR="00E714A0" w14:paraId="58B0EA8D" w14:textId="77777777">
        <w:tc>
          <w:tcPr>
            <w:tcW w:w="833" w:type="pct"/>
            <w:tcBorders>
              <w:top w:val="single" w:sz="4" w:space="0" w:color="B9A66B"/>
              <w:left w:val="single" w:sz="4" w:space="0" w:color="B9A66B"/>
              <w:bottom w:val="single" w:sz="4" w:space="0" w:color="B9A66B"/>
              <w:right w:val="single" w:sz="4" w:space="0" w:color="B9A66B"/>
            </w:tcBorders>
          </w:tcPr>
          <w:p w14:paraId="44C7F0E2" w14:textId="77777777" w:rsidR="00E714A0" w:rsidRDefault="00000000">
            <w:pPr>
              <w:pStyle w:val="Compact"/>
            </w:pPr>
            <w:r>
              <w:t>Strongest geography</w:t>
            </w:r>
          </w:p>
        </w:tc>
        <w:tc>
          <w:tcPr>
            <w:tcW w:w="833" w:type="pct"/>
            <w:tcBorders>
              <w:top w:val="single" w:sz="4" w:space="0" w:color="B9A66B"/>
              <w:left w:val="single" w:sz="4" w:space="0" w:color="B9A66B"/>
              <w:bottom w:val="single" w:sz="4" w:space="0" w:color="B9A66B"/>
              <w:right w:val="single" w:sz="4" w:space="0" w:color="B9A66B"/>
            </w:tcBorders>
          </w:tcPr>
          <w:p w14:paraId="4570FA13" w14:textId="77777777" w:rsidR="00E714A0" w:rsidRDefault="00000000">
            <w:pPr>
              <w:pStyle w:val="Compact"/>
            </w:pPr>
            <w:r>
              <w:t>Global, especially where IGI labs operate</w:t>
            </w:r>
          </w:p>
        </w:tc>
        <w:tc>
          <w:tcPr>
            <w:tcW w:w="833" w:type="pct"/>
            <w:tcBorders>
              <w:top w:val="single" w:sz="4" w:space="0" w:color="B9A66B"/>
              <w:left w:val="single" w:sz="4" w:space="0" w:color="B9A66B"/>
              <w:bottom w:val="single" w:sz="4" w:space="0" w:color="B9A66B"/>
              <w:right w:val="single" w:sz="4" w:space="0" w:color="B9A66B"/>
            </w:tcBorders>
          </w:tcPr>
          <w:p w14:paraId="1A367AEE" w14:textId="77777777" w:rsidR="00E714A0" w:rsidRDefault="00000000">
            <w:pPr>
              <w:pStyle w:val="Compact"/>
            </w:pPr>
            <w:r>
              <w:t>UK/international auction &amp; trade circles</w:t>
            </w:r>
          </w:p>
        </w:tc>
        <w:tc>
          <w:tcPr>
            <w:tcW w:w="833" w:type="pct"/>
            <w:tcBorders>
              <w:top w:val="single" w:sz="4" w:space="0" w:color="B9A66B"/>
              <w:left w:val="single" w:sz="4" w:space="0" w:color="B9A66B"/>
              <w:bottom w:val="single" w:sz="4" w:space="0" w:color="B9A66B"/>
              <w:right w:val="single" w:sz="4" w:space="0" w:color="B9A66B"/>
            </w:tcBorders>
          </w:tcPr>
          <w:p w14:paraId="3716AFA3" w14:textId="77777777" w:rsidR="00E714A0" w:rsidRDefault="00000000">
            <w:pPr>
              <w:pStyle w:val="Compact"/>
            </w:pPr>
            <w:r>
              <w:t>US market</w:t>
            </w:r>
          </w:p>
        </w:tc>
        <w:tc>
          <w:tcPr>
            <w:tcW w:w="833" w:type="pct"/>
            <w:tcBorders>
              <w:top w:val="single" w:sz="4" w:space="0" w:color="B9A66B"/>
              <w:left w:val="single" w:sz="4" w:space="0" w:color="B9A66B"/>
              <w:bottom w:val="single" w:sz="4" w:space="0" w:color="B9A66B"/>
              <w:right w:val="single" w:sz="4" w:space="0" w:color="B9A66B"/>
            </w:tcBorders>
          </w:tcPr>
          <w:p w14:paraId="7C5CDC60" w14:textId="77777777" w:rsidR="00E714A0" w:rsidRDefault="00000000">
            <w:pPr>
              <w:pStyle w:val="Compact"/>
            </w:pPr>
            <w:r>
              <w:t>Antwerp/Europe</w:t>
            </w:r>
          </w:p>
        </w:tc>
        <w:tc>
          <w:tcPr>
            <w:tcW w:w="833" w:type="pct"/>
            <w:tcBorders>
              <w:top w:val="single" w:sz="4" w:space="0" w:color="B9A66B"/>
              <w:left w:val="single" w:sz="4" w:space="0" w:color="B9A66B"/>
              <w:bottom w:val="single" w:sz="4" w:space="0" w:color="B9A66B"/>
              <w:right w:val="single" w:sz="4" w:space="0" w:color="B9A66B"/>
            </w:tcBorders>
          </w:tcPr>
          <w:p w14:paraId="117F38C0" w14:textId="77777777" w:rsidR="00E714A0" w:rsidRDefault="00000000">
            <w:pPr>
              <w:pStyle w:val="Compact"/>
            </w:pPr>
            <w:r>
              <w:t>India-domestic</w:t>
            </w:r>
          </w:p>
        </w:tc>
      </w:tr>
    </w:tbl>
    <w:p w14:paraId="16230408" w14:textId="77777777" w:rsidR="00E714A0" w:rsidRDefault="00000000">
      <w:pPr>
        <w:pStyle w:val="BlockText"/>
      </w:pPr>
      <w:r>
        <w:rPr>
          <w:b/>
        </w:rPr>
        <w:t>CALLOUT:</w:t>
      </w:r>
      <w:r>
        <w:t xml:space="preserve"> This table is a conversation aid, not a leaflet to hand out unedited — always personalize which rows matter to the specific student in front of you.</w:t>
      </w:r>
    </w:p>
    <w:p w14:paraId="585E7475" w14:textId="77777777" w:rsidR="00E714A0" w:rsidRDefault="00000000">
      <w:pPr>
        <w:pStyle w:val="FirstParagraph"/>
      </w:pPr>
      <w:r>
        <w:rPr>
          <w:i/>
        </w:rPr>
        <w:t>Continue to Section 7: The Ultimate FAQ Library.</w:t>
      </w:r>
      <w:r>
        <w:t xml:space="preserve"> </w:t>
      </w:r>
    </w:p>
    <w:p w14:paraId="3AA68645" w14:textId="77777777" w:rsidR="00E714A0" w:rsidRDefault="00000000">
      <w:pPr>
        <w:pStyle w:val="Heading1"/>
      </w:pPr>
      <w:bookmarkStart w:id="73" w:name="section-7-the-core-faq-library"/>
      <w:r>
        <w:lastRenderedPageBreak/>
        <w:t>SECTION 7 — THE CORE FAQ LIBRARY</w:t>
      </w:r>
      <w:bookmarkEnd w:id="73"/>
    </w:p>
    <w:p w14:paraId="2179CFC6" w14:textId="77777777" w:rsidR="00E714A0" w:rsidRDefault="00000000">
      <w:pPr>
        <w:pStyle w:val="BlockText"/>
      </w:pPr>
      <w:r>
        <w:t xml:space="preserve">This is the curated set of roughly 75 questions counsellors are asked most often, organized by theme for fast lookup during a live call. Every answer follows the same rule: </w:t>
      </w:r>
      <w:r>
        <w:rPr>
          <w:b/>
        </w:rPr>
        <w:t>build trust, educate, guide — never hard-sell.</w:t>
      </w:r>
      <w:r>
        <w:t xml:space="preserve"> The complete extended bank of 250+ FAQs, covering long-tail and rare questions, lives in the companion </w:t>
      </w:r>
      <w:r>
        <w:rPr>
          <w:b/>
        </w:rPr>
        <w:t>IGI Reference Library</w:t>
      </w:r>
      <w:r>
        <w:t xml:space="preserve"> (Volume 2) for deeper lookup.</w:t>
      </w:r>
    </w:p>
    <w:p w14:paraId="59249613" w14:textId="77777777" w:rsidR="00E714A0" w:rsidRDefault="00000000">
      <w:pPr>
        <w:pStyle w:val="BlockText"/>
      </w:pPr>
      <w:r>
        <w:rPr>
          <w:b/>
        </w:rPr>
        <w:t>How to use these answers on a call:</w:t>
      </w:r>
      <w:r>
        <w:t xml:space="preserve"> Never read an answer verbatim in a robotic tone. Internalize the substance, then say it in your own words, in the register of the specific conversation you’re in.</w:t>
      </w:r>
    </w:p>
    <w:p w14:paraId="6B9E4B1D" w14:textId="77777777" w:rsidR="00E714A0" w:rsidRDefault="005F21B2">
      <w:r>
        <w:rPr>
          <w:noProof/>
        </w:rPr>
      </w:r>
      <w:r>
        <w:pict w14:anchorId="52D971B5">
          <v:rect id="Rectangle 119" o:spid="_x0000_s108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2B48D2C" w14:textId="77777777" w:rsidR="00E714A0" w:rsidRDefault="00000000">
      <w:pPr>
        <w:pStyle w:val="Heading2"/>
      </w:pPr>
      <w:bookmarkStart w:id="74" w:name="choosing-between-institutes"/>
      <w:r>
        <w:t>7.1 Choosing Between Institutes</w:t>
      </w:r>
      <w:bookmarkEnd w:id="74"/>
    </w:p>
    <w:tbl>
      <w:tblPr>
        <w:tblStyle w:val="Table"/>
        <w:tblW w:w="5000" w:type="pct"/>
        <w:tblLayout w:type="fixed"/>
        <w:tblLook w:val="07E0" w:firstRow="1" w:lastRow="1" w:firstColumn="1" w:lastColumn="1" w:noHBand="1" w:noVBand="1"/>
      </w:tblPr>
      <w:tblGrid>
        <w:gridCol w:w="2298"/>
        <w:gridCol w:w="2298"/>
        <w:gridCol w:w="4980"/>
      </w:tblGrid>
      <w:tr w:rsidR="00E714A0" w14:paraId="165A9BF9"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398B191" w14:textId="77777777" w:rsidR="00E714A0" w:rsidRDefault="00000000">
            <w:pPr>
              <w:pStyle w:val="Compact"/>
            </w:pPr>
            <w:r>
              <w:rPr>
                <w:b/>
                <w:color w:val="FFFFFF"/>
              </w:rPr>
              <w:t>#</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3E0E6B0" w14:textId="77777777" w:rsidR="00E714A0" w:rsidRDefault="00000000">
            <w:pPr>
              <w:pStyle w:val="Compact"/>
            </w:pPr>
            <w:r>
              <w:rPr>
                <w:b/>
                <w:color w:val="FFFFFF"/>
              </w:rPr>
              <w:t>Question</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5FEADB5" w14:textId="77777777" w:rsidR="00E714A0" w:rsidRDefault="00000000">
            <w:pPr>
              <w:pStyle w:val="Compact"/>
            </w:pPr>
            <w:r>
              <w:rPr>
                <w:b/>
                <w:color w:val="FFFFFF"/>
              </w:rPr>
              <w:t>Answer approach</w:t>
            </w:r>
          </w:p>
        </w:tc>
      </w:tr>
      <w:tr w:rsidR="00E714A0" w14:paraId="6A3018CB" w14:textId="77777777">
        <w:tc>
          <w:tcPr>
            <w:tcW w:w="1200" w:type="pct"/>
            <w:tcBorders>
              <w:top w:val="single" w:sz="4" w:space="0" w:color="B9A66B"/>
              <w:left w:val="single" w:sz="4" w:space="0" w:color="B9A66B"/>
              <w:bottom w:val="single" w:sz="4" w:space="0" w:color="B9A66B"/>
              <w:right w:val="single" w:sz="4" w:space="0" w:color="B9A66B"/>
            </w:tcBorders>
          </w:tcPr>
          <w:p w14:paraId="2D1E612C" w14:textId="77777777" w:rsidR="00E714A0" w:rsidRDefault="00000000">
            <w:pPr>
              <w:pStyle w:val="Compact"/>
            </w:pPr>
            <w:r>
              <w:t>1</w:t>
            </w:r>
          </w:p>
        </w:tc>
        <w:tc>
          <w:tcPr>
            <w:tcW w:w="1200" w:type="pct"/>
            <w:tcBorders>
              <w:top w:val="single" w:sz="4" w:space="0" w:color="B9A66B"/>
              <w:left w:val="single" w:sz="4" w:space="0" w:color="B9A66B"/>
              <w:bottom w:val="single" w:sz="4" w:space="0" w:color="B9A66B"/>
              <w:right w:val="single" w:sz="4" w:space="0" w:color="B9A66B"/>
            </w:tcBorders>
          </w:tcPr>
          <w:p w14:paraId="018293EE" w14:textId="77777777" w:rsidR="00E714A0" w:rsidRDefault="00000000">
            <w:pPr>
              <w:pStyle w:val="Compact"/>
            </w:pPr>
            <w:r>
              <w:t>Should I do Gem-A or IGI?</w:t>
            </w:r>
          </w:p>
        </w:tc>
        <w:tc>
          <w:tcPr>
            <w:tcW w:w="2600" w:type="pct"/>
            <w:tcBorders>
              <w:top w:val="single" w:sz="4" w:space="0" w:color="B9A66B"/>
              <w:left w:val="single" w:sz="4" w:space="0" w:color="B9A66B"/>
              <w:bottom w:val="single" w:sz="4" w:space="0" w:color="B9A66B"/>
              <w:right w:val="single" w:sz="4" w:space="0" w:color="B9A66B"/>
            </w:tcBorders>
          </w:tcPr>
          <w:p w14:paraId="0971B4C1" w14:textId="77777777" w:rsidR="00E714A0" w:rsidRDefault="00000000">
            <w:pPr>
              <w:pStyle w:val="Compact"/>
            </w:pPr>
            <w:r>
              <w:t>Depends on target geography/segment — see Section 6.4 for the full honest breakdown.</w:t>
            </w:r>
          </w:p>
        </w:tc>
      </w:tr>
      <w:tr w:rsidR="00E714A0" w14:paraId="4E8C5F78"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234106E" w14:textId="77777777" w:rsidR="00E714A0" w:rsidRDefault="00000000">
            <w:pPr>
              <w:pStyle w:val="Compact"/>
            </w:pPr>
            <w:r>
              <w:t>2</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26724AD" w14:textId="77777777" w:rsidR="00E714A0" w:rsidRDefault="00000000">
            <w:pPr>
              <w:pStyle w:val="Compact"/>
            </w:pPr>
            <w:r>
              <w:t>Should I do GIA instead?</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39F6DD16" w14:textId="77777777" w:rsidR="00E714A0" w:rsidRDefault="00000000">
            <w:pPr>
              <w:pStyle w:val="Compact"/>
            </w:pPr>
            <w:r>
              <w:t>Both legitimate; GIA has strong US retail brand recognition, IGI has broad global lab-and-school scale including India presence since 2010.</w:t>
            </w:r>
          </w:p>
        </w:tc>
      </w:tr>
      <w:tr w:rsidR="00E714A0" w14:paraId="2FE606F3" w14:textId="77777777">
        <w:tc>
          <w:tcPr>
            <w:tcW w:w="1200" w:type="pct"/>
            <w:tcBorders>
              <w:top w:val="single" w:sz="4" w:space="0" w:color="B9A66B"/>
              <w:left w:val="single" w:sz="4" w:space="0" w:color="B9A66B"/>
              <w:bottom w:val="single" w:sz="4" w:space="0" w:color="B9A66B"/>
              <w:right w:val="single" w:sz="4" w:space="0" w:color="B9A66B"/>
            </w:tcBorders>
          </w:tcPr>
          <w:p w14:paraId="7A376D8F" w14:textId="77777777" w:rsidR="00E714A0" w:rsidRDefault="00000000">
            <w:pPr>
              <w:pStyle w:val="Compact"/>
            </w:pPr>
            <w:r>
              <w:t>3</w:t>
            </w:r>
          </w:p>
        </w:tc>
        <w:tc>
          <w:tcPr>
            <w:tcW w:w="1200" w:type="pct"/>
            <w:tcBorders>
              <w:top w:val="single" w:sz="4" w:space="0" w:color="B9A66B"/>
              <w:left w:val="single" w:sz="4" w:space="0" w:color="B9A66B"/>
              <w:bottom w:val="single" w:sz="4" w:space="0" w:color="B9A66B"/>
              <w:right w:val="single" w:sz="4" w:space="0" w:color="B9A66B"/>
            </w:tcBorders>
          </w:tcPr>
          <w:p w14:paraId="3B730787" w14:textId="77777777" w:rsidR="00E714A0" w:rsidRDefault="00000000">
            <w:pPr>
              <w:pStyle w:val="Compact"/>
            </w:pPr>
            <w:r>
              <w:t>Is IGI as good as GIA?</w:t>
            </w:r>
          </w:p>
        </w:tc>
        <w:tc>
          <w:tcPr>
            <w:tcW w:w="2600" w:type="pct"/>
            <w:tcBorders>
              <w:top w:val="single" w:sz="4" w:space="0" w:color="B9A66B"/>
              <w:left w:val="single" w:sz="4" w:space="0" w:color="B9A66B"/>
              <w:bottom w:val="single" w:sz="4" w:space="0" w:color="B9A66B"/>
              <w:right w:val="single" w:sz="4" w:space="0" w:color="B9A66B"/>
            </w:tcBorders>
          </w:tcPr>
          <w:p w14:paraId="46F49431" w14:textId="77777777" w:rsidR="00E714A0" w:rsidRDefault="00000000">
            <w:pPr>
              <w:pStyle w:val="Compact"/>
            </w:pPr>
            <w:r>
              <w:t>Different strengths, not a strict better/worse — help the student map the decision to their actual target market (Section 6.5).</w:t>
            </w:r>
          </w:p>
        </w:tc>
      </w:tr>
      <w:tr w:rsidR="00E714A0" w14:paraId="22892BD4"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26A56861" w14:textId="77777777" w:rsidR="00E714A0" w:rsidRDefault="00000000">
            <w:pPr>
              <w:pStyle w:val="Compact"/>
            </w:pPr>
            <w:r>
              <w:t>4</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2A20B62" w14:textId="77777777" w:rsidR="00E714A0" w:rsidRDefault="00000000">
            <w:pPr>
              <w:pStyle w:val="Compact"/>
            </w:pPr>
            <w:r>
              <w:t>What makes IGI different from other Indian institutes?</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0D9B86A5" w14:textId="77777777" w:rsidR="00E714A0" w:rsidRDefault="00000000">
            <w:pPr>
              <w:pStyle w:val="Compact"/>
            </w:pPr>
            <w:r>
              <w:t>The integrated lab-and-school model — you learn on the same grading philosophy IGI’s own certification labs use daily (Section 1.2).</w:t>
            </w:r>
          </w:p>
        </w:tc>
      </w:tr>
      <w:tr w:rsidR="00E714A0" w14:paraId="52C3FBDD" w14:textId="77777777">
        <w:tc>
          <w:tcPr>
            <w:tcW w:w="1200" w:type="pct"/>
            <w:tcBorders>
              <w:top w:val="single" w:sz="4" w:space="0" w:color="B9A66B"/>
              <w:left w:val="single" w:sz="4" w:space="0" w:color="B9A66B"/>
              <w:bottom w:val="single" w:sz="4" w:space="0" w:color="B9A66B"/>
              <w:right w:val="single" w:sz="4" w:space="0" w:color="B9A66B"/>
            </w:tcBorders>
          </w:tcPr>
          <w:p w14:paraId="03632D39" w14:textId="77777777" w:rsidR="00E714A0" w:rsidRDefault="00000000">
            <w:pPr>
              <w:pStyle w:val="Compact"/>
            </w:pPr>
            <w:r>
              <w:t>5</w:t>
            </w:r>
          </w:p>
        </w:tc>
        <w:tc>
          <w:tcPr>
            <w:tcW w:w="1200" w:type="pct"/>
            <w:tcBorders>
              <w:top w:val="single" w:sz="4" w:space="0" w:color="B9A66B"/>
              <w:left w:val="single" w:sz="4" w:space="0" w:color="B9A66B"/>
              <w:bottom w:val="single" w:sz="4" w:space="0" w:color="B9A66B"/>
              <w:right w:val="single" w:sz="4" w:space="0" w:color="B9A66B"/>
            </w:tcBorders>
          </w:tcPr>
          <w:p w14:paraId="0ECAA8F2" w14:textId="77777777" w:rsidR="00E714A0" w:rsidRDefault="00000000">
            <w:pPr>
              <w:pStyle w:val="Compact"/>
            </w:pPr>
            <w:r>
              <w:t>Is a shorter course as respected as a longer one?</w:t>
            </w:r>
          </w:p>
        </w:tc>
        <w:tc>
          <w:tcPr>
            <w:tcW w:w="2600" w:type="pct"/>
            <w:tcBorders>
              <w:top w:val="single" w:sz="4" w:space="0" w:color="B9A66B"/>
              <w:left w:val="single" w:sz="4" w:space="0" w:color="B9A66B"/>
              <w:bottom w:val="single" w:sz="4" w:space="0" w:color="B9A66B"/>
              <w:right w:val="single" w:sz="4" w:space="0" w:color="B9A66B"/>
            </w:tcBorders>
          </w:tcPr>
          <w:p w14:paraId="0FBFF919" w14:textId="77777777" w:rsidR="00E714A0" w:rsidRDefault="00000000">
            <w:pPr>
              <w:pStyle w:val="Compact"/>
            </w:pPr>
            <w:r>
              <w:t>Shorter courses are genuine, focused credentials for their intended scope — they’re not meant to substitute for the flagship diploma’s breadth, and we’ll always tell you honestly which one fits your goal.</w:t>
            </w:r>
          </w:p>
        </w:tc>
      </w:tr>
      <w:tr w:rsidR="00E714A0" w14:paraId="2A12E072"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43A22793" w14:textId="77777777" w:rsidR="00E714A0" w:rsidRDefault="00000000">
            <w:pPr>
              <w:pStyle w:val="Compact"/>
            </w:pPr>
            <w:r>
              <w:t>6</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ED50785" w14:textId="77777777" w:rsidR="00E714A0" w:rsidRDefault="00000000">
            <w:pPr>
              <w:pStyle w:val="Compact"/>
            </w:pPr>
            <w:r>
              <w:t>Why should I trust IGI’s placement claims?</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0D8E6059" w14:textId="77777777" w:rsidR="00E714A0" w:rsidRDefault="00000000">
            <w:pPr>
              <w:pStyle w:val="Compact"/>
            </w:pPr>
            <w:r>
              <w:t>We never guarantee placement — we’ll show you realistic outcome patterns and let you judge for yourself (Section 8.9).</w:t>
            </w:r>
          </w:p>
        </w:tc>
      </w:tr>
      <w:tr w:rsidR="00E714A0" w14:paraId="62AE50A5" w14:textId="77777777">
        <w:tc>
          <w:tcPr>
            <w:tcW w:w="1200" w:type="pct"/>
            <w:tcBorders>
              <w:top w:val="single" w:sz="4" w:space="0" w:color="B9A66B"/>
              <w:left w:val="single" w:sz="4" w:space="0" w:color="B9A66B"/>
              <w:bottom w:val="single" w:sz="4" w:space="0" w:color="B9A66B"/>
              <w:right w:val="single" w:sz="4" w:space="0" w:color="B9A66B"/>
            </w:tcBorders>
          </w:tcPr>
          <w:p w14:paraId="31392C0A" w14:textId="77777777" w:rsidR="00E714A0" w:rsidRDefault="00000000">
            <w:pPr>
              <w:pStyle w:val="Compact"/>
            </w:pPr>
            <w:r>
              <w:t>7</w:t>
            </w:r>
          </w:p>
        </w:tc>
        <w:tc>
          <w:tcPr>
            <w:tcW w:w="1200" w:type="pct"/>
            <w:tcBorders>
              <w:top w:val="single" w:sz="4" w:space="0" w:color="B9A66B"/>
              <w:left w:val="single" w:sz="4" w:space="0" w:color="B9A66B"/>
              <w:bottom w:val="single" w:sz="4" w:space="0" w:color="B9A66B"/>
              <w:right w:val="single" w:sz="4" w:space="0" w:color="B9A66B"/>
            </w:tcBorders>
          </w:tcPr>
          <w:p w14:paraId="795B3F11" w14:textId="77777777" w:rsidR="00E714A0" w:rsidRDefault="00000000">
            <w:pPr>
              <w:pStyle w:val="Compact"/>
            </w:pPr>
            <w:r>
              <w:t>Is IGI government-recognized?</w:t>
            </w:r>
          </w:p>
        </w:tc>
        <w:tc>
          <w:tcPr>
            <w:tcW w:w="2600" w:type="pct"/>
            <w:tcBorders>
              <w:top w:val="single" w:sz="4" w:space="0" w:color="B9A66B"/>
              <w:left w:val="single" w:sz="4" w:space="0" w:color="B9A66B"/>
              <w:bottom w:val="single" w:sz="4" w:space="0" w:color="B9A66B"/>
              <w:right w:val="single" w:sz="4" w:space="0" w:color="B9A66B"/>
            </w:tcBorders>
          </w:tcPr>
          <w:p w14:paraId="3C8F5B4C" w14:textId="77777777" w:rsidR="00E714A0" w:rsidRDefault="00000000">
            <w:pPr>
              <w:pStyle w:val="Compact"/>
            </w:pPr>
            <w:r>
              <w:t>Explain IGI’s actual accreditation/recognition status accurately per current official documentation — escalate to a senior counsellor if uncertain rather than guessing.</w:t>
            </w:r>
          </w:p>
        </w:tc>
      </w:tr>
      <w:tr w:rsidR="00E714A0" w14:paraId="54721A3F"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458A235" w14:textId="77777777" w:rsidR="00E714A0" w:rsidRDefault="00000000">
            <w:pPr>
              <w:pStyle w:val="Compact"/>
            </w:pPr>
            <w:r>
              <w:lastRenderedPageBreak/>
              <w:t>8</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753A40B" w14:textId="77777777" w:rsidR="00E714A0" w:rsidRDefault="00000000">
            <w:pPr>
              <w:pStyle w:val="Compact"/>
            </w:pPr>
            <w:r>
              <w:t>How is IGI positioned compared to IIGJ?</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0EC91D34" w14:textId="77777777" w:rsidR="00E714A0" w:rsidRDefault="00000000">
            <w:pPr>
              <w:pStyle w:val="Compact"/>
            </w:pPr>
            <w:r>
              <w:t>IIGJ is a GJEPC-linked, typically longer, India-focused multi-year program; IGI is more modular and often faster to a specific credential (Section 6.5).</w:t>
            </w:r>
          </w:p>
        </w:tc>
      </w:tr>
    </w:tbl>
    <w:p w14:paraId="3865D23B" w14:textId="77777777" w:rsidR="00E714A0" w:rsidRDefault="00000000">
      <w:pPr>
        <w:pStyle w:val="Heading2"/>
      </w:pPr>
      <w:bookmarkStart w:id="75" w:name="career-outcomes"/>
      <w:r>
        <w:t>7.2 Career &amp; Outcomes</w:t>
      </w:r>
      <w:bookmarkEnd w:id="75"/>
    </w:p>
    <w:tbl>
      <w:tblPr>
        <w:tblStyle w:val="Table"/>
        <w:tblW w:w="5000" w:type="pct"/>
        <w:tblLayout w:type="fixed"/>
        <w:tblLook w:val="07E0" w:firstRow="1" w:lastRow="1" w:firstColumn="1" w:lastColumn="1" w:noHBand="1" w:noVBand="1"/>
      </w:tblPr>
      <w:tblGrid>
        <w:gridCol w:w="2298"/>
        <w:gridCol w:w="2298"/>
        <w:gridCol w:w="4980"/>
      </w:tblGrid>
      <w:tr w:rsidR="00E714A0" w14:paraId="6CE3AB73"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53EF820" w14:textId="77777777" w:rsidR="00E714A0" w:rsidRDefault="00000000">
            <w:pPr>
              <w:pStyle w:val="Compact"/>
            </w:pPr>
            <w:r>
              <w:rPr>
                <w:b/>
                <w:color w:val="FFFFFF"/>
              </w:rPr>
              <w:t>#</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BC1C388" w14:textId="77777777" w:rsidR="00E714A0" w:rsidRDefault="00000000">
            <w:pPr>
              <w:pStyle w:val="Compact"/>
            </w:pPr>
            <w:r>
              <w:rPr>
                <w:b/>
                <w:color w:val="FFFFFF"/>
              </w:rPr>
              <w:t>Question</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377256D" w14:textId="77777777" w:rsidR="00E714A0" w:rsidRDefault="00000000">
            <w:pPr>
              <w:pStyle w:val="Compact"/>
            </w:pPr>
            <w:r>
              <w:rPr>
                <w:b/>
                <w:color w:val="FFFFFF"/>
              </w:rPr>
              <w:t>Answer approach</w:t>
            </w:r>
          </w:p>
        </w:tc>
      </w:tr>
      <w:tr w:rsidR="00E714A0" w14:paraId="1E5C4F24" w14:textId="77777777">
        <w:tc>
          <w:tcPr>
            <w:tcW w:w="1200" w:type="pct"/>
            <w:tcBorders>
              <w:top w:val="single" w:sz="4" w:space="0" w:color="B9A66B"/>
              <w:left w:val="single" w:sz="4" w:space="0" w:color="B9A66B"/>
              <w:bottom w:val="single" w:sz="4" w:space="0" w:color="B9A66B"/>
              <w:right w:val="single" w:sz="4" w:space="0" w:color="B9A66B"/>
            </w:tcBorders>
          </w:tcPr>
          <w:p w14:paraId="75354758" w14:textId="77777777" w:rsidR="00E714A0" w:rsidRDefault="00000000">
            <w:pPr>
              <w:pStyle w:val="Compact"/>
            </w:pPr>
            <w:r>
              <w:t>9</w:t>
            </w:r>
          </w:p>
        </w:tc>
        <w:tc>
          <w:tcPr>
            <w:tcW w:w="1200" w:type="pct"/>
            <w:tcBorders>
              <w:top w:val="single" w:sz="4" w:space="0" w:color="B9A66B"/>
              <w:left w:val="single" w:sz="4" w:space="0" w:color="B9A66B"/>
              <w:bottom w:val="single" w:sz="4" w:space="0" w:color="B9A66B"/>
              <w:right w:val="single" w:sz="4" w:space="0" w:color="B9A66B"/>
            </w:tcBorders>
          </w:tcPr>
          <w:p w14:paraId="17FF02D1" w14:textId="77777777" w:rsidR="00E714A0" w:rsidRDefault="00000000">
            <w:pPr>
              <w:pStyle w:val="Compact"/>
            </w:pPr>
            <w:r>
              <w:t>Will I get placement after this course?</w:t>
            </w:r>
          </w:p>
        </w:tc>
        <w:tc>
          <w:tcPr>
            <w:tcW w:w="2600" w:type="pct"/>
            <w:tcBorders>
              <w:top w:val="single" w:sz="4" w:space="0" w:color="B9A66B"/>
              <w:left w:val="single" w:sz="4" w:space="0" w:color="B9A66B"/>
              <w:bottom w:val="single" w:sz="4" w:space="0" w:color="B9A66B"/>
              <w:right w:val="single" w:sz="4" w:space="0" w:color="B9A66B"/>
            </w:tcBorders>
          </w:tcPr>
          <w:p w14:paraId="2D1BCB8B" w14:textId="77777777" w:rsidR="00E714A0" w:rsidRDefault="00000000">
            <w:pPr>
              <w:pStyle w:val="Compact"/>
            </w:pPr>
            <w:r>
              <w:t>No course guarantees placement; describe realistic career roadmaps (Section 5) and what genuinely improves a graduate’s odds.</w:t>
            </w:r>
          </w:p>
        </w:tc>
      </w:tr>
      <w:tr w:rsidR="00E714A0" w14:paraId="10542235"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654E208" w14:textId="77777777" w:rsidR="00E714A0" w:rsidRDefault="00000000">
            <w:pPr>
              <w:pStyle w:val="Compact"/>
            </w:pPr>
            <w:r>
              <w:t>10</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1703177" w14:textId="77777777" w:rsidR="00E714A0" w:rsidRDefault="00000000">
            <w:pPr>
              <w:pStyle w:val="Compact"/>
            </w:pPr>
            <w:r>
              <w:t>Can I work abroad with this qualification?</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18264C91" w14:textId="77777777" w:rsidR="00E714A0" w:rsidRDefault="00000000">
            <w:pPr>
              <w:pStyle w:val="Compact"/>
            </w:pPr>
            <w:r>
              <w:t>Depends on which pathway and target market — see Section 5.14 for an honest, market-specific answer.</w:t>
            </w:r>
          </w:p>
        </w:tc>
      </w:tr>
      <w:tr w:rsidR="00E714A0" w14:paraId="151456FD" w14:textId="77777777">
        <w:tc>
          <w:tcPr>
            <w:tcW w:w="1200" w:type="pct"/>
            <w:tcBorders>
              <w:top w:val="single" w:sz="4" w:space="0" w:color="B9A66B"/>
              <w:left w:val="single" w:sz="4" w:space="0" w:color="B9A66B"/>
              <w:bottom w:val="single" w:sz="4" w:space="0" w:color="B9A66B"/>
              <w:right w:val="single" w:sz="4" w:space="0" w:color="B9A66B"/>
            </w:tcBorders>
          </w:tcPr>
          <w:p w14:paraId="06B10254" w14:textId="77777777" w:rsidR="00E714A0" w:rsidRDefault="00000000">
            <w:pPr>
              <w:pStyle w:val="Compact"/>
            </w:pPr>
            <w:r>
              <w:t>11</w:t>
            </w:r>
          </w:p>
        </w:tc>
        <w:tc>
          <w:tcPr>
            <w:tcW w:w="1200" w:type="pct"/>
            <w:tcBorders>
              <w:top w:val="single" w:sz="4" w:space="0" w:color="B9A66B"/>
              <w:left w:val="single" w:sz="4" w:space="0" w:color="B9A66B"/>
              <w:bottom w:val="single" w:sz="4" w:space="0" w:color="B9A66B"/>
              <w:right w:val="single" w:sz="4" w:space="0" w:color="B9A66B"/>
            </w:tcBorders>
          </w:tcPr>
          <w:p w14:paraId="4FB31766" w14:textId="77777777" w:rsidR="00E714A0" w:rsidRDefault="00000000">
            <w:pPr>
              <w:pStyle w:val="Compact"/>
            </w:pPr>
            <w:r>
              <w:t>What’s the realistic starting salary?</w:t>
            </w:r>
          </w:p>
        </w:tc>
        <w:tc>
          <w:tcPr>
            <w:tcW w:w="2600" w:type="pct"/>
            <w:tcBorders>
              <w:top w:val="single" w:sz="4" w:space="0" w:color="B9A66B"/>
              <w:left w:val="single" w:sz="4" w:space="0" w:color="B9A66B"/>
              <w:bottom w:val="single" w:sz="4" w:space="0" w:color="B9A66B"/>
              <w:right w:val="single" w:sz="4" w:space="0" w:color="B9A66B"/>
            </w:tcBorders>
          </w:tcPr>
          <w:p w14:paraId="24957774" w14:textId="77777777" w:rsidR="00E714A0" w:rsidRDefault="00000000">
            <w:pPr>
              <w:pStyle w:val="Compact"/>
            </w:pPr>
            <w:r>
              <w:t>Give the indicative range from Section 5 for their specific career family, framed as a range, not a promise.</w:t>
            </w:r>
          </w:p>
        </w:tc>
      </w:tr>
      <w:tr w:rsidR="00E714A0" w14:paraId="6881340D"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4859E414" w14:textId="77777777" w:rsidR="00E714A0" w:rsidRDefault="00000000">
            <w:pPr>
              <w:pStyle w:val="Compact"/>
            </w:pPr>
            <w:r>
              <w:t>12</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B8FA7A3" w14:textId="77777777" w:rsidR="00E714A0" w:rsidRDefault="00000000">
            <w:pPr>
              <w:pStyle w:val="Compact"/>
            </w:pPr>
            <w:r>
              <w:t>Can I start my own business after this?</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111EDFED" w14:textId="77777777" w:rsidR="00E714A0" w:rsidRDefault="00000000">
            <w:pPr>
              <w:pStyle w:val="Compact"/>
            </w:pPr>
            <w:r>
              <w:t>Yes, this is a legitimate and common path — see Section 5.12 for what actually builds toward it.</w:t>
            </w:r>
          </w:p>
        </w:tc>
      </w:tr>
      <w:tr w:rsidR="00E714A0" w14:paraId="139D149C" w14:textId="77777777">
        <w:tc>
          <w:tcPr>
            <w:tcW w:w="1200" w:type="pct"/>
            <w:tcBorders>
              <w:top w:val="single" w:sz="4" w:space="0" w:color="B9A66B"/>
              <w:left w:val="single" w:sz="4" w:space="0" w:color="B9A66B"/>
              <w:bottom w:val="single" w:sz="4" w:space="0" w:color="B9A66B"/>
              <w:right w:val="single" w:sz="4" w:space="0" w:color="B9A66B"/>
            </w:tcBorders>
          </w:tcPr>
          <w:p w14:paraId="3FB6D653" w14:textId="77777777" w:rsidR="00E714A0" w:rsidRDefault="00000000">
            <w:pPr>
              <w:pStyle w:val="Compact"/>
            </w:pPr>
            <w:r>
              <w:t>13</w:t>
            </w:r>
          </w:p>
        </w:tc>
        <w:tc>
          <w:tcPr>
            <w:tcW w:w="1200" w:type="pct"/>
            <w:tcBorders>
              <w:top w:val="single" w:sz="4" w:space="0" w:color="B9A66B"/>
              <w:left w:val="single" w:sz="4" w:space="0" w:color="B9A66B"/>
              <w:bottom w:val="single" w:sz="4" w:space="0" w:color="B9A66B"/>
              <w:right w:val="single" w:sz="4" w:space="0" w:color="B9A66B"/>
            </w:tcBorders>
          </w:tcPr>
          <w:p w14:paraId="644914CD" w14:textId="77777777" w:rsidR="00E714A0" w:rsidRDefault="00000000">
            <w:pPr>
              <w:pStyle w:val="Compact"/>
            </w:pPr>
            <w:r>
              <w:t>Can I become a valuer/appraiser?</w:t>
            </w:r>
          </w:p>
        </w:tc>
        <w:tc>
          <w:tcPr>
            <w:tcW w:w="2600" w:type="pct"/>
            <w:tcBorders>
              <w:top w:val="single" w:sz="4" w:space="0" w:color="B9A66B"/>
              <w:left w:val="single" w:sz="4" w:space="0" w:color="B9A66B"/>
              <w:bottom w:val="single" w:sz="4" w:space="0" w:color="B9A66B"/>
              <w:right w:val="single" w:sz="4" w:space="0" w:color="B9A66B"/>
            </w:tcBorders>
          </w:tcPr>
          <w:p w14:paraId="62AFF6D4" w14:textId="77777777" w:rsidR="00E714A0" w:rsidRDefault="00000000">
            <w:pPr>
              <w:pStyle w:val="Compact"/>
            </w:pPr>
            <w:r>
              <w:t>Yes, typically after Graduate Gemologist plus a credibility-building period (Section 5.11).</w:t>
            </w:r>
          </w:p>
        </w:tc>
      </w:tr>
      <w:tr w:rsidR="00E714A0" w14:paraId="13458A77"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0C2C663D" w14:textId="77777777" w:rsidR="00E714A0" w:rsidRDefault="00000000">
            <w:pPr>
              <w:pStyle w:val="Compact"/>
            </w:pPr>
            <w:r>
              <w:t>14</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E5AE32A" w14:textId="77777777" w:rsidR="00E714A0" w:rsidRDefault="00000000">
            <w:pPr>
              <w:pStyle w:val="Compact"/>
            </w:pPr>
            <w:r>
              <w:t>Will AI replace gemmologists?</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1FC99428" w14:textId="77777777" w:rsidR="00E714A0" w:rsidRDefault="00000000">
            <w:pPr>
              <w:pStyle w:val="Compact"/>
            </w:pPr>
            <w:r>
              <w:t>AI assists with data and pattern recognition, but human judgment, ethical appraisal, and trade relationships remain central — see Section 12 for how the trade is evolving.</w:t>
            </w:r>
          </w:p>
        </w:tc>
      </w:tr>
      <w:tr w:rsidR="00E714A0" w14:paraId="514A2024" w14:textId="77777777">
        <w:tc>
          <w:tcPr>
            <w:tcW w:w="1200" w:type="pct"/>
            <w:tcBorders>
              <w:top w:val="single" w:sz="4" w:space="0" w:color="B9A66B"/>
              <w:left w:val="single" w:sz="4" w:space="0" w:color="B9A66B"/>
              <w:bottom w:val="single" w:sz="4" w:space="0" w:color="B9A66B"/>
              <w:right w:val="single" w:sz="4" w:space="0" w:color="B9A66B"/>
            </w:tcBorders>
          </w:tcPr>
          <w:p w14:paraId="6DDDB917" w14:textId="77777777" w:rsidR="00E714A0" w:rsidRDefault="00000000">
            <w:pPr>
              <w:pStyle w:val="Compact"/>
            </w:pPr>
            <w:r>
              <w:t>15</w:t>
            </w:r>
          </w:p>
        </w:tc>
        <w:tc>
          <w:tcPr>
            <w:tcW w:w="1200" w:type="pct"/>
            <w:tcBorders>
              <w:top w:val="single" w:sz="4" w:space="0" w:color="B9A66B"/>
              <w:left w:val="single" w:sz="4" w:space="0" w:color="B9A66B"/>
              <w:bottom w:val="single" w:sz="4" w:space="0" w:color="B9A66B"/>
              <w:right w:val="single" w:sz="4" w:space="0" w:color="B9A66B"/>
            </w:tcBorders>
          </w:tcPr>
          <w:p w14:paraId="6E129A98" w14:textId="77777777" w:rsidR="00E714A0" w:rsidRDefault="00000000">
            <w:pPr>
              <w:pStyle w:val="Compact"/>
            </w:pPr>
            <w:r>
              <w:t>Is this a “real” career, or a hobby field?</w:t>
            </w:r>
          </w:p>
        </w:tc>
        <w:tc>
          <w:tcPr>
            <w:tcW w:w="2600" w:type="pct"/>
            <w:tcBorders>
              <w:top w:val="single" w:sz="4" w:space="0" w:color="B9A66B"/>
              <w:left w:val="single" w:sz="4" w:space="0" w:color="B9A66B"/>
              <w:bottom w:val="single" w:sz="4" w:space="0" w:color="B9A66B"/>
              <w:right w:val="single" w:sz="4" w:space="0" w:color="B9A66B"/>
            </w:tcBorders>
          </w:tcPr>
          <w:p w14:paraId="5AC1A0FE" w14:textId="77777777" w:rsidR="00E714A0" w:rsidRDefault="00000000">
            <w:pPr>
              <w:pStyle w:val="Compact"/>
            </w:pPr>
            <w:r>
              <w:t>It’s a globally structured professional trade with laboratories, export houses, luxury brands, and independent practices worldwide (Section 5).</w:t>
            </w:r>
          </w:p>
        </w:tc>
      </w:tr>
      <w:tr w:rsidR="00E714A0" w14:paraId="6EAF91DB"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23BFE630" w14:textId="77777777" w:rsidR="00E714A0" w:rsidRDefault="00000000">
            <w:pPr>
              <w:pStyle w:val="Compact"/>
            </w:pPr>
            <w:r>
              <w:t>16</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3EE8280" w14:textId="77777777" w:rsidR="00E714A0" w:rsidRDefault="00000000">
            <w:pPr>
              <w:pStyle w:val="Compact"/>
            </w:pPr>
            <w:r>
              <w:t>How long until I’m actually skilled, not just certified?</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401131C8" w14:textId="77777777" w:rsidR="00E714A0" w:rsidRDefault="00000000">
            <w:pPr>
              <w:pStyle w:val="Compact"/>
            </w:pPr>
            <w:r>
              <w:t>Certification builds the foundation; real fluency typically compounds over 1-3 years of applied practice afterward — say this honestly.</w:t>
            </w:r>
          </w:p>
        </w:tc>
      </w:tr>
      <w:tr w:rsidR="00E714A0" w14:paraId="07E8813A" w14:textId="77777777">
        <w:tc>
          <w:tcPr>
            <w:tcW w:w="1200" w:type="pct"/>
            <w:tcBorders>
              <w:top w:val="single" w:sz="4" w:space="0" w:color="B9A66B"/>
              <w:left w:val="single" w:sz="4" w:space="0" w:color="B9A66B"/>
              <w:bottom w:val="single" w:sz="4" w:space="0" w:color="B9A66B"/>
              <w:right w:val="single" w:sz="4" w:space="0" w:color="B9A66B"/>
            </w:tcBorders>
          </w:tcPr>
          <w:p w14:paraId="607B7458" w14:textId="77777777" w:rsidR="00E714A0" w:rsidRDefault="00000000">
            <w:pPr>
              <w:pStyle w:val="Compact"/>
            </w:pPr>
            <w:r>
              <w:t>17</w:t>
            </w:r>
          </w:p>
        </w:tc>
        <w:tc>
          <w:tcPr>
            <w:tcW w:w="1200" w:type="pct"/>
            <w:tcBorders>
              <w:top w:val="single" w:sz="4" w:space="0" w:color="B9A66B"/>
              <w:left w:val="single" w:sz="4" w:space="0" w:color="B9A66B"/>
              <w:bottom w:val="single" w:sz="4" w:space="0" w:color="B9A66B"/>
              <w:right w:val="single" w:sz="4" w:space="0" w:color="B9A66B"/>
            </w:tcBorders>
          </w:tcPr>
          <w:p w14:paraId="7B2B427C" w14:textId="77777777" w:rsidR="00E714A0" w:rsidRDefault="00000000">
            <w:pPr>
              <w:pStyle w:val="Compact"/>
            </w:pPr>
            <w:r>
              <w:t>Can I combine this with my existing job/business?</w:t>
            </w:r>
          </w:p>
        </w:tc>
        <w:tc>
          <w:tcPr>
            <w:tcW w:w="2600" w:type="pct"/>
            <w:tcBorders>
              <w:top w:val="single" w:sz="4" w:space="0" w:color="B9A66B"/>
              <w:left w:val="single" w:sz="4" w:space="0" w:color="B9A66B"/>
              <w:bottom w:val="single" w:sz="4" w:space="0" w:color="B9A66B"/>
              <w:right w:val="single" w:sz="4" w:space="0" w:color="B9A66B"/>
            </w:tcBorders>
          </w:tcPr>
          <w:p w14:paraId="45A28C2D" w14:textId="77777777" w:rsidR="00E714A0" w:rsidRDefault="00000000">
            <w:pPr>
              <w:pStyle w:val="Compact"/>
            </w:pPr>
            <w:r>
              <w:t>Often yes — ask about their specific situation and map it using Section 3.7 (time commitment assessment).</w:t>
            </w:r>
          </w:p>
        </w:tc>
      </w:tr>
      <w:tr w:rsidR="00E714A0" w14:paraId="3B2FBBF6"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DB2509A" w14:textId="77777777" w:rsidR="00E714A0" w:rsidRDefault="00000000">
            <w:pPr>
              <w:pStyle w:val="Compact"/>
            </w:pPr>
            <w:r>
              <w:t>18</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CCB2F8A" w14:textId="77777777" w:rsidR="00E714A0" w:rsidRDefault="00000000">
            <w:pPr>
              <w:pStyle w:val="Compact"/>
            </w:pPr>
            <w:r>
              <w:t>What if I finish the course and don’t like the field?</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59EB83E5" w14:textId="77777777" w:rsidR="00E714A0" w:rsidRDefault="00000000">
            <w:pPr>
              <w:pStyle w:val="Compact"/>
            </w:pPr>
            <w:r>
              <w:t>Better to discover that after a foundational, lower-commitment course (Diamond Essentials) — this is exactly why staged learning exists (Section 3.6).</w:t>
            </w:r>
          </w:p>
        </w:tc>
      </w:tr>
    </w:tbl>
    <w:p w14:paraId="314AA90E" w14:textId="77777777" w:rsidR="00E714A0" w:rsidRDefault="00000000">
      <w:pPr>
        <w:pStyle w:val="Heading2"/>
      </w:pPr>
      <w:bookmarkStart w:id="76" w:name="eligibility-background"/>
      <w:r>
        <w:lastRenderedPageBreak/>
        <w:t>7.3 Eligibility &amp; Background</w:t>
      </w:r>
      <w:bookmarkEnd w:id="76"/>
    </w:p>
    <w:tbl>
      <w:tblPr>
        <w:tblStyle w:val="Table"/>
        <w:tblW w:w="5000" w:type="pct"/>
        <w:tblLayout w:type="fixed"/>
        <w:tblLook w:val="07E0" w:firstRow="1" w:lastRow="1" w:firstColumn="1" w:lastColumn="1" w:noHBand="1" w:noVBand="1"/>
      </w:tblPr>
      <w:tblGrid>
        <w:gridCol w:w="2298"/>
        <w:gridCol w:w="2298"/>
        <w:gridCol w:w="4980"/>
      </w:tblGrid>
      <w:tr w:rsidR="00E714A0" w14:paraId="3C254AFD"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8444C04" w14:textId="77777777" w:rsidR="00E714A0" w:rsidRDefault="00000000">
            <w:pPr>
              <w:pStyle w:val="Compact"/>
            </w:pPr>
            <w:r>
              <w:rPr>
                <w:b/>
                <w:color w:val="FFFFFF"/>
              </w:rPr>
              <w:t>#</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F24E556" w14:textId="77777777" w:rsidR="00E714A0" w:rsidRDefault="00000000">
            <w:pPr>
              <w:pStyle w:val="Compact"/>
            </w:pPr>
            <w:r>
              <w:rPr>
                <w:b/>
                <w:color w:val="FFFFFF"/>
              </w:rPr>
              <w:t>Question</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57ECA58" w14:textId="77777777" w:rsidR="00E714A0" w:rsidRDefault="00000000">
            <w:pPr>
              <w:pStyle w:val="Compact"/>
            </w:pPr>
            <w:r>
              <w:rPr>
                <w:b/>
                <w:color w:val="FFFFFF"/>
              </w:rPr>
              <w:t>Answer approach</w:t>
            </w:r>
          </w:p>
        </w:tc>
      </w:tr>
      <w:tr w:rsidR="00E714A0" w14:paraId="3B740005" w14:textId="77777777">
        <w:tc>
          <w:tcPr>
            <w:tcW w:w="1200" w:type="pct"/>
            <w:tcBorders>
              <w:top w:val="single" w:sz="4" w:space="0" w:color="B9A66B"/>
              <w:left w:val="single" w:sz="4" w:space="0" w:color="B9A66B"/>
              <w:bottom w:val="single" w:sz="4" w:space="0" w:color="B9A66B"/>
              <w:right w:val="single" w:sz="4" w:space="0" w:color="B9A66B"/>
            </w:tcBorders>
          </w:tcPr>
          <w:p w14:paraId="7DBAAE83" w14:textId="77777777" w:rsidR="00E714A0" w:rsidRDefault="00000000">
            <w:pPr>
              <w:pStyle w:val="Compact"/>
            </w:pPr>
            <w:r>
              <w:t>19</w:t>
            </w:r>
          </w:p>
        </w:tc>
        <w:tc>
          <w:tcPr>
            <w:tcW w:w="1200" w:type="pct"/>
            <w:tcBorders>
              <w:top w:val="single" w:sz="4" w:space="0" w:color="B9A66B"/>
              <w:left w:val="single" w:sz="4" w:space="0" w:color="B9A66B"/>
              <w:bottom w:val="single" w:sz="4" w:space="0" w:color="B9A66B"/>
              <w:right w:val="single" w:sz="4" w:space="0" w:color="B9A66B"/>
            </w:tcBorders>
          </w:tcPr>
          <w:p w14:paraId="7DC5D94A" w14:textId="77777777" w:rsidR="00E714A0" w:rsidRDefault="00000000">
            <w:pPr>
              <w:pStyle w:val="Compact"/>
            </w:pPr>
            <w:r>
              <w:t>Can commerce students join?</w:t>
            </w:r>
          </w:p>
        </w:tc>
        <w:tc>
          <w:tcPr>
            <w:tcW w:w="2600" w:type="pct"/>
            <w:tcBorders>
              <w:top w:val="single" w:sz="4" w:space="0" w:color="B9A66B"/>
              <w:left w:val="single" w:sz="4" w:space="0" w:color="B9A66B"/>
              <w:bottom w:val="single" w:sz="4" w:space="0" w:color="B9A66B"/>
              <w:right w:val="single" w:sz="4" w:space="0" w:color="B9A66B"/>
            </w:tcBorders>
          </w:tcPr>
          <w:p w14:paraId="2A2DD5E8" w14:textId="77777777" w:rsidR="00E714A0" w:rsidRDefault="00000000">
            <w:pPr>
              <w:pStyle w:val="Compact"/>
            </w:pPr>
            <w:r>
              <w:t>Yes — no specific stream restriction for most courses; confirm any course-specific prerequisites.</w:t>
            </w:r>
          </w:p>
        </w:tc>
      </w:tr>
      <w:tr w:rsidR="00E714A0" w14:paraId="009A084F"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C319861" w14:textId="77777777" w:rsidR="00E714A0" w:rsidRDefault="00000000">
            <w:pPr>
              <w:pStyle w:val="Compact"/>
            </w:pPr>
            <w:r>
              <w:t>20</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45AFB5E7" w14:textId="77777777" w:rsidR="00E714A0" w:rsidRDefault="00000000">
            <w:pPr>
              <w:pStyle w:val="Compact"/>
            </w:pPr>
            <w:r>
              <w:t>Can arts students join?</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00E231B8" w14:textId="77777777" w:rsidR="00E714A0" w:rsidRDefault="00000000">
            <w:pPr>
              <w:pStyle w:val="Compact"/>
            </w:pPr>
            <w:r>
              <w:t>Yes, the same applies — creative backgrounds are a genuine asset for design-oriented courses like JewelPad.</w:t>
            </w:r>
          </w:p>
        </w:tc>
      </w:tr>
      <w:tr w:rsidR="00E714A0" w14:paraId="2C8E6D5C" w14:textId="77777777">
        <w:tc>
          <w:tcPr>
            <w:tcW w:w="1200" w:type="pct"/>
            <w:tcBorders>
              <w:top w:val="single" w:sz="4" w:space="0" w:color="B9A66B"/>
              <w:left w:val="single" w:sz="4" w:space="0" w:color="B9A66B"/>
              <w:bottom w:val="single" w:sz="4" w:space="0" w:color="B9A66B"/>
              <w:right w:val="single" w:sz="4" w:space="0" w:color="B9A66B"/>
            </w:tcBorders>
          </w:tcPr>
          <w:p w14:paraId="303D7579" w14:textId="77777777" w:rsidR="00E714A0" w:rsidRDefault="00000000">
            <w:pPr>
              <w:pStyle w:val="Compact"/>
            </w:pPr>
            <w:r>
              <w:t>21</w:t>
            </w:r>
          </w:p>
        </w:tc>
        <w:tc>
          <w:tcPr>
            <w:tcW w:w="1200" w:type="pct"/>
            <w:tcBorders>
              <w:top w:val="single" w:sz="4" w:space="0" w:color="B9A66B"/>
              <w:left w:val="single" w:sz="4" w:space="0" w:color="B9A66B"/>
              <w:bottom w:val="single" w:sz="4" w:space="0" w:color="B9A66B"/>
              <w:right w:val="single" w:sz="4" w:space="0" w:color="B9A66B"/>
            </w:tcBorders>
          </w:tcPr>
          <w:p w14:paraId="40D07FD4" w14:textId="77777777" w:rsidR="00E714A0" w:rsidRDefault="00000000">
            <w:pPr>
              <w:pStyle w:val="Compact"/>
            </w:pPr>
            <w:r>
              <w:t>Can science students join?</w:t>
            </w:r>
          </w:p>
        </w:tc>
        <w:tc>
          <w:tcPr>
            <w:tcW w:w="2600" w:type="pct"/>
            <w:tcBorders>
              <w:top w:val="single" w:sz="4" w:space="0" w:color="B9A66B"/>
              <w:left w:val="single" w:sz="4" w:space="0" w:color="B9A66B"/>
              <w:bottom w:val="single" w:sz="4" w:space="0" w:color="B9A66B"/>
              <w:right w:val="single" w:sz="4" w:space="0" w:color="B9A66B"/>
            </w:tcBorders>
          </w:tcPr>
          <w:p w14:paraId="19C4C38B" w14:textId="77777777" w:rsidR="00E714A0" w:rsidRDefault="00000000">
            <w:pPr>
              <w:pStyle w:val="Compact"/>
            </w:pPr>
            <w:r>
              <w:t>Yes, and analytical/lab backgrounds often help with the more technical grading coursework.</w:t>
            </w:r>
          </w:p>
        </w:tc>
      </w:tr>
      <w:tr w:rsidR="00E714A0" w14:paraId="750A6DB3"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F062F4C" w14:textId="77777777" w:rsidR="00E714A0" w:rsidRDefault="00000000">
            <w:pPr>
              <w:pStyle w:val="Compact"/>
            </w:pPr>
            <w:r>
              <w:t>22</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B515E62" w14:textId="77777777" w:rsidR="00E714A0" w:rsidRDefault="00000000">
            <w:pPr>
              <w:pStyle w:val="Compact"/>
            </w:pPr>
            <w:r>
              <w:t>Am I too old to start this?</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5B9EC578" w14:textId="77777777" w:rsidR="00E714A0" w:rsidRDefault="00000000">
            <w:pPr>
              <w:pStyle w:val="Compact"/>
            </w:pPr>
            <w:r>
              <w:t>No defined upper age limit for most programs — career changers in their 30s-50s are common and successful (Section 2.3).</w:t>
            </w:r>
          </w:p>
        </w:tc>
      </w:tr>
      <w:tr w:rsidR="00E714A0" w14:paraId="3BA09D01" w14:textId="77777777">
        <w:tc>
          <w:tcPr>
            <w:tcW w:w="1200" w:type="pct"/>
            <w:tcBorders>
              <w:top w:val="single" w:sz="4" w:space="0" w:color="B9A66B"/>
              <w:left w:val="single" w:sz="4" w:space="0" w:color="B9A66B"/>
              <w:bottom w:val="single" w:sz="4" w:space="0" w:color="B9A66B"/>
              <w:right w:val="single" w:sz="4" w:space="0" w:color="B9A66B"/>
            </w:tcBorders>
          </w:tcPr>
          <w:p w14:paraId="2C1F5574" w14:textId="77777777" w:rsidR="00E714A0" w:rsidRDefault="00000000">
            <w:pPr>
              <w:pStyle w:val="Compact"/>
            </w:pPr>
            <w:r>
              <w:t>23</w:t>
            </w:r>
          </w:p>
        </w:tc>
        <w:tc>
          <w:tcPr>
            <w:tcW w:w="1200" w:type="pct"/>
            <w:tcBorders>
              <w:top w:val="single" w:sz="4" w:space="0" w:color="B9A66B"/>
              <w:left w:val="single" w:sz="4" w:space="0" w:color="B9A66B"/>
              <w:bottom w:val="single" w:sz="4" w:space="0" w:color="B9A66B"/>
              <w:right w:val="single" w:sz="4" w:space="0" w:color="B9A66B"/>
            </w:tcBorders>
          </w:tcPr>
          <w:p w14:paraId="491E0C7F" w14:textId="77777777" w:rsidR="00E714A0" w:rsidRDefault="00000000">
            <w:pPr>
              <w:pStyle w:val="Compact"/>
            </w:pPr>
            <w:r>
              <w:t>Do I need prior jewellery/trade experience?</w:t>
            </w:r>
          </w:p>
        </w:tc>
        <w:tc>
          <w:tcPr>
            <w:tcW w:w="2600" w:type="pct"/>
            <w:tcBorders>
              <w:top w:val="single" w:sz="4" w:space="0" w:color="B9A66B"/>
              <w:left w:val="single" w:sz="4" w:space="0" w:color="B9A66B"/>
              <w:bottom w:val="single" w:sz="4" w:space="0" w:color="B9A66B"/>
              <w:right w:val="single" w:sz="4" w:space="0" w:color="B9A66B"/>
            </w:tcBorders>
          </w:tcPr>
          <w:p w14:paraId="20D2374F" w14:textId="77777777" w:rsidR="00E714A0" w:rsidRDefault="00000000">
            <w:pPr>
              <w:pStyle w:val="Compact"/>
            </w:pPr>
            <w:r>
              <w:t>No, for foundational and graduate programs — prior experience helps but isn’t required.</w:t>
            </w:r>
          </w:p>
        </w:tc>
      </w:tr>
      <w:tr w:rsidR="00E714A0" w14:paraId="13E1AAC8"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BB3F7E5" w14:textId="77777777" w:rsidR="00E714A0" w:rsidRDefault="00000000">
            <w:pPr>
              <w:pStyle w:val="Compact"/>
            </w:pPr>
            <w:r>
              <w:t>24</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239DF6F" w14:textId="77777777" w:rsidR="00E714A0" w:rsidRDefault="00000000">
            <w:pPr>
              <w:pStyle w:val="Compact"/>
            </w:pPr>
            <w:r>
              <w:t>Can school students (before college) join?</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613D9DF5" w14:textId="77777777" w:rsidR="00E714A0" w:rsidRDefault="00000000">
            <w:pPr>
              <w:pStyle w:val="Compact"/>
            </w:pPr>
            <w:r>
              <w:t>Diamond Essentials and JewelPad are appropriate entry points; discuss timing for the fuller diploma programs post-schooling.</w:t>
            </w:r>
          </w:p>
        </w:tc>
      </w:tr>
      <w:tr w:rsidR="00E714A0" w14:paraId="6166F16F" w14:textId="77777777">
        <w:tc>
          <w:tcPr>
            <w:tcW w:w="1200" w:type="pct"/>
            <w:tcBorders>
              <w:top w:val="single" w:sz="4" w:space="0" w:color="B9A66B"/>
              <w:left w:val="single" w:sz="4" w:space="0" w:color="B9A66B"/>
              <w:bottom w:val="single" w:sz="4" w:space="0" w:color="B9A66B"/>
              <w:right w:val="single" w:sz="4" w:space="0" w:color="B9A66B"/>
            </w:tcBorders>
          </w:tcPr>
          <w:p w14:paraId="536167E9" w14:textId="77777777" w:rsidR="00E714A0" w:rsidRDefault="00000000">
            <w:pPr>
              <w:pStyle w:val="Compact"/>
            </w:pPr>
            <w:r>
              <w:t>25</w:t>
            </w:r>
          </w:p>
        </w:tc>
        <w:tc>
          <w:tcPr>
            <w:tcW w:w="1200" w:type="pct"/>
            <w:tcBorders>
              <w:top w:val="single" w:sz="4" w:space="0" w:color="B9A66B"/>
              <w:left w:val="single" w:sz="4" w:space="0" w:color="B9A66B"/>
              <w:bottom w:val="single" w:sz="4" w:space="0" w:color="B9A66B"/>
              <w:right w:val="single" w:sz="4" w:space="0" w:color="B9A66B"/>
            </w:tcBorders>
          </w:tcPr>
          <w:p w14:paraId="5ADC4AC2" w14:textId="77777777" w:rsidR="00E714A0" w:rsidRDefault="00000000">
            <w:pPr>
              <w:pStyle w:val="Compact"/>
            </w:pPr>
            <w:r>
              <w:t>Do I need a certain academic percentage/grade to qualify?</w:t>
            </w:r>
          </w:p>
        </w:tc>
        <w:tc>
          <w:tcPr>
            <w:tcW w:w="2600" w:type="pct"/>
            <w:tcBorders>
              <w:top w:val="single" w:sz="4" w:space="0" w:color="B9A66B"/>
              <w:left w:val="single" w:sz="4" w:space="0" w:color="B9A66B"/>
              <w:bottom w:val="single" w:sz="4" w:space="0" w:color="B9A66B"/>
              <w:right w:val="single" w:sz="4" w:space="0" w:color="B9A66B"/>
            </w:tcBorders>
          </w:tcPr>
          <w:p w14:paraId="502CCAA5" w14:textId="77777777" w:rsidR="00E714A0" w:rsidRDefault="00000000">
            <w:pPr>
              <w:pStyle w:val="Compact"/>
            </w:pPr>
            <w:r>
              <w:t>Most courses do not gate on academic percentage; confirm any specific program requirements.</w:t>
            </w:r>
          </w:p>
        </w:tc>
      </w:tr>
      <w:tr w:rsidR="00E714A0" w14:paraId="6ED5A393"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454912D4" w14:textId="77777777" w:rsidR="00E714A0" w:rsidRDefault="00000000">
            <w:pPr>
              <w:pStyle w:val="Compact"/>
            </w:pPr>
            <w:r>
              <w:t>26</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F643140" w14:textId="77777777" w:rsidR="00E714A0" w:rsidRDefault="00000000">
            <w:pPr>
              <w:pStyle w:val="Compact"/>
            </w:pPr>
            <w:r>
              <w:t>Is there an age limit for Gem-A pathways specifically?</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61C21CBF" w14:textId="77777777" w:rsidR="00E714A0" w:rsidRDefault="00000000">
            <w:pPr>
              <w:pStyle w:val="Compact"/>
            </w:pPr>
            <w:r>
              <w:t>No meaningful upper limit; confirm any lower age/eligibility requirement with current documentation.</w:t>
            </w:r>
          </w:p>
        </w:tc>
      </w:tr>
    </w:tbl>
    <w:p w14:paraId="14F13697" w14:textId="77777777" w:rsidR="00E714A0" w:rsidRDefault="00000000">
      <w:pPr>
        <w:pStyle w:val="Heading2"/>
      </w:pPr>
      <w:bookmarkStart w:id="77" w:name="format-time-logistics"/>
      <w:r>
        <w:t>7.4 Format, Time &amp; Logistics</w:t>
      </w:r>
      <w:bookmarkEnd w:id="77"/>
    </w:p>
    <w:tbl>
      <w:tblPr>
        <w:tblStyle w:val="Table"/>
        <w:tblW w:w="5000" w:type="pct"/>
        <w:tblLayout w:type="fixed"/>
        <w:tblLook w:val="07E0" w:firstRow="1" w:lastRow="1" w:firstColumn="1" w:lastColumn="1" w:noHBand="1" w:noVBand="1"/>
      </w:tblPr>
      <w:tblGrid>
        <w:gridCol w:w="2298"/>
        <w:gridCol w:w="2298"/>
        <w:gridCol w:w="4980"/>
      </w:tblGrid>
      <w:tr w:rsidR="00E714A0" w14:paraId="2D1EC3C2"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4C7FFD2" w14:textId="77777777" w:rsidR="00E714A0" w:rsidRDefault="00000000">
            <w:pPr>
              <w:pStyle w:val="Compact"/>
            </w:pPr>
            <w:r>
              <w:rPr>
                <w:b/>
                <w:color w:val="FFFFFF"/>
              </w:rPr>
              <w:t>#</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7ADE147" w14:textId="77777777" w:rsidR="00E714A0" w:rsidRDefault="00000000">
            <w:pPr>
              <w:pStyle w:val="Compact"/>
            </w:pPr>
            <w:r>
              <w:rPr>
                <w:b/>
                <w:color w:val="FFFFFF"/>
              </w:rPr>
              <w:t>Question</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4A806EF" w14:textId="77777777" w:rsidR="00E714A0" w:rsidRDefault="00000000">
            <w:pPr>
              <w:pStyle w:val="Compact"/>
            </w:pPr>
            <w:r>
              <w:rPr>
                <w:b/>
                <w:color w:val="FFFFFF"/>
              </w:rPr>
              <w:t>Answer approach</w:t>
            </w:r>
          </w:p>
        </w:tc>
      </w:tr>
      <w:tr w:rsidR="00E714A0" w14:paraId="00A4DF8B" w14:textId="77777777">
        <w:tc>
          <w:tcPr>
            <w:tcW w:w="1200" w:type="pct"/>
            <w:tcBorders>
              <w:top w:val="single" w:sz="4" w:space="0" w:color="B9A66B"/>
              <w:left w:val="single" w:sz="4" w:space="0" w:color="B9A66B"/>
              <w:bottom w:val="single" w:sz="4" w:space="0" w:color="B9A66B"/>
              <w:right w:val="single" w:sz="4" w:space="0" w:color="B9A66B"/>
            </w:tcBorders>
          </w:tcPr>
          <w:p w14:paraId="1048C784" w14:textId="77777777" w:rsidR="00E714A0" w:rsidRDefault="00000000">
            <w:pPr>
              <w:pStyle w:val="Compact"/>
            </w:pPr>
            <w:r>
              <w:t>27</w:t>
            </w:r>
          </w:p>
        </w:tc>
        <w:tc>
          <w:tcPr>
            <w:tcW w:w="1200" w:type="pct"/>
            <w:tcBorders>
              <w:top w:val="single" w:sz="4" w:space="0" w:color="B9A66B"/>
              <w:left w:val="single" w:sz="4" w:space="0" w:color="B9A66B"/>
              <w:bottom w:val="single" w:sz="4" w:space="0" w:color="B9A66B"/>
              <w:right w:val="single" w:sz="4" w:space="0" w:color="B9A66B"/>
            </w:tcBorders>
          </w:tcPr>
          <w:p w14:paraId="531AC4DB" w14:textId="77777777" w:rsidR="00E714A0" w:rsidRDefault="00000000">
            <w:pPr>
              <w:pStyle w:val="Compact"/>
            </w:pPr>
            <w:r>
              <w:t>Online or classroom — which is better?</w:t>
            </w:r>
          </w:p>
        </w:tc>
        <w:tc>
          <w:tcPr>
            <w:tcW w:w="2600" w:type="pct"/>
            <w:tcBorders>
              <w:top w:val="single" w:sz="4" w:space="0" w:color="B9A66B"/>
              <w:left w:val="single" w:sz="4" w:space="0" w:color="B9A66B"/>
              <w:bottom w:val="single" w:sz="4" w:space="0" w:color="B9A66B"/>
              <w:right w:val="single" w:sz="4" w:space="0" w:color="B9A66B"/>
            </w:tcBorders>
          </w:tcPr>
          <w:p w14:paraId="44FEDE59" w14:textId="77777777" w:rsidR="00E714A0" w:rsidRDefault="00000000">
            <w:pPr>
              <w:pStyle w:val="Compact"/>
            </w:pPr>
            <w:r>
              <w:t>Depends on learning style and time constraints — see Section 3.7; hands-on lab components matter most for true beginners.</w:t>
            </w:r>
          </w:p>
        </w:tc>
      </w:tr>
      <w:tr w:rsidR="00E714A0" w14:paraId="32D3D1F5"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020777D" w14:textId="77777777" w:rsidR="00E714A0" w:rsidRDefault="00000000">
            <w:pPr>
              <w:pStyle w:val="Compact"/>
            </w:pPr>
            <w:r>
              <w:t>28</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0894E5C2" w14:textId="77777777" w:rsidR="00E714A0" w:rsidRDefault="00000000">
            <w:pPr>
              <w:pStyle w:val="Compact"/>
            </w:pPr>
            <w:r>
              <w:t>Can I study while working full-time?</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533EFF45" w14:textId="77777777" w:rsidR="00E714A0" w:rsidRDefault="00000000">
            <w:pPr>
              <w:pStyle w:val="Compact"/>
            </w:pPr>
            <w:r>
              <w:t>Yes, via weekend/evening batch formats for most courses — confirm current batch schedules.</w:t>
            </w:r>
          </w:p>
        </w:tc>
      </w:tr>
      <w:tr w:rsidR="00E714A0" w14:paraId="5E30DE83" w14:textId="77777777">
        <w:tc>
          <w:tcPr>
            <w:tcW w:w="1200" w:type="pct"/>
            <w:tcBorders>
              <w:top w:val="single" w:sz="4" w:space="0" w:color="B9A66B"/>
              <w:left w:val="single" w:sz="4" w:space="0" w:color="B9A66B"/>
              <w:bottom w:val="single" w:sz="4" w:space="0" w:color="B9A66B"/>
              <w:right w:val="single" w:sz="4" w:space="0" w:color="B9A66B"/>
            </w:tcBorders>
          </w:tcPr>
          <w:p w14:paraId="032A8052" w14:textId="77777777" w:rsidR="00E714A0" w:rsidRDefault="00000000">
            <w:pPr>
              <w:pStyle w:val="Compact"/>
            </w:pPr>
            <w:r>
              <w:t>29</w:t>
            </w:r>
          </w:p>
        </w:tc>
        <w:tc>
          <w:tcPr>
            <w:tcW w:w="1200" w:type="pct"/>
            <w:tcBorders>
              <w:top w:val="single" w:sz="4" w:space="0" w:color="B9A66B"/>
              <w:left w:val="single" w:sz="4" w:space="0" w:color="B9A66B"/>
              <w:bottom w:val="single" w:sz="4" w:space="0" w:color="B9A66B"/>
              <w:right w:val="single" w:sz="4" w:space="0" w:color="B9A66B"/>
            </w:tcBorders>
          </w:tcPr>
          <w:p w14:paraId="108974E0" w14:textId="77777777" w:rsidR="00E714A0" w:rsidRDefault="00000000">
            <w:pPr>
              <w:pStyle w:val="Compact"/>
            </w:pPr>
            <w:r>
              <w:t>What happens if I miss a class?</w:t>
            </w:r>
          </w:p>
        </w:tc>
        <w:tc>
          <w:tcPr>
            <w:tcW w:w="2600" w:type="pct"/>
            <w:tcBorders>
              <w:top w:val="single" w:sz="4" w:space="0" w:color="B9A66B"/>
              <w:left w:val="single" w:sz="4" w:space="0" w:color="B9A66B"/>
              <w:bottom w:val="single" w:sz="4" w:space="0" w:color="B9A66B"/>
              <w:right w:val="single" w:sz="4" w:space="0" w:color="B9A66B"/>
            </w:tcBorders>
          </w:tcPr>
          <w:p w14:paraId="045579DE" w14:textId="77777777" w:rsidR="00E714A0" w:rsidRDefault="00000000">
            <w:pPr>
              <w:pStyle w:val="Compact"/>
            </w:pPr>
            <w:r>
              <w:t>Make-up policies vary by centre and course — confirm current policy rather than guessing.</w:t>
            </w:r>
          </w:p>
        </w:tc>
      </w:tr>
      <w:tr w:rsidR="00E714A0" w14:paraId="5D29B8F1"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3D52F85" w14:textId="77777777" w:rsidR="00E714A0" w:rsidRDefault="00000000">
            <w:pPr>
              <w:pStyle w:val="Compact"/>
            </w:pPr>
            <w:r>
              <w:t>30</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48CB251" w14:textId="77777777" w:rsidR="00E714A0" w:rsidRDefault="00000000">
            <w:pPr>
              <w:pStyle w:val="Compact"/>
            </w:pPr>
            <w:r>
              <w:t xml:space="preserve">How many hours per </w:t>
            </w:r>
            <w:r>
              <w:lastRenderedPageBreak/>
              <w:t>week should I expect?</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54A1C5AF" w14:textId="77777777" w:rsidR="00E714A0" w:rsidRDefault="00000000">
            <w:pPr>
              <w:pStyle w:val="Compact"/>
            </w:pPr>
            <w:r>
              <w:lastRenderedPageBreak/>
              <w:t xml:space="preserve">Varies by course intensity — see Section 4 course </w:t>
            </w:r>
            <w:r>
              <w:lastRenderedPageBreak/>
              <w:t>profiles and Section 3.7 time capacity mapping.</w:t>
            </w:r>
          </w:p>
        </w:tc>
      </w:tr>
      <w:tr w:rsidR="00E714A0" w14:paraId="3AE0B258" w14:textId="77777777">
        <w:tc>
          <w:tcPr>
            <w:tcW w:w="1200" w:type="pct"/>
            <w:tcBorders>
              <w:top w:val="single" w:sz="4" w:space="0" w:color="B9A66B"/>
              <w:left w:val="single" w:sz="4" w:space="0" w:color="B9A66B"/>
              <w:bottom w:val="single" w:sz="4" w:space="0" w:color="B9A66B"/>
              <w:right w:val="single" w:sz="4" w:space="0" w:color="B9A66B"/>
            </w:tcBorders>
          </w:tcPr>
          <w:p w14:paraId="24A8E4BF" w14:textId="77777777" w:rsidR="00E714A0" w:rsidRDefault="00000000">
            <w:pPr>
              <w:pStyle w:val="Compact"/>
            </w:pPr>
            <w:r>
              <w:lastRenderedPageBreak/>
              <w:t>31</w:t>
            </w:r>
          </w:p>
        </w:tc>
        <w:tc>
          <w:tcPr>
            <w:tcW w:w="1200" w:type="pct"/>
            <w:tcBorders>
              <w:top w:val="single" w:sz="4" w:space="0" w:color="B9A66B"/>
              <w:left w:val="single" w:sz="4" w:space="0" w:color="B9A66B"/>
              <w:bottom w:val="single" w:sz="4" w:space="0" w:color="B9A66B"/>
              <w:right w:val="single" w:sz="4" w:space="0" w:color="B9A66B"/>
            </w:tcBorders>
          </w:tcPr>
          <w:p w14:paraId="7E5C3C23" w14:textId="77777777" w:rsidR="00E714A0" w:rsidRDefault="00000000">
            <w:pPr>
              <w:pStyle w:val="Compact"/>
            </w:pPr>
            <w:r>
              <w:t>Is the lab component mandatory even for online courses?</w:t>
            </w:r>
          </w:p>
        </w:tc>
        <w:tc>
          <w:tcPr>
            <w:tcW w:w="2600" w:type="pct"/>
            <w:tcBorders>
              <w:top w:val="single" w:sz="4" w:space="0" w:color="B9A66B"/>
              <w:left w:val="single" w:sz="4" w:space="0" w:color="B9A66B"/>
              <w:bottom w:val="single" w:sz="4" w:space="0" w:color="B9A66B"/>
              <w:right w:val="single" w:sz="4" w:space="0" w:color="B9A66B"/>
            </w:tcBorders>
          </w:tcPr>
          <w:p w14:paraId="337C193B" w14:textId="77777777" w:rsidR="00E714A0" w:rsidRDefault="00000000">
            <w:pPr>
              <w:pStyle w:val="Compact"/>
            </w:pPr>
            <w:r>
              <w:t>For most credential-bearing programs, yes — hands-on practical work is core to genuine competence.</w:t>
            </w:r>
          </w:p>
        </w:tc>
      </w:tr>
      <w:tr w:rsidR="00E714A0" w14:paraId="3A3C8FB2"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9269F80" w14:textId="77777777" w:rsidR="00E714A0" w:rsidRDefault="00000000">
            <w:pPr>
              <w:pStyle w:val="Compact"/>
            </w:pPr>
            <w:r>
              <w:t>32</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9C1E0EB" w14:textId="77777777" w:rsidR="00E714A0" w:rsidRDefault="00000000">
            <w:pPr>
              <w:pStyle w:val="Compact"/>
            </w:pPr>
            <w:r>
              <w:t>Can I switch from online to classroom mid-course?</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5DDE7508" w14:textId="77777777" w:rsidR="00E714A0" w:rsidRDefault="00000000">
            <w:pPr>
              <w:pStyle w:val="Compact"/>
            </w:pPr>
            <w:r>
              <w:t>Confirm current policy with your Centre Head; do not promise this without verifying.</w:t>
            </w:r>
          </w:p>
        </w:tc>
      </w:tr>
      <w:tr w:rsidR="00E714A0" w14:paraId="3481C03A" w14:textId="77777777">
        <w:tc>
          <w:tcPr>
            <w:tcW w:w="1200" w:type="pct"/>
            <w:tcBorders>
              <w:top w:val="single" w:sz="4" w:space="0" w:color="B9A66B"/>
              <w:left w:val="single" w:sz="4" w:space="0" w:color="B9A66B"/>
              <w:bottom w:val="single" w:sz="4" w:space="0" w:color="B9A66B"/>
              <w:right w:val="single" w:sz="4" w:space="0" w:color="B9A66B"/>
            </w:tcBorders>
          </w:tcPr>
          <w:p w14:paraId="406166B2" w14:textId="77777777" w:rsidR="00E714A0" w:rsidRDefault="00000000">
            <w:pPr>
              <w:pStyle w:val="Compact"/>
            </w:pPr>
            <w:r>
              <w:t>33</w:t>
            </w:r>
          </w:p>
        </w:tc>
        <w:tc>
          <w:tcPr>
            <w:tcW w:w="1200" w:type="pct"/>
            <w:tcBorders>
              <w:top w:val="single" w:sz="4" w:space="0" w:color="B9A66B"/>
              <w:left w:val="single" w:sz="4" w:space="0" w:color="B9A66B"/>
              <w:bottom w:val="single" w:sz="4" w:space="0" w:color="B9A66B"/>
              <w:right w:val="single" w:sz="4" w:space="0" w:color="B9A66B"/>
            </w:tcBorders>
          </w:tcPr>
          <w:p w14:paraId="73AD9BFE" w14:textId="77777777" w:rsidR="00E714A0" w:rsidRDefault="00000000">
            <w:pPr>
              <w:pStyle w:val="Compact"/>
            </w:pPr>
            <w:r>
              <w:t>How soon can I start after enrolling?</w:t>
            </w:r>
          </w:p>
        </w:tc>
        <w:tc>
          <w:tcPr>
            <w:tcW w:w="2600" w:type="pct"/>
            <w:tcBorders>
              <w:top w:val="single" w:sz="4" w:space="0" w:color="B9A66B"/>
              <w:left w:val="single" w:sz="4" w:space="0" w:color="B9A66B"/>
              <w:bottom w:val="single" w:sz="4" w:space="0" w:color="B9A66B"/>
              <w:right w:val="single" w:sz="4" w:space="0" w:color="B9A66B"/>
            </w:tcBorders>
          </w:tcPr>
          <w:p w14:paraId="66465D9A" w14:textId="77777777" w:rsidR="00E714A0" w:rsidRDefault="00000000">
            <w:pPr>
              <w:pStyle w:val="Compact"/>
            </w:pPr>
            <w:r>
              <w:t>Depends on current batch schedule — always check and quote accurately, never estimate.</w:t>
            </w:r>
          </w:p>
        </w:tc>
      </w:tr>
      <w:tr w:rsidR="00E714A0" w14:paraId="0792482A"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0B83E65" w14:textId="77777777" w:rsidR="00E714A0" w:rsidRDefault="00000000">
            <w:pPr>
              <w:pStyle w:val="Compact"/>
            </w:pPr>
            <w:r>
              <w:t>34</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73E93E9" w14:textId="77777777" w:rsidR="00E714A0" w:rsidRDefault="00000000">
            <w:pPr>
              <w:pStyle w:val="Compact"/>
            </w:pPr>
            <w:r>
              <w:t>Is there a placement test before I start?</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66BD4F26" w14:textId="77777777" w:rsidR="00E714A0" w:rsidRDefault="00000000">
            <w:pPr>
              <w:pStyle w:val="Compact"/>
            </w:pPr>
            <w:r>
              <w:t>Not typically required for entry, though Discovery (Section 3) helps identify the right starting course.</w:t>
            </w:r>
          </w:p>
        </w:tc>
      </w:tr>
    </w:tbl>
    <w:p w14:paraId="11E72131" w14:textId="77777777" w:rsidR="00E714A0" w:rsidRDefault="00000000">
      <w:pPr>
        <w:pStyle w:val="Heading2"/>
      </w:pPr>
      <w:bookmarkStart w:id="78" w:name="money-fees-financing"/>
      <w:r>
        <w:t>7.5 Money, Fees &amp; Financing</w:t>
      </w:r>
      <w:bookmarkEnd w:id="78"/>
    </w:p>
    <w:tbl>
      <w:tblPr>
        <w:tblStyle w:val="Table"/>
        <w:tblW w:w="5000" w:type="pct"/>
        <w:tblLayout w:type="fixed"/>
        <w:tblLook w:val="07E0" w:firstRow="1" w:lastRow="1" w:firstColumn="1" w:lastColumn="1" w:noHBand="1" w:noVBand="1"/>
      </w:tblPr>
      <w:tblGrid>
        <w:gridCol w:w="2298"/>
        <w:gridCol w:w="2298"/>
        <w:gridCol w:w="4980"/>
      </w:tblGrid>
      <w:tr w:rsidR="00E714A0" w14:paraId="29A530C0"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AF11589" w14:textId="77777777" w:rsidR="00E714A0" w:rsidRDefault="00000000">
            <w:pPr>
              <w:pStyle w:val="Compact"/>
            </w:pPr>
            <w:r>
              <w:rPr>
                <w:b/>
                <w:color w:val="FFFFFF"/>
              </w:rPr>
              <w:t>#</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DD42693" w14:textId="77777777" w:rsidR="00E714A0" w:rsidRDefault="00000000">
            <w:pPr>
              <w:pStyle w:val="Compact"/>
            </w:pPr>
            <w:r>
              <w:rPr>
                <w:b/>
                <w:color w:val="FFFFFF"/>
              </w:rPr>
              <w:t>Question</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ED8AE58" w14:textId="77777777" w:rsidR="00E714A0" w:rsidRDefault="00000000">
            <w:pPr>
              <w:pStyle w:val="Compact"/>
            </w:pPr>
            <w:r>
              <w:rPr>
                <w:b/>
                <w:color w:val="FFFFFF"/>
              </w:rPr>
              <w:t>Answer approach</w:t>
            </w:r>
          </w:p>
        </w:tc>
      </w:tr>
      <w:tr w:rsidR="00E714A0" w14:paraId="32009687" w14:textId="77777777">
        <w:tc>
          <w:tcPr>
            <w:tcW w:w="1200" w:type="pct"/>
            <w:tcBorders>
              <w:top w:val="single" w:sz="4" w:space="0" w:color="B9A66B"/>
              <w:left w:val="single" w:sz="4" w:space="0" w:color="B9A66B"/>
              <w:bottom w:val="single" w:sz="4" w:space="0" w:color="B9A66B"/>
              <w:right w:val="single" w:sz="4" w:space="0" w:color="B9A66B"/>
            </w:tcBorders>
          </w:tcPr>
          <w:p w14:paraId="414BF3DE" w14:textId="77777777" w:rsidR="00E714A0" w:rsidRDefault="00000000">
            <w:pPr>
              <w:pStyle w:val="Compact"/>
            </w:pPr>
            <w:r>
              <w:t>35</w:t>
            </w:r>
          </w:p>
        </w:tc>
        <w:tc>
          <w:tcPr>
            <w:tcW w:w="1200" w:type="pct"/>
            <w:tcBorders>
              <w:top w:val="single" w:sz="4" w:space="0" w:color="B9A66B"/>
              <w:left w:val="single" w:sz="4" w:space="0" w:color="B9A66B"/>
              <w:bottom w:val="single" w:sz="4" w:space="0" w:color="B9A66B"/>
              <w:right w:val="single" w:sz="4" w:space="0" w:color="B9A66B"/>
            </w:tcBorders>
          </w:tcPr>
          <w:p w14:paraId="19D75561" w14:textId="77777777" w:rsidR="00E714A0" w:rsidRDefault="00000000">
            <w:pPr>
              <w:pStyle w:val="Compact"/>
            </w:pPr>
            <w:r>
              <w:t>Is this too expensive?</w:t>
            </w:r>
          </w:p>
        </w:tc>
        <w:tc>
          <w:tcPr>
            <w:tcW w:w="2600" w:type="pct"/>
            <w:tcBorders>
              <w:top w:val="single" w:sz="4" w:space="0" w:color="B9A66B"/>
              <w:left w:val="single" w:sz="4" w:space="0" w:color="B9A66B"/>
              <w:bottom w:val="single" w:sz="4" w:space="0" w:color="B9A66B"/>
              <w:right w:val="single" w:sz="4" w:space="0" w:color="B9A66B"/>
            </w:tcBorders>
          </w:tcPr>
          <w:p w14:paraId="74F339E2" w14:textId="77777777" w:rsidR="00E714A0" w:rsidRDefault="00000000">
            <w:pPr>
              <w:pStyle w:val="Compact"/>
            </w:pPr>
            <w:r>
              <w:t>See the full Objection Handling framework, Section 8.1.</w:t>
            </w:r>
          </w:p>
        </w:tc>
      </w:tr>
      <w:tr w:rsidR="00E714A0" w14:paraId="2BD52052"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B9B8372" w14:textId="77777777" w:rsidR="00E714A0" w:rsidRDefault="00000000">
            <w:pPr>
              <w:pStyle w:val="Compact"/>
            </w:pPr>
            <w:r>
              <w:t>36</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80E9469" w14:textId="77777777" w:rsidR="00E714A0" w:rsidRDefault="00000000">
            <w:pPr>
              <w:pStyle w:val="Compact"/>
            </w:pPr>
            <w:r>
              <w:t>Is EMI available?</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626084D7" w14:textId="77777777" w:rsidR="00E714A0" w:rsidRDefault="00000000">
            <w:pPr>
              <w:pStyle w:val="Compact"/>
            </w:pPr>
            <w:r>
              <w:t>Yes, in most cases — confirm current EMI partners and terms accurately.</w:t>
            </w:r>
          </w:p>
        </w:tc>
      </w:tr>
      <w:tr w:rsidR="00E714A0" w14:paraId="230AA928" w14:textId="77777777">
        <w:tc>
          <w:tcPr>
            <w:tcW w:w="1200" w:type="pct"/>
            <w:tcBorders>
              <w:top w:val="single" w:sz="4" w:space="0" w:color="B9A66B"/>
              <w:left w:val="single" w:sz="4" w:space="0" w:color="B9A66B"/>
              <w:bottom w:val="single" w:sz="4" w:space="0" w:color="B9A66B"/>
              <w:right w:val="single" w:sz="4" w:space="0" w:color="B9A66B"/>
            </w:tcBorders>
          </w:tcPr>
          <w:p w14:paraId="2A45B911" w14:textId="77777777" w:rsidR="00E714A0" w:rsidRDefault="00000000">
            <w:pPr>
              <w:pStyle w:val="Compact"/>
            </w:pPr>
            <w:r>
              <w:t>37</w:t>
            </w:r>
          </w:p>
        </w:tc>
        <w:tc>
          <w:tcPr>
            <w:tcW w:w="1200" w:type="pct"/>
            <w:tcBorders>
              <w:top w:val="single" w:sz="4" w:space="0" w:color="B9A66B"/>
              <w:left w:val="single" w:sz="4" w:space="0" w:color="B9A66B"/>
              <w:bottom w:val="single" w:sz="4" w:space="0" w:color="B9A66B"/>
              <w:right w:val="single" w:sz="4" w:space="0" w:color="B9A66B"/>
            </w:tcBorders>
          </w:tcPr>
          <w:p w14:paraId="4FD97B65" w14:textId="77777777" w:rsidR="00E714A0" w:rsidRDefault="00000000">
            <w:pPr>
              <w:pStyle w:val="Compact"/>
            </w:pPr>
            <w:r>
              <w:t>Are there scholarships?</w:t>
            </w:r>
          </w:p>
        </w:tc>
        <w:tc>
          <w:tcPr>
            <w:tcW w:w="2600" w:type="pct"/>
            <w:tcBorders>
              <w:top w:val="single" w:sz="4" w:space="0" w:color="B9A66B"/>
              <w:left w:val="single" w:sz="4" w:space="0" w:color="B9A66B"/>
              <w:bottom w:val="single" w:sz="4" w:space="0" w:color="B9A66B"/>
              <w:right w:val="single" w:sz="4" w:space="0" w:color="B9A66B"/>
            </w:tcBorders>
          </w:tcPr>
          <w:p w14:paraId="655FB0B3" w14:textId="77777777" w:rsidR="00E714A0" w:rsidRDefault="00000000">
            <w:pPr>
              <w:pStyle w:val="Compact"/>
            </w:pPr>
            <w:r>
              <w:t>Confirm current scholarship policy; never promise one that isn’t officially approved.</w:t>
            </w:r>
          </w:p>
        </w:tc>
      </w:tr>
      <w:tr w:rsidR="00E714A0" w14:paraId="1AE88A54"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B082D1C" w14:textId="77777777" w:rsidR="00E714A0" w:rsidRDefault="00000000">
            <w:pPr>
              <w:pStyle w:val="Compact"/>
            </w:pPr>
            <w:r>
              <w:t>38</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3B77340" w14:textId="77777777" w:rsidR="00E714A0" w:rsidRDefault="00000000">
            <w:pPr>
              <w:pStyle w:val="Compact"/>
            </w:pPr>
            <w:r>
              <w:t>Are there hidden costs beyond the course fee?</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1FCD1D44" w14:textId="77777777" w:rsidR="00E714A0" w:rsidRDefault="00000000">
            <w:pPr>
              <w:pStyle w:val="Compact"/>
            </w:pPr>
            <w:r>
              <w:t>State any lab material, exam, or certification costs upfront and in writing (Code of Ethics, 1.6).</w:t>
            </w:r>
          </w:p>
        </w:tc>
      </w:tr>
      <w:tr w:rsidR="00E714A0" w14:paraId="3B2A35DE" w14:textId="77777777">
        <w:tc>
          <w:tcPr>
            <w:tcW w:w="1200" w:type="pct"/>
            <w:tcBorders>
              <w:top w:val="single" w:sz="4" w:space="0" w:color="B9A66B"/>
              <w:left w:val="single" w:sz="4" w:space="0" w:color="B9A66B"/>
              <w:bottom w:val="single" w:sz="4" w:space="0" w:color="B9A66B"/>
              <w:right w:val="single" w:sz="4" w:space="0" w:color="B9A66B"/>
            </w:tcBorders>
          </w:tcPr>
          <w:p w14:paraId="660F7D13" w14:textId="77777777" w:rsidR="00E714A0" w:rsidRDefault="00000000">
            <w:pPr>
              <w:pStyle w:val="Compact"/>
            </w:pPr>
            <w:r>
              <w:t>39</w:t>
            </w:r>
          </w:p>
        </w:tc>
        <w:tc>
          <w:tcPr>
            <w:tcW w:w="1200" w:type="pct"/>
            <w:tcBorders>
              <w:top w:val="single" w:sz="4" w:space="0" w:color="B9A66B"/>
              <w:left w:val="single" w:sz="4" w:space="0" w:color="B9A66B"/>
              <w:bottom w:val="single" w:sz="4" w:space="0" w:color="B9A66B"/>
              <w:right w:val="single" w:sz="4" w:space="0" w:color="B9A66B"/>
            </w:tcBorders>
          </w:tcPr>
          <w:p w14:paraId="7B3E2375" w14:textId="77777777" w:rsidR="00E714A0" w:rsidRDefault="00000000">
            <w:pPr>
              <w:pStyle w:val="Compact"/>
            </w:pPr>
            <w:r>
              <w:t>Can I pay in installments without formal EMI?</w:t>
            </w:r>
          </w:p>
        </w:tc>
        <w:tc>
          <w:tcPr>
            <w:tcW w:w="2600" w:type="pct"/>
            <w:tcBorders>
              <w:top w:val="single" w:sz="4" w:space="0" w:color="B9A66B"/>
              <w:left w:val="single" w:sz="4" w:space="0" w:color="B9A66B"/>
              <w:bottom w:val="single" w:sz="4" w:space="0" w:color="B9A66B"/>
              <w:right w:val="single" w:sz="4" w:space="0" w:color="B9A66B"/>
            </w:tcBorders>
          </w:tcPr>
          <w:p w14:paraId="19E32C61" w14:textId="77777777" w:rsidR="00E714A0" w:rsidRDefault="00000000">
            <w:pPr>
              <w:pStyle w:val="Compact"/>
            </w:pPr>
            <w:r>
              <w:t>Confirm current centre policy — don’t improvise payment terms.</w:t>
            </w:r>
          </w:p>
        </w:tc>
      </w:tr>
      <w:tr w:rsidR="00E714A0" w14:paraId="091E4515"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D615B11" w14:textId="77777777" w:rsidR="00E714A0" w:rsidRDefault="00000000">
            <w:pPr>
              <w:pStyle w:val="Compact"/>
            </w:pPr>
            <w:r>
              <w:t>40</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AEF77B5" w14:textId="77777777" w:rsidR="00E714A0" w:rsidRDefault="00000000">
            <w:pPr>
              <w:pStyle w:val="Compact"/>
            </w:pPr>
            <w:r>
              <w:t>What’s the refund policy if I need to withdraw?</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4FD06778" w14:textId="77777777" w:rsidR="00E714A0" w:rsidRDefault="00000000">
            <w:pPr>
              <w:pStyle w:val="Compact"/>
            </w:pPr>
            <w:r>
              <w:t>State the accurate, current refund policy in writing before enrolment.</w:t>
            </w:r>
          </w:p>
        </w:tc>
      </w:tr>
      <w:tr w:rsidR="00E714A0" w14:paraId="0647BB33" w14:textId="77777777">
        <w:tc>
          <w:tcPr>
            <w:tcW w:w="1200" w:type="pct"/>
            <w:tcBorders>
              <w:top w:val="single" w:sz="4" w:space="0" w:color="B9A66B"/>
              <w:left w:val="single" w:sz="4" w:space="0" w:color="B9A66B"/>
              <w:bottom w:val="single" w:sz="4" w:space="0" w:color="B9A66B"/>
              <w:right w:val="single" w:sz="4" w:space="0" w:color="B9A66B"/>
            </w:tcBorders>
          </w:tcPr>
          <w:p w14:paraId="694CEBFA" w14:textId="77777777" w:rsidR="00E714A0" w:rsidRDefault="00000000">
            <w:pPr>
              <w:pStyle w:val="Compact"/>
            </w:pPr>
            <w:r>
              <w:t>41</w:t>
            </w:r>
          </w:p>
        </w:tc>
        <w:tc>
          <w:tcPr>
            <w:tcW w:w="1200" w:type="pct"/>
            <w:tcBorders>
              <w:top w:val="single" w:sz="4" w:space="0" w:color="B9A66B"/>
              <w:left w:val="single" w:sz="4" w:space="0" w:color="B9A66B"/>
              <w:bottom w:val="single" w:sz="4" w:space="0" w:color="B9A66B"/>
              <w:right w:val="single" w:sz="4" w:space="0" w:color="B9A66B"/>
            </w:tcBorders>
          </w:tcPr>
          <w:p w14:paraId="4705BC3F" w14:textId="77777777" w:rsidR="00E714A0" w:rsidRDefault="00000000">
            <w:pPr>
              <w:pStyle w:val="Compact"/>
            </w:pPr>
            <w:r>
              <w:t>Is the fee different for online vs. classroom?</w:t>
            </w:r>
          </w:p>
        </w:tc>
        <w:tc>
          <w:tcPr>
            <w:tcW w:w="2600" w:type="pct"/>
            <w:tcBorders>
              <w:top w:val="single" w:sz="4" w:space="0" w:color="B9A66B"/>
              <w:left w:val="single" w:sz="4" w:space="0" w:color="B9A66B"/>
              <w:bottom w:val="single" w:sz="4" w:space="0" w:color="B9A66B"/>
              <w:right w:val="single" w:sz="4" w:space="0" w:color="B9A66B"/>
            </w:tcBorders>
          </w:tcPr>
          <w:p w14:paraId="4213A257" w14:textId="77777777" w:rsidR="00E714A0" w:rsidRDefault="00000000">
            <w:pPr>
              <w:pStyle w:val="Compact"/>
            </w:pPr>
            <w:r>
              <w:t>Confirm current fee sheet — formats can be priced differently.</w:t>
            </w:r>
          </w:p>
        </w:tc>
      </w:tr>
      <w:tr w:rsidR="00E714A0" w14:paraId="6E8599B2"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08E553F8" w14:textId="77777777" w:rsidR="00E714A0" w:rsidRDefault="00000000">
            <w:pPr>
              <w:pStyle w:val="Compact"/>
            </w:pPr>
            <w:r>
              <w:t>42</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0D30CA9" w14:textId="77777777" w:rsidR="00E714A0" w:rsidRDefault="00000000">
            <w:pPr>
              <w:pStyle w:val="Compact"/>
            </w:pPr>
            <w:r>
              <w:t>Do you offer corporate/bulk discounts?</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1B9998BF" w14:textId="77777777" w:rsidR="00E714A0" w:rsidRDefault="00000000">
            <w:pPr>
              <w:pStyle w:val="Compact"/>
            </w:pPr>
            <w:r>
              <w:t>Route to Corporate Programs (Section 4.10) for organizational enquiries.</w:t>
            </w:r>
          </w:p>
        </w:tc>
      </w:tr>
    </w:tbl>
    <w:p w14:paraId="1666385A" w14:textId="77777777" w:rsidR="00E714A0" w:rsidRDefault="00000000">
      <w:pPr>
        <w:pStyle w:val="Heading2"/>
      </w:pPr>
      <w:bookmarkStart w:id="79" w:name="family-approval-dynamics"/>
      <w:r>
        <w:lastRenderedPageBreak/>
        <w:t>7.6 Family &amp; Approval Dynamics</w:t>
      </w:r>
      <w:bookmarkEnd w:id="79"/>
    </w:p>
    <w:tbl>
      <w:tblPr>
        <w:tblStyle w:val="Table"/>
        <w:tblW w:w="5000" w:type="pct"/>
        <w:tblLayout w:type="fixed"/>
        <w:tblLook w:val="07E0" w:firstRow="1" w:lastRow="1" w:firstColumn="1" w:lastColumn="1" w:noHBand="1" w:noVBand="1"/>
      </w:tblPr>
      <w:tblGrid>
        <w:gridCol w:w="2298"/>
        <w:gridCol w:w="2298"/>
        <w:gridCol w:w="4980"/>
      </w:tblGrid>
      <w:tr w:rsidR="00E714A0" w14:paraId="3F458F14"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A8CA3BE" w14:textId="77777777" w:rsidR="00E714A0" w:rsidRDefault="00000000">
            <w:pPr>
              <w:pStyle w:val="Compact"/>
            </w:pPr>
            <w:r>
              <w:rPr>
                <w:b/>
                <w:color w:val="FFFFFF"/>
              </w:rPr>
              <w:t>#</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072A211" w14:textId="77777777" w:rsidR="00E714A0" w:rsidRDefault="00000000">
            <w:pPr>
              <w:pStyle w:val="Compact"/>
            </w:pPr>
            <w:r>
              <w:rPr>
                <w:b/>
                <w:color w:val="FFFFFF"/>
              </w:rPr>
              <w:t>Question</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8C02B2F" w14:textId="77777777" w:rsidR="00E714A0" w:rsidRDefault="00000000">
            <w:pPr>
              <w:pStyle w:val="Compact"/>
            </w:pPr>
            <w:r>
              <w:rPr>
                <w:b/>
                <w:color w:val="FFFFFF"/>
              </w:rPr>
              <w:t>Answer approach</w:t>
            </w:r>
          </w:p>
        </w:tc>
      </w:tr>
      <w:tr w:rsidR="00E714A0" w14:paraId="7E0580B7" w14:textId="77777777">
        <w:tc>
          <w:tcPr>
            <w:tcW w:w="1200" w:type="pct"/>
            <w:tcBorders>
              <w:top w:val="single" w:sz="4" w:space="0" w:color="B9A66B"/>
              <w:left w:val="single" w:sz="4" w:space="0" w:color="B9A66B"/>
              <w:bottom w:val="single" w:sz="4" w:space="0" w:color="B9A66B"/>
              <w:right w:val="single" w:sz="4" w:space="0" w:color="B9A66B"/>
            </w:tcBorders>
          </w:tcPr>
          <w:p w14:paraId="6A8EC668" w14:textId="77777777" w:rsidR="00E714A0" w:rsidRDefault="00000000">
            <w:pPr>
              <w:pStyle w:val="Compact"/>
            </w:pPr>
            <w:r>
              <w:t>43</w:t>
            </w:r>
          </w:p>
        </w:tc>
        <w:tc>
          <w:tcPr>
            <w:tcW w:w="1200" w:type="pct"/>
            <w:tcBorders>
              <w:top w:val="single" w:sz="4" w:space="0" w:color="B9A66B"/>
              <w:left w:val="single" w:sz="4" w:space="0" w:color="B9A66B"/>
              <w:bottom w:val="single" w:sz="4" w:space="0" w:color="B9A66B"/>
              <w:right w:val="single" w:sz="4" w:space="0" w:color="B9A66B"/>
            </w:tcBorders>
          </w:tcPr>
          <w:p w14:paraId="025E8350" w14:textId="77777777" w:rsidR="00E714A0" w:rsidRDefault="00000000">
            <w:pPr>
              <w:pStyle w:val="Compact"/>
            </w:pPr>
            <w:r>
              <w:t>My parents aren’t convinced — what do I tell them?</w:t>
            </w:r>
          </w:p>
        </w:tc>
        <w:tc>
          <w:tcPr>
            <w:tcW w:w="2600" w:type="pct"/>
            <w:tcBorders>
              <w:top w:val="single" w:sz="4" w:space="0" w:color="B9A66B"/>
              <w:left w:val="single" w:sz="4" w:space="0" w:color="B9A66B"/>
              <w:bottom w:val="single" w:sz="4" w:space="0" w:color="B9A66B"/>
              <w:right w:val="single" w:sz="4" w:space="0" w:color="B9A66B"/>
            </w:tcBorders>
          </w:tcPr>
          <w:p w14:paraId="7EE04D61" w14:textId="77777777" w:rsidR="00E714A0" w:rsidRDefault="00000000">
            <w:pPr>
              <w:pStyle w:val="Compact"/>
            </w:pPr>
            <w:r>
              <w:t>Offer to speak with them directly and provide written material (Section 2.4, Section 10 Parent script).</w:t>
            </w:r>
          </w:p>
        </w:tc>
      </w:tr>
      <w:tr w:rsidR="00E714A0" w14:paraId="1FFA3268"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427F4A0" w14:textId="77777777" w:rsidR="00E714A0" w:rsidRDefault="00000000">
            <w:pPr>
              <w:pStyle w:val="Compact"/>
            </w:pPr>
            <w:r>
              <w:t>44</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BE0799C" w14:textId="77777777" w:rsidR="00E714A0" w:rsidRDefault="00000000">
            <w:pPr>
              <w:pStyle w:val="Compact"/>
            </w:pPr>
            <w:r>
              <w:t>My spouse thinks this is risky — how do I address that?</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6DA64D8E" w14:textId="77777777" w:rsidR="00E714A0" w:rsidRDefault="00000000">
            <w:pPr>
              <w:pStyle w:val="Compact"/>
            </w:pPr>
            <w:r>
              <w:t>Offer a joint conversation; provide the realistic career roadmap and written cost/timeline detail (Section 8.4).</w:t>
            </w:r>
          </w:p>
        </w:tc>
      </w:tr>
      <w:tr w:rsidR="00E714A0" w14:paraId="649F42F7" w14:textId="77777777">
        <w:tc>
          <w:tcPr>
            <w:tcW w:w="1200" w:type="pct"/>
            <w:tcBorders>
              <w:top w:val="single" w:sz="4" w:space="0" w:color="B9A66B"/>
              <w:left w:val="single" w:sz="4" w:space="0" w:color="B9A66B"/>
              <w:bottom w:val="single" w:sz="4" w:space="0" w:color="B9A66B"/>
              <w:right w:val="single" w:sz="4" w:space="0" w:color="B9A66B"/>
            </w:tcBorders>
          </w:tcPr>
          <w:p w14:paraId="5C6C6FF5" w14:textId="77777777" w:rsidR="00E714A0" w:rsidRDefault="00000000">
            <w:pPr>
              <w:pStyle w:val="Compact"/>
            </w:pPr>
            <w:r>
              <w:t>45</w:t>
            </w:r>
          </w:p>
        </w:tc>
        <w:tc>
          <w:tcPr>
            <w:tcW w:w="1200" w:type="pct"/>
            <w:tcBorders>
              <w:top w:val="single" w:sz="4" w:space="0" w:color="B9A66B"/>
              <w:left w:val="single" w:sz="4" w:space="0" w:color="B9A66B"/>
              <w:bottom w:val="single" w:sz="4" w:space="0" w:color="B9A66B"/>
              <w:right w:val="single" w:sz="4" w:space="0" w:color="B9A66B"/>
            </w:tcBorders>
          </w:tcPr>
          <w:p w14:paraId="47100257" w14:textId="77777777" w:rsidR="00E714A0" w:rsidRDefault="00000000">
            <w:pPr>
              <w:pStyle w:val="Compact"/>
            </w:pPr>
            <w:r>
              <w:t>My employer doesn’t know I’m exploring this — is that okay?</w:t>
            </w:r>
          </w:p>
        </w:tc>
        <w:tc>
          <w:tcPr>
            <w:tcW w:w="2600" w:type="pct"/>
            <w:tcBorders>
              <w:top w:val="single" w:sz="4" w:space="0" w:color="B9A66B"/>
              <w:left w:val="single" w:sz="4" w:space="0" w:color="B9A66B"/>
              <w:bottom w:val="single" w:sz="4" w:space="0" w:color="B9A66B"/>
              <w:right w:val="single" w:sz="4" w:space="0" w:color="B9A66B"/>
            </w:tcBorders>
          </w:tcPr>
          <w:p w14:paraId="4C369281" w14:textId="77777777" w:rsidR="00E714A0" w:rsidRDefault="00000000">
            <w:pPr>
              <w:pStyle w:val="Compact"/>
            </w:pPr>
            <w:r>
              <w:t>Entirely normal; discuss discreetly and at their pace.</w:t>
            </w:r>
          </w:p>
        </w:tc>
      </w:tr>
      <w:tr w:rsidR="00E714A0" w14:paraId="32B54734"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4CD8F158" w14:textId="77777777" w:rsidR="00E714A0" w:rsidRDefault="00000000">
            <w:pPr>
              <w:pStyle w:val="Compact"/>
            </w:pPr>
            <w:r>
              <w:t>46</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9AFA139" w14:textId="77777777" w:rsidR="00E714A0" w:rsidRDefault="00000000">
            <w:pPr>
              <w:pStyle w:val="Compact"/>
            </w:pPr>
            <w:r>
              <w:t>How do I explain a career change to my family?</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21C8E2E6" w14:textId="77777777" w:rsidR="00E714A0" w:rsidRDefault="00000000">
            <w:pPr>
              <w:pStyle w:val="Compact"/>
            </w:pPr>
            <w:r>
              <w:t>Share realistic examples of successful career changers (Section 2.3) and offer supporting material they can review together.</w:t>
            </w:r>
          </w:p>
        </w:tc>
      </w:tr>
    </w:tbl>
    <w:p w14:paraId="6F7971D3" w14:textId="77777777" w:rsidR="00E714A0" w:rsidRDefault="00000000">
      <w:pPr>
        <w:pStyle w:val="Heading2"/>
      </w:pPr>
      <w:bookmarkStart w:id="80" w:name="curriculum-technical-content"/>
      <w:r>
        <w:t>7.7 Curriculum &amp; Technical Content</w:t>
      </w:r>
      <w:bookmarkEnd w:id="80"/>
    </w:p>
    <w:tbl>
      <w:tblPr>
        <w:tblStyle w:val="Table"/>
        <w:tblW w:w="5000" w:type="pct"/>
        <w:tblLayout w:type="fixed"/>
        <w:tblLook w:val="07E0" w:firstRow="1" w:lastRow="1" w:firstColumn="1" w:lastColumn="1" w:noHBand="1" w:noVBand="1"/>
      </w:tblPr>
      <w:tblGrid>
        <w:gridCol w:w="2298"/>
        <w:gridCol w:w="2298"/>
        <w:gridCol w:w="4980"/>
      </w:tblGrid>
      <w:tr w:rsidR="00E714A0" w14:paraId="14E451B3"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110A6FD" w14:textId="77777777" w:rsidR="00E714A0" w:rsidRDefault="00000000">
            <w:pPr>
              <w:pStyle w:val="Compact"/>
            </w:pPr>
            <w:r>
              <w:rPr>
                <w:b/>
                <w:color w:val="FFFFFF"/>
              </w:rPr>
              <w:t>#</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6E2EAA4" w14:textId="77777777" w:rsidR="00E714A0" w:rsidRDefault="00000000">
            <w:pPr>
              <w:pStyle w:val="Compact"/>
            </w:pPr>
            <w:r>
              <w:rPr>
                <w:b/>
                <w:color w:val="FFFFFF"/>
              </w:rPr>
              <w:t>Question</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A5047EF" w14:textId="77777777" w:rsidR="00E714A0" w:rsidRDefault="00000000">
            <w:pPr>
              <w:pStyle w:val="Compact"/>
            </w:pPr>
            <w:r>
              <w:rPr>
                <w:b/>
                <w:color w:val="FFFFFF"/>
              </w:rPr>
              <w:t>Answer approach</w:t>
            </w:r>
          </w:p>
        </w:tc>
      </w:tr>
      <w:tr w:rsidR="00E714A0" w14:paraId="26DBF35F" w14:textId="77777777">
        <w:tc>
          <w:tcPr>
            <w:tcW w:w="1200" w:type="pct"/>
            <w:tcBorders>
              <w:top w:val="single" w:sz="4" w:space="0" w:color="B9A66B"/>
              <w:left w:val="single" w:sz="4" w:space="0" w:color="B9A66B"/>
              <w:bottom w:val="single" w:sz="4" w:space="0" w:color="B9A66B"/>
              <w:right w:val="single" w:sz="4" w:space="0" w:color="B9A66B"/>
            </w:tcBorders>
          </w:tcPr>
          <w:p w14:paraId="161F0A82" w14:textId="77777777" w:rsidR="00E714A0" w:rsidRDefault="00000000">
            <w:pPr>
              <w:pStyle w:val="Compact"/>
            </w:pPr>
            <w:r>
              <w:t>47</w:t>
            </w:r>
          </w:p>
        </w:tc>
        <w:tc>
          <w:tcPr>
            <w:tcW w:w="1200" w:type="pct"/>
            <w:tcBorders>
              <w:top w:val="single" w:sz="4" w:space="0" w:color="B9A66B"/>
              <w:left w:val="single" w:sz="4" w:space="0" w:color="B9A66B"/>
              <w:bottom w:val="single" w:sz="4" w:space="0" w:color="B9A66B"/>
              <w:right w:val="single" w:sz="4" w:space="0" w:color="B9A66B"/>
            </w:tcBorders>
          </w:tcPr>
          <w:p w14:paraId="3FE2E5D5" w14:textId="77777777" w:rsidR="00E714A0" w:rsidRDefault="00000000">
            <w:pPr>
              <w:pStyle w:val="Compact"/>
            </w:pPr>
            <w:r>
              <w:t>Do you cover lab-grown diamonds?</w:t>
            </w:r>
          </w:p>
        </w:tc>
        <w:tc>
          <w:tcPr>
            <w:tcW w:w="2600" w:type="pct"/>
            <w:tcBorders>
              <w:top w:val="single" w:sz="4" w:space="0" w:color="B9A66B"/>
              <w:left w:val="single" w:sz="4" w:space="0" w:color="B9A66B"/>
              <w:bottom w:val="single" w:sz="4" w:space="0" w:color="B9A66B"/>
              <w:right w:val="single" w:sz="4" w:space="0" w:color="B9A66B"/>
            </w:tcBorders>
          </w:tcPr>
          <w:p w14:paraId="7E97F697" w14:textId="77777777" w:rsidR="00E714A0" w:rsidRDefault="00000000">
            <w:pPr>
              <w:pStyle w:val="Compact"/>
            </w:pPr>
            <w:r>
              <w:t>Yes — modern curricula include both natural and lab-grown identification and grading (Section 12).</w:t>
            </w:r>
          </w:p>
        </w:tc>
      </w:tr>
      <w:tr w:rsidR="00E714A0" w14:paraId="2837A596"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F14485F" w14:textId="77777777" w:rsidR="00E714A0" w:rsidRDefault="00000000">
            <w:pPr>
              <w:pStyle w:val="Compact"/>
            </w:pPr>
            <w:r>
              <w:t>48</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28293B95" w14:textId="77777777" w:rsidR="00E714A0" w:rsidRDefault="00000000">
            <w:pPr>
              <w:pStyle w:val="Compact"/>
            </w:pPr>
            <w:r>
              <w:t>Do you cover treatments and enhancements?</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50DF7927" w14:textId="77777777" w:rsidR="00E714A0" w:rsidRDefault="00000000">
            <w:pPr>
              <w:pStyle w:val="Compact"/>
            </w:pPr>
            <w:r>
              <w:t>Yes, across both diamond and colored stone curricula.</w:t>
            </w:r>
          </w:p>
        </w:tc>
      </w:tr>
      <w:tr w:rsidR="00E714A0" w14:paraId="6D457964" w14:textId="77777777">
        <w:tc>
          <w:tcPr>
            <w:tcW w:w="1200" w:type="pct"/>
            <w:tcBorders>
              <w:top w:val="single" w:sz="4" w:space="0" w:color="B9A66B"/>
              <w:left w:val="single" w:sz="4" w:space="0" w:color="B9A66B"/>
              <w:bottom w:val="single" w:sz="4" w:space="0" w:color="B9A66B"/>
              <w:right w:val="single" w:sz="4" w:space="0" w:color="B9A66B"/>
            </w:tcBorders>
          </w:tcPr>
          <w:p w14:paraId="79D82BDA" w14:textId="77777777" w:rsidR="00E714A0" w:rsidRDefault="00000000">
            <w:pPr>
              <w:pStyle w:val="Compact"/>
            </w:pPr>
            <w:r>
              <w:t>49</w:t>
            </w:r>
          </w:p>
        </w:tc>
        <w:tc>
          <w:tcPr>
            <w:tcW w:w="1200" w:type="pct"/>
            <w:tcBorders>
              <w:top w:val="single" w:sz="4" w:space="0" w:color="B9A66B"/>
              <w:left w:val="single" w:sz="4" w:space="0" w:color="B9A66B"/>
              <w:bottom w:val="single" w:sz="4" w:space="0" w:color="B9A66B"/>
              <w:right w:val="single" w:sz="4" w:space="0" w:color="B9A66B"/>
            </w:tcBorders>
          </w:tcPr>
          <w:p w14:paraId="75174B85" w14:textId="77777777" w:rsidR="00E714A0" w:rsidRDefault="00000000">
            <w:pPr>
              <w:pStyle w:val="Compact"/>
            </w:pPr>
            <w:r>
              <w:t>Will I learn to use grading instruments myself?</w:t>
            </w:r>
          </w:p>
        </w:tc>
        <w:tc>
          <w:tcPr>
            <w:tcW w:w="2600" w:type="pct"/>
            <w:tcBorders>
              <w:top w:val="single" w:sz="4" w:space="0" w:color="B9A66B"/>
              <w:left w:val="single" w:sz="4" w:space="0" w:color="B9A66B"/>
              <w:bottom w:val="single" w:sz="4" w:space="0" w:color="B9A66B"/>
              <w:right w:val="single" w:sz="4" w:space="0" w:color="B9A66B"/>
            </w:tcBorders>
          </w:tcPr>
          <w:p w14:paraId="19B91ACA" w14:textId="77777777" w:rsidR="00E714A0" w:rsidRDefault="00000000">
            <w:pPr>
              <w:pStyle w:val="Compact"/>
            </w:pPr>
            <w:r>
              <w:t>Yes, hands-on instrument use is core to the practical components of graded courses.</w:t>
            </w:r>
          </w:p>
        </w:tc>
      </w:tr>
      <w:tr w:rsidR="00E714A0" w14:paraId="336245E5"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D4EF282" w14:textId="77777777" w:rsidR="00E714A0" w:rsidRDefault="00000000">
            <w:pPr>
              <w:pStyle w:val="Compact"/>
            </w:pPr>
            <w:r>
              <w:t>50</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8BA1E65" w14:textId="77777777" w:rsidR="00E714A0" w:rsidRDefault="00000000">
            <w:pPr>
              <w:pStyle w:val="Compact"/>
            </w:pPr>
            <w:r>
              <w:t>Is the curriculum updated for current market trends?</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172CF93D" w14:textId="77777777" w:rsidR="00E714A0" w:rsidRDefault="00000000">
            <w:pPr>
              <w:pStyle w:val="Compact"/>
            </w:pPr>
            <w:r>
              <w:t>Curriculum is periodically reviewed to reflect market developments including lab-grown diamonds and modern treatments.</w:t>
            </w:r>
          </w:p>
        </w:tc>
      </w:tr>
      <w:tr w:rsidR="00E714A0" w14:paraId="79BEBD8F" w14:textId="77777777">
        <w:tc>
          <w:tcPr>
            <w:tcW w:w="1200" w:type="pct"/>
            <w:tcBorders>
              <w:top w:val="single" w:sz="4" w:space="0" w:color="B9A66B"/>
              <w:left w:val="single" w:sz="4" w:space="0" w:color="B9A66B"/>
              <w:bottom w:val="single" w:sz="4" w:space="0" w:color="B9A66B"/>
              <w:right w:val="single" w:sz="4" w:space="0" w:color="B9A66B"/>
            </w:tcBorders>
          </w:tcPr>
          <w:p w14:paraId="5C202686" w14:textId="77777777" w:rsidR="00E714A0" w:rsidRDefault="00000000">
            <w:pPr>
              <w:pStyle w:val="Compact"/>
            </w:pPr>
            <w:r>
              <w:t>51</w:t>
            </w:r>
          </w:p>
        </w:tc>
        <w:tc>
          <w:tcPr>
            <w:tcW w:w="1200" w:type="pct"/>
            <w:tcBorders>
              <w:top w:val="single" w:sz="4" w:space="0" w:color="B9A66B"/>
              <w:left w:val="single" w:sz="4" w:space="0" w:color="B9A66B"/>
              <w:bottom w:val="single" w:sz="4" w:space="0" w:color="B9A66B"/>
              <w:right w:val="single" w:sz="4" w:space="0" w:color="B9A66B"/>
            </w:tcBorders>
          </w:tcPr>
          <w:p w14:paraId="5872D5B2" w14:textId="77777777" w:rsidR="00E714A0" w:rsidRDefault="00000000">
            <w:pPr>
              <w:pStyle w:val="Compact"/>
            </w:pPr>
            <w:r>
              <w:t>Do you teach pearls and other organic gems?</w:t>
            </w:r>
          </w:p>
        </w:tc>
        <w:tc>
          <w:tcPr>
            <w:tcW w:w="2600" w:type="pct"/>
            <w:tcBorders>
              <w:top w:val="single" w:sz="4" w:space="0" w:color="B9A66B"/>
              <w:left w:val="single" w:sz="4" w:space="0" w:color="B9A66B"/>
              <w:bottom w:val="single" w:sz="4" w:space="0" w:color="B9A66B"/>
              <w:right w:val="single" w:sz="4" w:space="0" w:color="B9A66B"/>
            </w:tcBorders>
          </w:tcPr>
          <w:p w14:paraId="487CE089" w14:textId="77777777" w:rsidR="00E714A0" w:rsidRDefault="00000000">
            <w:pPr>
              <w:pStyle w:val="Compact"/>
            </w:pPr>
            <w:r>
              <w:t>Covered within the broader Graduate Gemologist curriculum; confirm specific course coverage.</w:t>
            </w:r>
          </w:p>
        </w:tc>
      </w:tr>
      <w:tr w:rsidR="00E714A0" w14:paraId="0088B523"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257B1654" w14:textId="77777777" w:rsidR="00E714A0" w:rsidRDefault="00000000">
            <w:pPr>
              <w:pStyle w:val="Compact"/>
            </w:pPr>
            <w:r>
              <w:t>52</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E146642" w14:textId="77777777" w:rsidR="00E714A0" w:rsidRDefault="00000000">
            <w:pPr>
              <w:pStyle w:val="Compact"/>
            </w:pPr>
            <w:r>
              <w:t>Will I learn appraisal/valuation specifically, or just grading?</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6FA3F8B2" w14:textId="77777777" w:rsidR="00E714A0" w:rsidRDefault="00000000">
            <w:pPr>
              <w:pStyle w:val="Compact"/>
            </w:pPr>
            <w:r>
              <w:t>Grading and identification are the technical foundation; appraisal judgment develops with applied experience afterward (Section 5.11).</w:t>
            </w:r>
          </w:p>
        </w:tc>
      </w:tr>
    </w:tbl>
    <w:p w14:paraId="1799A58E" w14:textId="77777777" w:rsidR="00E714A0" w:rsidRDefault="00000000">
      <w:pPr>
        <w:pStyle w:val="Heading2"/>
      </w:pPr>
      <w:bookmarkStart w:id="81" w:name="comparing-specific-igi-courses"/>
      <w:r>
        <w:lastRenderedPageBreak/>
        <w:t>7.8 Comparing Specific IGI Courses</w:t>
      </w:r>
      <w:bookmarkEnd w:id="81"/>
    </w:p>
    <w:tbl>
      <w:tblPr>
        <w:tblStyle w:val="Table"/>
        <w:tblW w:w="5000" w:type="pct"/>
        <w:tblLayout w:type="fixed"/>
        <w:tblLook w:val="07E0" w:firstRow="1" w:lastRow="1" w:firstColumn="1" w:lastColumn="1" w:noHBand="1" w:noVBand="1"/>
      </w:tblPr>
      <w:tblGrid>
        <w:gridCol w:w="2298"/>
        <w:gridCol w:w="2298"/>
        <w:gridCol w:w="4980"/>
      </w:tblGrid>
      <w:tr w:rsidR="00E714A0" w14:paraId="3B6641D4"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C710802" w14:textId="77777777" w:rsidR="00E714A0" w:rsidRDefault="00000000">
            <w:pPr>
              <w:pStyle w:val="Compact"/>
            </w:pPr>
            <w:r>
              <w:rPr>
                <w:b/>
                <w:color w:val="FFFFFF"/>
              </w:rPr>
              <w:t>#</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74D2EC0" w14:textId="77777777" w:rsidR="00E714A0" w:rsidRDefault="00000000">
            <w:pPr>
              <w:pStyle w:val="Compact"/>
            </w:pPr>
            <w:r>
              <w:rPr>
                <w:b/>
                <w:color w:val="FFFFFF"/>
              </w:rPr>
              <w:t>Question</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7073AC5" w14:textId="77777777" w:rsidR="00E714A0" w:rsidRDefault="00000000">
            <w:pPr>
              <w:pStyle w:val="Compact"/>
            </w:pPr>
            <w:r>
              <w:rPr>
                <w:b/>
                <w:color w:val="FFFFFF"/>
              </w:rPr>
              <w:t>Answer approach</w:t>
            </w:r>
          </w:p>
        </w:tc>
      </w:tr>
      <w:tr w:rsidR="00E714A0" w14:paraId="06A1854C" w14:textId="77777777">
        <w:tc>
          <w:tcPr>
            <w:tcW w:w="1200" w:type="pct"/>
            <w:tcBorders>
              <w:top w:val="single" w:sz="4" w:space="0" w:color="B9A66B"/>
              <w:left w:val="single" w:sz="4" w:space="0" w:color="B9A66B"/>
              <w:bottom w:val="single" w:sz="4" w:space="0" w:color="B9A66B"/>
              <w:right w:val="single" w:sz="4" w:space="0" w:color="B9A66B"/>
            </w:tcBorders>
          </w:tcPr>
          <w:p w14:paraId="5CF82693" w14:textId="77777777" w:rsidR="00E714A0" w:rsidRDefault="00000000">
            <w:pPr>
              <w:pStyle w:val="Compact"/>
            </w:pPr>
            <w:r>
              <w:t>53</w:t>
            </w:r>
          </w:p>
        </w:tc>
        <w:tc>
          <w:tcPr>
            <w:tcW w:w="1200" w:type="pct"/>
            <w:tcBorders>
              <w:top w:val="single" w:sz="4" w:space="0" w:color="B9A66B"/>
              <w:left w:val="single" w:sz="4" w:space="0" w:color="B9A66B"/>
              <w:bottom w:val="single" w:sz="4" w:space="0" w:color="B9A66B"/>
              <w:right w:val="single" w:sz="4" w:space="0" w:color="B9A66B"/>
            </w:tcBorders>
          </w:tcPr>
          <w:p w14:paraId="36ECB6F6" w14:textId="77777777" w:rsidR="00E714A0" w:rsidRDefault="00000000">
            <w:pPr>
              <w:pStyle w:val="Compact"/>
            </w:pPr>
            <w:r>
              <w:t>What’s the difference between Diamond Graduate and Graduate Gemologist?</w:t>
            </w:r>
          </w:p>
        </w:tc>
        <w:tc>
          <w:tcPr>
            <w:tcW w:w="2600" w:type="pct"/>
            <w:tcBorders>
              <w:top w:val="single" w:sz="4" w:space="0" w:color="B9A66B"/>
              <w:left w:val="single" w:sz="4" w:space="0" w:color="B9A66B"/>
              <w:bottom w:val="single" w:sz="4" w:space="0" w:color="B9A66B"/>
              <w:right w:val="single" w:sz="4" w:space="0" w:color="B9A66B"/>
            </w:tcBorders>
          </w:tcPr>
          <w:p w14:paraId="3233C1E0" w14:textId="77777777" w:rsidR="00E714A0" w:rsidRDefault="00000000">
            <w:pPr>
              <w:pStyle w:val="Compact"/>
            </w:pPr>
            <w:r>
              <w:t>GG combines DG’s diamond curriculum with full colored stone training — see Section 4.1 and 4.2.</w:t>
            </w:r>
          </w:p>
        </w:tc>
      </w:tr>
      <w:tr w:rsidR="00E714A0" w14:paraId="4FE1D535"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D835CB1" w14:textId="77777777" w:rsidR="00E714A0" w:rsidRDefault="00000000">
            <w:pPr>
              <w:pStyle w:val="Compact"/>
            </w:pPr>
            <w:r>
              <w:t>54</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387F953" w14:textId="77777777" w:rsidR="00E714A0" w:rsidRDefault="00000000">
            <w:pPr>
              <w:pStyle w:val="Compact"/>
            </w:pPr>
            <w:r>
              <w:t>Should I start with Diamond Essentials or go straight to Diamond Graduate?</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0274A4C5" w14:textId="77777777" w:rsidR="00E714A0" w:rsidRDefault="00000000">
            <w:pPr>
              <w:pStyle w:val="Compact"/>
            </w:pPr>
            <w:r>
              <w:t>Depends on confidence level and budget — see Section 3.6 and 4.5.</w:t>
            </w:r>
          </w:p>
        </w:tc>
      </w:tr>
      <w:tr w:rsidR="00E714A0" w14:paraId="70F8D154" w14:textId="77777777">
        <w:tc>
          <w:tcPr>
            <w:tcW w:w="1200" w:type="pct"/>
            <w:tcBorders>
              <w:top w:val="single" w:sz="4" w:space="0" w:color="B9A66B"/>
              <w:left w:val="single" w:sz="4" w:space="0" w:color="B9A66B"/>
              <w:bottom w:val="single" w:sz="4" w:space="0" w:color="B9A66B"/>
              <w:right w:val="single" w:sz="4" w:space="0" w:color="B9A66B"/>
            </w:tcBorders>
          </w:tcPr>
          <w:p w14:paraId="25BD4293" w14:textId="77777777" w:rsidR="00E714A0" w:rsidRDefault="00000000">
            <w:pPr>
              <w:pStyle w:val="Compact"/>
            </w:pPr>
            <w:r>
              <w:t>55</w:t>
            </w:r>
          </w:p>
        </w:tc>
        <w:tc>
          <w:tcPr>
            <w:tcW w:w="1200" w:type="pct"/>
            <w:tcBorders>
              <w:top w:val="single" w:sz="4" w:space="0" w:color="B9A66B"/>
              <w:left w:val="single" w:sz="4" w:space="0" w:color="B9A66B"/>
              <w:bottom w:val="single" w:sz="4" w:space="0" w:color="B9A66B"/>
              <w:right w:val="single" w:sz="4" w:space="0" w:color="B9A66B"/>
            </w:tcBorders>
          </w:tcPr>
          <w:p w14:paraId="68AFD698" w14:textId="77777777" w:rsidR="00E714A0" w:rsidRDefault="00000000">
            <w:pPr>
              <w:pStyle w:val="Compact"/>
            </w:pPr>
            <w:r>
              <w:t>Is JewelPad a substitute for a full gemology diploma?</w:t>
            </w:r>
          </w:p>
        </w:tc>
        <w:tc>
          <w:tcPr>
            <w:tcW w:w="2600" w:type="pct"/>
            <w:tcBorders>
              <w:top w:val="single" w:sz="4" w:space="0" w:color="B9A66B"/>
              <w:left w:val="single" w:sz="4" w:space="0" w:color="B9A66B"/>
              <w:bottom w:val="single" w:sz="4" w:space="0" w:color="B9A66B"/>
              <w:right w:val="single" w:sz="4" w:space="0" w:color="B9A66B"/>
            </w:tcBorders>
          </w:tcPr>
          <w:p w14:paraId="3CC87337" w14:textId="77777777" w:rsidR="00E714A0" w:rsidRDefault="00000000">
            <w:pPr>
              <w:pStyle w:val="Compact"/>
            </w:pPr>
            <w:r>
              <w:t>No — it’s a distinct design specialization, not a grading credential (Section 4.6).</w:t>
            </w:r>
          </w:p>
        </w:tc>
      </w:tr>
      <w:tr w:rsidR="00E714A0" w14:paraId="475147B9"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483873E" w14:textId="77777777" w:rsidR="00E714A0" w:rsidRDefault="00000000">
            <w:pPr>
              <w:pStyle w:val="Compact"/>
            </w:pPr>
            <w:r>
              <w:t>56</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4E81571" w14:textId="77777777" w:rsidR="00E714A0" w:rsidRDefault="00000000">
            <w:pPr>
              <w:pStyle w:val="Compact"/>
            </w:pPr>
            <w:r>
              <w:t>What’s the difference between the Gem-A pathway and IGI’s own diploma?</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268B4135" w14:textId="77777777" w:rsidR="00E714A0" w:rsidRDefault="00000000">
            <w:pPr>
              <w:pStyle w:val="Compact"/>
            </w:pPr>
            <w:r>
              <w:t>Different international frameworks with different strengths by geography (Section 6.4).</w:t>
            </w:r>
          </w:p>
        </w:tc>
      </w:tr>
      <w:tr w:rsidR="00E714A0" w14:paraId="3A4082E3" w14:textId="77777777">
        <w:tc>
          <w:tcPr>
            <w:tcW w:w="1200" w:type="pct"/>
            <w:tcBorders>
              <w:top w:val="single" w:sz="4" w:space="0" w:color="B9A66B"/>
              <w:left w:val="single" w:sz="4" w:space="0" w:color="B9A66B"/>
              <w:bottom w:val="single" w:sz="4" w:space="0" w:color="B9A66B"/>
              <w:right w:val="single" w:sz="4" w:space="0" w:color="B9A66B"/>
            </w:tcBorders>
          </w:tcPr>
          <w:p w14:paraId="14396A43" w14:textId="77777777" w:rsidR="00E714A0" w:rsidRDefault="00000000">
            <w:pPr>
              <w:pStyle w:val="Compact"/>
            </w:pPr>
            <w:r>
              <w:t>57</w:t>
            </w:r>
          </w:p>
        </w:tc>
        <w:tc>
          <w:tcPr>
            <w:tcW w:w="1200" w:type="pct"/>
            <w:tcBorders>
              <w:top w:val="single" w:sz="4" w:space="0" w:color="B9A66B"/>
              <w:left w:val="single" w:sz="4" w:space="0" w:color="B9A66B"/>
              <w:bottom w:val="single" w:sz="4" w:space="0" w:color="B9A66B"/>
              <w:right w:val="single" w:sz="4" w:space="0" w:color="B9A66B"/>
            </w:tcBorders>
          </w:tcPr>
          <w:p w14:paraId="79AE4EF3" w14:textId="77777777" w:rsidR="00E714A0" w:rsidRDefault="00000000">
            <w:pPr>
              <w:pStyle w:val="Compact"/>
            </w:pPr>
            <w:r>
              <w:t>Can I do Diamond Graduate and Colored Stone Graduate separately instead of GG?</w:t>
            </w:r>
          </w:p>
        </w:tc>
        <w:tc>
          <w:tcPr>
            <w:tcW w:w="2600" w:type="pct"/>
            <w:tcBorders>
              <w:top w:val="single" w:sz="4" w:space="0" w:color="B9A66B"/>
              <w:left w:val="single" w:sz="4" w:space="0" w:color="B9A66B"/>
              <w:bottom w:val="single" w:sz="4" w:space="0" w:color="B9A66B"/>
              <w:right w:val="single" w:sz="4" w:space="0" w:color="B9A66B"/>
            </w:tcBorders>
          </w:tcPr>
          <w:p w14:paraId="2F17AC7A" w14:textId="77777777" w:rsidR="00E714A0" w:rsidRDefault="00000000">
            <w:pPr>
              <w:pStyle w:val="Compact"/>
            </w:pPr>
            <w:r>
              <w:t>Often yes as a sequential path — confirm current sequencing policy; this can suit a budget-staged approach (Section 3.6).</w:t>
            </w:r>
          </w:p>
        </w:tc>
      </w:tr>
    </w:tbl>
    <w:p w14:paraId="57EA0BA4" w14:textId="77777777" w:rsidR="00E714A0" w:rsidRDefault="00000000">
      <w:pPr>
        <w:pStyle w:val="Heading2"/>
      </w:pPr>
      <w:bookmarkStart w:id="82" w:name="X27295eec14449cf61dc720f55b1de03803b3269"/>
      <w:r>
        <w:t>7.9 International Students &amp; Global Recognition</w:t>
      </w:r>
      <w:bookmarkEnd w:id="82"/>
    </w:p>
    <w:tbl>
      <w:tblPr>
        <w:tblStyle w:val="Table"/>
        <w:tblW w:w="5000" w:type="pct"/>
        <w:tblLayout w:type="fixed"/>
        <w:tblLook w:val="07E0" w:firstRow="1" w:lastRow="1" w:firstColumn="1" w:lastColumn="1" w:noHBand="1" w:noVBand="1"/>
      </w:tblPr>
      <w:tblGrid>
        <w:gridCol w:w="2298"/>
        <w:gridCol w:w="2298"/>
        <w:gridCol w:w="4980"/>
      </w:tblGrid>
      <w:tr w:rsidR="00E714A0" w14:paraId="36CB5B05"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8CD6FDD" w14:textId="77777777" w:rsidR="00E714A0" w:rsidRDefault="00000000">
            <w:pPr>
              <w:pStyle w:val="Compact"/>
            </w:pPr>
            <w:r>
              <w:rPr>
                <w:b/>
                <w:color w:val="FFFFFF"/>
              </w:rPr>
              <w:t>#</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C495099" w14:textId="77777777" w:rsidR="00E714A0" w:rsidRDefault="00000000">
            <w:pPr>
              <w:pStyle w:val="Compact"/>
            </w:pPr>
            <w:r>
              <w:rPr>
                <w:b/>
                <w:color w:val="FFFFFF"/>
              </w:rPr>
              <w:t>Question</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3A5B2DA" w14:textId="77777777" w:rsidR="00E714A0" w:rsidRDefault="00000000">
            <w:pPr>
              <w:pStyle w:val="Compact"/>
            </w:pPr>
            <w:r>
              <w:rPr>
                <w:b/>
                <w:color w:val="FFFFFF"/>
              </w:rPr>
              <w:t>Answer approach</w:t>
            </w:r>
          </w:p>
        </w:tc>
      </w:tr>
      <w:tr w:rsidR="00E714A0" w14:paraId="0C9029B9" w14:textId="77777777">
        <w:tc>
          <w:tcPr>
            <w:tcW w:w="1200" w:type="pct"/>
            <w:tcBorders>
              <w:top w:val="single" w:sz="4" w:space="0" w:color="B9A66B"/>
              <w:left w:val="single" w:sz="4" w:space="0" w:color="B9A66B"/>
              <w:bottom w:val="single" w:sz="4" w:space="0" w:color="B9A66B"/>
              <w:right w:val="single" w:sz="4" w:space="0" w:color="B9A66B"/>
            </w:tcBorders>
          </w:tcPr>
          <w:p w14:paraId="326F9207" w14:textId="77777777" w:rsidR="00E714A0" w:rsidRDefault="00000000">
            <w:pPr>
              <w:pStyle w:val="Compact"/>
            </w:pPr>
            <w:r>
              <w:t>58</w:t>
            </w:r>
          </w:p>
        </w:tc>
        <w:tc>
          <w:tcPr>
            <w:tcW w:w="1200" w:type="pct"/>
            <w:tcBorders>
              <w:top w:val="single" w:sz="4" w:space="0" w:color="B9A66B"/>
              <w:left w:val="single" w:sz="4" w:space="0" w:color="B9A66B"/>
              <w:bottom w:val="single" w:sz="4" w:space="0" w:color="B9A66B"/>
              <w:right w:val="single" w:sz="4" w:space="0" w:color="B9A66B"/>
            </w:tcBorders>
          </w:tcPr>
          <w:p w14:paraId="7D41EDC2" w14:textId="77777777" w:rsidR="00E714A0" w:rsidRDefault="00000000">
            <w:pPr>
              <w:pStyle w:val="Compact"/>
            </w:pPr>
            <w:r>
              <w:t>Will this be recognized in my home country?</w:t>
            </w:r>
          </w:p>
        </w:tc>
        <w:tc>
          <w:tcPr>
            <w:tcW w:w="2600" w:type="pct"/>
            <w:tcBorders>
              <w:top w:val="single" w:sz="4" w:space="0" w:color="B9A66B"/>
              <w:left w:val="single" w:sz="4" w:space="0" w:color="B9A66B"/>
              <w:bottom w:val="single" w:sz="4" w:space="0" w:color="B9A66B"/>
              <w:right w:val="single" w:sz="4" w:space="0" w:color="B9A66B"/>
            </w:tcBorders>
          </w:tcPr>
          <w:p w14:paraId="654B15CC" w14:textId="77777777" w:rsidR="00E714A0" w:rsidRDefault="00000000">
            <w:pPr>
              <w:pStyle w:val="Compact"/>
            </w:pPr>
            <w:r>
              <w:t>Depends on the specific country and industry segment — give an honest, specific answer using Section 5.14, escalate if uncertain.</w:t>
            </w:r>
          </w:p>
        </w:tc>
      </w:tr>
      <w:tr w:rsidR="00E714A0" w14:paraId="2847B3C8"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19D664B" w14:textId="77777777" w:rsidR="00E714A0" w:rsidRDefault="00000000">
            <w:pPr>
              <w:pStyle w:val="Compact"/>
            </w:pPr>
            <w:r>
              <w:t>59</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E69F4AE" w14:textId="77777777" w:rsidR="00E714A0" w:rsidRDefault="00000000">
            <w:pPr>
              <w:pStyle w:val="Compact"/>
            </w:pPr>
            <w:r>
              <w:t>Do you help with visa or accommodation logistics?</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21DCA236" w14:textId="77777777" w:rsidR="00E714A0" w:rsidRDefault="00000000">
            <w:pPr>
              <w:pStyle w:val="Compact"/>
            </w:pPr>
            <w:r>
              <w:t>Describe what support is genuinely available; don’t overstate institutional visa/immigration involvement.</w:t>
            </w:r>
          </w:p>
        </w:tc>
      </w:tr>
      <w:tr w:rsidR="00E714A0" w14:paraId="5863A39D" w14:textId="77777777">
        <w:tc>
          <w:tcPr>
            <w:tcW w:w="1200" w:type="pct"/>
            <w:tcBorders>
              <w:top w:val="single" w:sz="4" w:space="0" w:color="B9A66B"/>
              <w:left w:val="single" w:sz="4" w:space="0" w:color="B9A66B"/>
              <w:bottom w:val="single" w:sz="4" w:space="0" w:color="B9A66B"/>
              <w:right w:val="single" w:sz="4" w:space="0" w:color="B9A66B"/>
            </w:tcBorders>
          </w:tcPr>
          <w:p w14:paraId="61C8C20A" w14:textId="77777777" w:rsidR="00E714A0" w:rsidRDefault="00000000">
            <w:pPr>
              <w:pStyle w:val="Compact"/>
            </w:pPr>
            <w:r>
              <w:t>60</w:t>
            </w:r>
          </w:p>
        </w:tc>
        <w:tc>
          <w:tcPr>
            <w:tcW w:w="1200" w:type="pct"/>
            <w:tcBorders>
              <w:top w:val="single" w:sz="4" w:space="0" w:color="B9A66B"/>
              <w:left w:val="single" w:sz="4" w:space="0" w:color="B9A66B"/>
              <w:bottom w:val="single" w:sz="4" w:space="0" w:color="B9A66B"/>
              <w:right w:val="single" w:sz="4" w:space="0" w:color="B9A66B"/>
            </w:tcBorders>
          </w:tcPr>
          <w:p w14:paraId="6DC8F749" w14:textId="77777777" w:rsidR="00E714A0" w:rsidRDefault="00000000">
            <w:pPr>
              <w:pStyle w:val="Compact"/>
            </w:pPr>
            <w:r>
              <w:t>Is India a credible place to study gemology internationally?</w:t>
            </w:r>
          </w:p>
        </w:tc>
        <w:tc>
          <w:tcPr>
            <w:tcW w:w="2600" w:type="pct"/>
            <w:tcBorders>
              <w:top w:val="single" w:sz="4" w:space="0" w:color="B9A66B"/>
              <w:left w:val="single" w:sz="4" w:space="0" w:color="B9A66B"/>
              <w:bottom w:val="single" w:sz="4" w:space="0" w:color="B9A66B"/>
              <w:right w:val="single" w:sz="4" w:space="0" w:color="B9A66B"/>
            </w:tcBorders>
          </w:tcPr>
          <w:p w14:paraId="51C39CCF" w14:textId="77777777" w:rsidR="00E714A0" w:rsidRDefault="00000000">
            <w:pPr>
              <w:pStyle w:val="Compact"/>
            </w:pPr>
            <w:r>
              <w:t>Yes — India, and Surat specifically, is one of the world’s largest diamond cutting and trading hubs, which is a genuine, factual selling point.</w:t>
            </w:r>
          </w:p>
        </w:tc>
      </w:tr>
      <w:tr w:rsidR="00E714A0" w14:paraId="2ADDD46F"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0188A5E4" w14:textId="77777777" w:rsidR="00E714A0" w:rsidRDefault="00000000">
            <w:pPr>
              <w:pStyle w:val="Compact"/>
            </w:pPr>
            <w:r>
              <w:t>61</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250C5DC" w14:textId="77777777" w:rsidR="00E714A0" w:rsidRDefault="00000000">
            <w:pPr>
              <w:pStyle w:val="Compact"/>
            </w:pPr>
            <w:r>
              <w:t xml:space="preserve">How do I know the total cost including </w:t>
            </w:r>
            <w:r>
              <w:lastRenderedPageBreak/>
              <w:t>travel and stay?</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1FC3854E" w14:textId="77777777" w:rsidR="00E714A0" w:rsidRDefault="00000000">
            <w:pPr>
              <w:pStyle w:val="Compact"/>
            </w:pPr>
            <w:r>
              <w:lastRenderedPageBreak/>
              <w:t>Proactively provide a full total-cost-of-attendance breakdown, not just the course fee (Section 2.8).</w:t>
            </w:r>
          </w:p>
        </w:tc>
      </w:tr>
    </w:tbl>
    <w:p w14:paraId="1B2B6AA9" w14:textId="77777777" w:rsidR="00E714A0" w:rsidRDefault="00000000">
      <w:pPr>
        <w:pStyle w:val="Heading2"/>
      </w:pPr>
      <w:bookmarkStart w:id="83" w:name="miscellaneous-modern-concerns"/>
      <w:r>
        <w:t>7.10 Miscellaneous &amp; Modern Concerns</w:t>
      </w:r>
      <w:bookmarkEnd w:id="83"/>
    </w:p>
    <w:tbl>
      <w:tblPr>
        <w:tblStyle w:val="Table"/>
        <w:tblW w:w="5000" w:type="pct"/>
        <w:tblLayout w:type="fixed"/>
        <w:tblLook w:val="07E0" w:firstRow="1" w:lastRow="1" w:firstColumn="1" w:lastColumn="1" w:noHBand="1" w:noVBand="1"/>
      </w:tblPr>
      <w:tblGrid>
        <w:gridCol w:w="2298"/>
        <w:gridCol w:w="2298"/>
        <w:gridCol w:w="4980"/>
      </w:tblGrid>
      <w:tr w:rsidR="00E714A0" w14:paraId="6B576415"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BA7A20B" w14:textId="77777777" w:rsidR="00E714A0" w:rsidRDefault="00000000">
            <w:pPr>
              <w:pStyle w:val="Compact"/>
            </w:pPr>
            <w:r>
              <w:rPr>
                <w:b/>
                <w:color w:val="FFFFFF"/>
              </w:rPr>
              <w:t>#</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900793C" w14:textId="77777777" w:rsidR="00E714A0" w:rsidRDefault="00000000">
            <w:pPr>
              <w:pStyle w:val="Compact"/>
            </w:pPr>
            <w:r>
              <w:rPr>
                <w:b/>
                <w:color w:val="FFFFFF"/>
              </w:rPr>
              <w:t>Question</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237A23A" w14:textId="77777777" w:rsidR="00E714A0" w:rsidRDefault="00000000">
            <w:pPr>
              <w:pStyle w:val="Compact"/>
            </w:pPr>
            <w:r>
              <w:rPr>
                <w:b/>
                <w:color w:val="FFFFFF"/>
              </w:rPr>
              <w:t>Answer approach</w:t>
            </w:r>
          </w:p>
        </w:tc>
      </w:tr>
      <w:tr w:rsidR="00E714A0" w14:paraId="7B4498C0" w14:textId="77777777">
        <w:tc>
          <w:tcPr>
            <w:tcW w:w="1200" w:type="pct"/>
            <w:tcBorders>
              <w:top w:val="single" w:sz="4" w:space="0" w:color="B9A66B"/>
              <w:left w:val="single" w:sz="4" w:space="0" w:color="B9A66B"/>
              <w:bottom w:val="single" w:sz="4" w:space="0" w:color="B9A66B"/>
              <w:right w:val="single" w:sz="4" w:space="0" w:color="B9A66B"/>
            </w:tcBorders>
          </w:tcPr>
          <w:p w14:paraId="12A771BE" w14:textId="77777777" w:rsidR="00E714A0" w:rsidRDefault="00000000">
            <w:pPr>
              <w:pStyle w:val="Compact"/>
            </w:pPr>
            <w:r>
              <w:t>62</w:t>
            </w:r>
          </w:p>
        </w:tc>
        <w:tc>
          <w:tcPr>
            <w:tcW w:w="1200" w:type="pct"/>
            <w:tcBorders>
              <w:top w:val="single" w:sz="4" w:space="0" w:color="B9A66B"/>
              <w:left w:val="single" w:sz="4" w:space="0" w:color="B9A66B"/>
              <w:bottom w:val="single" w:sz="4" w:space="0" w:color="B9A66B"/>
              <w:right w:val="single" w:sz="4" w:space="0" w:color="B9A66B"/>
            </w:tcBorders>
          </w:tcPr>
          <w:p w14:paraId="3CC34018" w14:textId="77777777" w:rsidR="00E714A0" w:rsidRDefault="00000000">
            <w:pPr>
              <w:pStyle w:val="Compact"/>
            </w:pPr>
            <w:r>
              <w:t>Is the diamond industry shrinking because of lab-grown diamonds?</w:t>
            </w:r>
          </w:p>
        </w:tc>
        <w:tc>
          <w:tcPr>
            <w:tcW w:w="2600" w:type="pct"/>
            <w:tcBorders>
              <w:top w:val="single" w:sz="4" w:space="0" w:color="B9A66B"/>
              <w:left w:val="single" w:sz="4" w:space="0" w:color="B9A66B"/>
              <w:bottom w:val="single" w:sz="4" w:space="0" w:color="B9A66B"/>
              <w:right w:val="single" w:sz="4" w:space="0" w:color="B9A66B"/>
            </w:tcBorders>
          </w:tcPr>
          <w:p w14:paraId="297EA9CB" w14:textId="77777777" w:rsidR="00E714A0" w:rsidRDefault="00000000">
            <w:pPr>
              <w:pStyle w:val="Compact"/>
            </w:pPr>
            <w:r>
              <w:t>The industry is evolving, not shrinking — lab-grown has created new specialization demand (identification, distinct market segments) rather than eliminating the trade (Section 12).</w:t>
            </w:r>
          </w:p>
        </w:tc>
      </w:tr>
      <w:tr w:rsidR="00E714A0" w14:paraId="683DB356"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1A4ECF2" w14:textId="77777777" w:rsidR="00E714A0" w:rsidRDefault="00000000">
            <w:pPr>
              <w:pStyle w:val="Compact"/>
            </w:pPr>
            <w:r>
              <w:t>63</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F22C8AA" w14:textId="77777777" w:rsidR="00E714A0" w:rsidRDefault="00000000">
            <w:pPr>
              <w:pStyle w:val="Compact"/>
            </w:pPr>
            <w:r>
              <w:t>Is this a good field for women specifically?</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74793045" w14:textId="77777777" w:rsidR="00E714A0" w:rsidRDefault="00000000">
            <w:pPr>
              <w:pStyle w:val="Compact"/>
            </w:pPr>
            <w:r>
              <w:t>Yes — women hold significant and growing roles across grading, design, retail, and trading; answer this factually and respectfully.</w:t>
            </w:r>
          </w:p>
        </w:tc>
      </w:tr>
      <w:tr w:rsidR="00E714A0" w14:paraId="393D4915" w14:textId="77777777">
        <w:tc>
          <w:tcPr>
            <w:tcW w:w="1200" w:type="pct"/>
            <w:tcBorders>
              <w:top w:val="single" w:sz="4" w:space="0" w:color="B9A66B"/>
              <w:left w:val="single" w:sz="4" w:space="0" w:color="B9A66B"/>
              <w:bottom w:val="single" w:sz="4" w:space="0" w:color="B9A66B"/>
              <w:right w:val="single" w:sz="4" w:space="0" w:color="B9A66B"/>
            </w:tcBorders>
          </w:tcPr>
          <w:p w14:paraId="2215D637" w14:textId="77777777" w:rsidR="00E714A0" w:rsidRDefault="00000000">
            <w:pPr>
              <w:pStyle w:val="Compact"/>
            </w:pPr>
            <w:r>
              <w:t>64</w:t>
            </w:r>
          </w:p>
        </w:tc>
        <w:tc>
          <w:tcPr>
            <w:tcW w:w="1200" w:type="pct"/>
            <w:tcBorders>
              <w:top w:val="single" w:sz="4" w:space="0" w:color="B9A66B"/>
              <w:left w:val="single" w:sz="4" w:space="0" w:color="B9A66B"/>
              <w:bottom w:val="single" w:sz="4" w:space="0" w:color="B9A66B"/>
              <w:right w:val="single" w:sz="4" w:space="0" w:color="B9A66B"/>
            </w:tcBorders>
          </w:tcPr>
          <w:p w14:paraId="3AC7CC01" w14:textId="77777777" w:rsidR="00E714A0" w:rsidRDefault="00000000">
            <w:pPr>
              <w:pStyle w:val="Compact"/>
            </w:pPr>
            <w:r>
              <w:t>Can I do this as a side skill without changing my main career?</w:t>
            </w:r>
          </w:p>
        </w:tc>
        <w:tc>
          <w:tcPr>
            <w:tcW w:w="2600" w:type="pct"/>
            <w:tcBorders>
              <w:top w:val="single" w:sz="4" w:space="0" w:color="B9A66B"/>
              <w:left w:val="single" w:sz="4" w:space="0" w:color="B9A66B"/>
              <w:bottom w:val="single" w:sz="4" w:space="0" w:color="B9A66B"/>
              <w:right w:val="single" w:sz="4" w:space="0" w:color="B9A66B"/>
            </w:tcBorders>
          </w:tcPr>
          <w:p w14:paraId="1DEA1BE8" w14:textId="77777777" w:rsidR="00E714A0" w:rsidRDefault="00000000">
            <w:pPr>
              <w:pStyle w:val="Compact"/>
            </w:pPr>
            <w:r>
              <w:t>Yes, particularly via Diamond Essentials, JewelPad, or Polished Diamond Course.</w:t>
            </w:r>
          </w:p>
        </w:tc>
      </w:tr>
      <w:tr w:rsidR="00E714A0" w14:paraId="398D3598"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F296E23" w14:textId="77777777" w:rsidR="00E714A0" w:rsidRDefault="00000000">
            <w:pPr>
              <w:pStyle w:val="Compact"/>
            </w:pPr>
            <w:r>
              <w:t>65</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37327CD" w14:textId="77777777" w:rsidR="00E714A0" w:rsidRDefault="00000000">
            <w:pPr>
              <w:pStyle w:val="Compact"/>
            </w:pPr>
            <w:r>
              <w:t>What happens after I graduate — do you help with job search?</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23CAE3AD" w14:textId="77777777" w:rsidR="00E714A0" w:rsidRDefault="00000000">
            <w:pPr>
              <w:pStyle w:val="Compact"/>
            </w:pPr>
            <w:r>
              <w:t>Describe accurately whatever career support genuinely exists; never promise guaranteed placement (Section 8.9).</w:t>
            </w:r>
          </w:p>
        </w:tc>
      </w:tr>
      <w:tr w:rsidR="00E714A0" w14:paraId="329D7F68" w14:textId="77777777">
        <w:tc>
          <w:tcPr>
            <w:tcW w:w="1200" w:type="pct"/>
            <w:tcBorders>
              <w:top w:val="single" w:sz="4" w:space="0" w:color="B9A66B"/>
              <w:left w:val="single" w:sz="4" w:space="0" w:color="B9A66B"/>
              <w:bottom w:val="single" w:sz="4" w:space="0" w:color="B9A66B"/>
              <w:right w:val="single" w:sz="4" w:space="0" w:color="B9A66B"/>
            </w:tcBorders>
          </w:tcPr>
          <w:p w14:paraId="794DE893" w14:textId="77777777" w:rsidR="00E714A0" w:rsidRDefault="00000000">
            <w:pPr>
              <w:pStyle w:val="Compact"/>
            </w:pPr>
            <w:r>
              <w:t>66</w:t>
            </w:r>
          </w:p>
        </w:tc>
        <w:tc>
          <w:tcPr>
            <w:tcW w:w="1200" w:type="pct"/>
            <w:tcBorders>
              <w:top w:val="single" w:sz="4" w:space="0" w:color="B9A66B"/>
              <w:left w:val="single" w:sz="4" w:space="0" w:color="B9A66B"/>
              <w:bottom w:val="single" w:sz="4" w:space="0" w:color="B9A66B"/>
              <w:right w:val="single" w:sz="4" w:space="0" w:color="B9A66B"/>
            </w:tcBorders>
          </w:tcPr>
          <w:p w14:paraId="3CE03FDF" w14:textId="77777777" w:rsidR="00E714A0" w:rsidRDefault="00000000">
            <w:pPr>
              <w:pStyle w:val="Compact"/>
            </w:pPr>
            <w:r>
              <w:t>How do I know the certificate itself is authentic/won’t be questioned?</w:t>
            </w:r>
          </w:p>
        </w:tc>
        <w:tc>
          <w:tcPr>
            <w:tcW w:w="2600" w:type="pct"/>
            <w:tcBorders>
              <w:top w:val="single" w:sz="4" w:space="0" w:color="B9A66B"/>
              <w:left w:val="single" w:sz="4" w:space="0" w:color="B9A66B"/>
              <w:bottom w:val="single" w:sz="4" w:space="0" w:color="B9A66B"/>
              <w:right w:val="single" w:sz="4" w:space="0" w:color="B9A66B"/>
            </w:tcBorders>
          </w:tcPr>
          <w:p w14:paraId="01FF1A38" w14:textId="77777777" w:rsidR="00E714A0" w:rsidRDefault="00000000">
            <w:pPr>
              <w:pStyle w:val="Compact"/>
            </w:pPr>
            <w:r>
              <w:t>Explain IGI’s actual verification and documentation process accurately.</w:t>
            </w:r>
          </w:p>
        </w:tc>
      </w:tr>
      <w:tr w:rsidR="00E714A0" w14:paraId="4DC15D49"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F2D80F0" w14:textId="77777777" w:rsidR="00E714A0" w:rsidRDefault="00000000">
            <w:pPr>
              <w:pStyle w:val="Compact"/>
            </w:pPr>
            <w:r>
              <w:t>67</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FB864F4" w14:textId="77777777" w:rsidR="00E714A0" w:rsidRDefault="00000000">
            <w:pPr>
              <w:pStyle w:val="Compact"/>
            </w:pPr>
            <w:r>
              <w:t>Is there an alumni community I can be part of?</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1005E8D1" w14:textId="77777777" w:rsidR="00E714A0" w:rsidRDefault="00000000">
            <w:pPr>
              <w:pStyle w:val="Compact"/>
            </w:pPr>
            <w:r>
              <w:t>Describe accurately what exists; don’t invent a benefit that isn’t real.</w:t>
            </w:r>
          </w:p>
        </w:tc>
      </w:tr>
      <w:tr w:rsidR="00E714A0" w14:paraId="66DB4B03" w14:textId="77777777">
        <w:tc>
          <w:tcPr>
            <w:tcW w:w="1200" w:type="pct"/>
            <w:tcBorders>
              <w:top w:val="single" w:sz="4" w:space="0" w:color="B9A66B"/>
              <w:left w:val="single" w:sz="4" w:space="0" w:color="B9A66B"/>
              <w:bottom w:val="single" w:sz="4" w:space="0" w:color="B9A66B"/>
              <w:right w:val="single" w:sz="4" w:space="0" w:color="B9A66B"/>
            </w:tcBorders>
          </w:tcPr>
          <w:p w14:paraId="0E249EAD" w14:textId="77777777" w:rsidR="00E714A0" w:rsidRDefault="00000000">
            <w:pPr>
              <w:pStyle w:val="Compact"/>
            </w:pPr>
            <w:r>
              <w:t>68</w:t>
            </w:r>
          </w:p>
        </w:tc>
        <w:tc>
          <w:tcPr>
            <w:tcW w:w="1200" w:type="pct"/>
            <w:tcBorders>
              <w:top w:val="single" w:sz="4" w:space="0" w:color="B9A66B"/>
              <w:left w:val="single" w:sz="4" w:space="0" w:color="B9A66B"/>
              <w:bottom w:val="single" w:sz="4" w:space="0" w:color="B9A66B"/>
              <w:right w:val="single" w:sz="4" w:space="0" w:color="B9A66B"/>
            </w:tcBorders>
          </w:tcPr>
          <w:p w14:paraId="2DE80E91" w14:textId="77777777" w:rsidR="00E714A0" w:rsidRDefault="00000000">
            <w:pPr>
              <w:pStyle w:val="Compact"/>
            </w:pPr>
            <w:r>
              <w:t>Can I upgrade from a shorter course to a longer one later?</w:t>
            </w:r>
          </w:p>
        </w:tc>
        <w:tc>
          <w:tcPr>
            <w:tcW w:w="2600" w:type="pct"/>
            <w:tcBorders>
              <w:top w:val="single" w:sz="4" w:space="0" w:color="B9A66B"/>
              <w:left w:val="single" w:sz="4" w:space="0" w:color="B9A66B"/>
              <w:bottom w:val="single" w:sz="4" w:space="0" w:color="B9A66B"/>
              <w:right w:val="single" w:sz="4" w:space="0" w:color="B9A66B"/>
            </w:tcBorders>
          </w:tcPr>
          <w:p w14:paraId="3A83A199" w14:textId="77777777" w:rsidR="00E714A0" w:rsidRDefault="00000000">
            <w:pPr>
              <w:pStyle w:val="Compact"/>
            </w:pPr>
            <w:r>
              <w:t>Often yes — describe the accurate current pathway/credit policy.</w:t>
            </w:r>
          </w:p>
        </w:tc>
      </w:tr>
      <w:tr w:rsidR="00E714A0" w14:paraId="7CA8A757"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05D9A988" w14:textId="77777777" w:rsidR="00E714A0" w:rsidRDefault="00000000">
            <w:pPr>
              <w:pStyle w:val="Compact"/>
            </w:pPr>
            <w:r>
              <w:t>69</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0A49680D" w14:textId="77777777" w:rsidR="00E714A0" w:rsidRDefault="00000000">
            <w:pPr>
              <w:pStyle w:val="Compact"/>
            </w:pPr>
            <w:r>
              <w:t>Do you offer any career counselling after the course, not just before?</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3D29838E" w14:textId="77777777" w:rsidR="00E714A0" w:rsidRDefault="00000000">
            <w:pPr>
              <w:pStyle w:val="Compact"/>
            </w:pPr>
            <w:r>
              <w:t>Describe accurately what post-graduation support exists.</w:t>
            </w:r>
          </w:p>
        </w:tc>
      </w:tr>
      <w:tr w:rsidR="00E714A0" w14:paraId="5D29CA6D" w14:textId="77777777">
        <w:tc>
          <w:tcPr>
            <w:tcW w:w="1200" w:type="pct"/>
            <w:tcBorders>
              <w:top w:val="single" w:sz="4" w:space="0" w:color="B9A66B"/>
              <w:left w:val="single" w:sz="4" w:space="0" w:color="B9A66B"/>
              <w:bottom w:val="single" w:sz="4" w:space="0" w:color="B9A66B"/>
              <w:right w:val="single" w:sz="4" w:space="0" w:color="B9A66B"/>
            </w:tcBorders>
          </w:tcPr>
          <w:p w14:paraId="6D289CC1" w14:textId="77777777" w:rsidR="00E714A0" w:rsidRDefault="00000000">
            <w:pPr>
              <w:pStyle w:val="Compact"/>
            </w:pPr>
            <w:r>
              <w:t>70</w:t>
            </w:r>
          </w:p>
        </w:tc>
        <w:tc>
          <w:tcPr>
            <w:tcW w:w="1200" w:type="pct"/>
            <w:tcBorders>
              <w:top w:val="single" w:sz="4" w:space="0" w:color="B9A66B"/>
              <w:left w:val="single" w:sz="4" w:space="0" w:color="B9A66B"/>
              <w:bottom w:val="single" w:sz="4" w:space="0" w:color="B9A66B"/>
              <w:right w:val="single" w:sz="4" w:space="0" w:color="B9A66B"/>
            </w:tcBorders>
          </w:tcPr>
          <w:p w14:paraId="4A128462" w14:textId="77777777" w:rsidR="00E714A0" w:rsidRDefault="00000000">
            <w:pPr>
              <w:pStyle w:val="Compact"/>
            </w:pPr>
            <w:r>
              <w:t>Is this course accepted for a study/work visa application elsewhere?</w:t>
            </w:r>
          </w:p>
        </w:tc>
        <w:tc>
          <w:tcPr>
            <w:tcW w:w="2600" w:type="pct"/>
            <w:tcBorders>
              <w:top w:val="single" w:sz="4" w:space="0" w:color="B9A66B"/>
              <w:left w:val="single" w:sz="4" w:space="0" w:color="B9A66B"/>
              <w:bottom w:val="single" w:sz="4" w:space="0" w:color="B9A66B"/>
              <w:right w:val="single" w:sz="4" w:space="0" w:color="B9A66B"/>
            </w:tcBorders>
          </w:tcPr>
          <w:p w14:paraId="436D8F93" w14:textId="77777777" w:rsidR="00E714A0" w:rsidRDefault="00000000">
            <w:pPr>
              <w:pStyle w:val="Compact"/>
            </w:pPr>
            <w:r>
              <w:t>This is a visa-authority decision, not an institutional guarantee — be explicit about that distinction.</w:t>
            </w:r>
          </w:p>
        </w:tc>
      </w:tr>
      <w:tr w:rsidR="00E714A0" w14:paraId="1651520E"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27479124" w14:textId="77777777" w:rsidR="00E714A0" w:rsidRDefault="00000000">
            <w:pPr>
              <w:pStyle w:val="Compact"/>
            </w:pPr>
            <w:r>
              <w:t>71</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F97C7E0" w14:textId="77777777" w:rsidR="00E714A0" w:rsidRDefault="00000000">
            <w:pPr>
              <w:pStyle w:val="Compact"/>
            </w:pPr>
            <w:r>
              <w:t>What if the batch I want is full?</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7CDBC63F" w14:textId="77777777" w:rsidR="00E714A0" w:rsidRDefault="00000000">
            <w:pPr>
              <w:pStyle w:val="Compact"/>
            </w:pPr>
            <w:r>
              <w:t xml:space="preserve">Offer the next available batch or an appropriate interim step (e.g., a shorter foundational course) </w:t>
            </w:r>
            <w:r>
              <w:lastRenderedPageBreak/>
              <w:t>rather than losing the enquiry.</w:t>
            </w:r>
          </w:p>
        </w:tc>
      </w:tr>
      <w:tr w:rsidR="00E714A0" w14:paraId="2E5F1F79" w14:textId="77777777">
        <w:tc>
          <w:tcPr>
            <w:tcW w:w="1200" w:type="pct"/>
            <w:tcBorders>
              <w:top w:val="single" w:sz="4" w:space="0" w:color="B9A66B"/>
              <w:left w:val="single" w:sz="4" w:space="0" w:color="B9A66B"/>
              <w:bottom w:val="single" w:sz="4" w:space="0" w:color="B9A66B"/>
              <w:right w:val="single" w:sz="4" w:space="0" w:color="B9A66B"/>
            </w:tcBorders>
          </w:tcPr>
          <w:p w14:paraId="48C59D9B" w14:textId="77777777" w:rsidR="00E714A0" w:rsidRDefault="00000000">
            <w:pPr>
              <w:pStyle w:val="Compact"/>
            </w:pPr>
            <w:r>
              <w:lastRenderedPageBreak/>
              <w:t>72</w:t>
            </w:r>
          </w:p>
        </w:tc>
        <w:tc>
          <w:tcPr>
            <w:tcW w:w="1200" w:type="pct"/>
            <w:tcBorders>
              <w:top w:val="single" w:sz="4" w:space="0" w:color="B9A66B"/>
              <w:left w:val="single" w:sz="4" w:space="0" w:color="B9A66B"/>
              <w:bottom w:val="single" w:sz="4" w:space="0" w:color="B9A66B"/>
              <w:right w:val="single" w:sz="4" w:space="0" w:color="B9A66B"/>
            </w:tcBorders>
          </w:tcPr>
          <w:p w14:paraId="603C17D3" w14:textId="77777777" w:rsidR="00E714A0" w:rsidRDefault="00000000">
            <w:pPr>
              <w:pStyle w:val="Compact"/>
            </w:pPr>
            <w:r>
              <w:t>Can two family members enroll together for a discount?</w:t>
            </w:r>
          </w:p>
        </w:tc>
        <w:tc>
          <w:tcPr>
            <w:tcW w:w="2600" w:type="pct"/>
            <w:tcBorders>
              <w:top w:val="single" w:sz="4" w:space="0" w:color="B9A66B"/>
              <w:left w:val="single" w:sz="4" w:space="0" w:color="B9A66B"/>
              <w:bottom w:val="single" w:sz="4" w:space="0" w:color="B9A66B"/>
              <w:right w:val="single" w:sz="4" w:space="0" w:color="B9A66B"/>
            </w:tcBorders>
          </w:tcPr>
          <w:p w14:paraId="7C6AF5A8" w14:textId="77777777" w:rsidR="00E714A0" w:rsidRDefault="00000000">
            <w:pPr>
              <w:pStyle w:val="Compact"/>
            </w:pPr>
            <w:r>
              <w:t>Confirm current policy; don’t improvise a discount.</w:t>
            </w:r>
          </w:p>
        </w:tc>
      </w:tr>
      <w:tr w:rsidR="00E714A0" w14:paraId="335D75FE"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12473EF3" w14:textId="77777777" w:rsidR="00E714A0" w:rsidRDefault="00000000">
            <w:pPr>
              <w:pStyle w:val="Compact"/>
            </w:pPr>
            <w:r>
              <w:t>73</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246A986" w14:textId="77777777" w:rsidR="00E714A0" w:rsidRDefault="00000000">
            <w:pPr>
              <w:pStyle w:val="Compact"/>
            </w:pPr>
            <w:r>
              <w:t>How is this different from a random YouTube/online gemology course?</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7BE24AD3" w14:textId="77777777" w:rsidR="00E714A0" w:rsidRDefault="00000000">
            <w:pPr>
              <w:pStyle w:val="Compact"/>
            </w:pPr>
            <w:r>
              <w:t>Structured curriculum, hands-on lab access, recognized credentialing, and an institutional support system — be specific and factual.</w:t>
            </w:r>
          </w:p>
        </w:tc>
      </w:tr>
      <w:tr w:rsidR="00E714A0" w14:paraId="7E48A1FC" w14:textId="77777777">
        <w:tc>
          <w:tcPr>
            <w:tcW w:w="1200" w:type="pct"/>
            <w:tcBorders>
              <w:top w:val="single" w:sz="4" w:space="0" w:color="B9A66B"/>
              <w:left w:val="single" w:sz="4" w:space="0" w:color="B9A66B"/>
              <w:bottom w:val="single" w:sz="4" w:space="0" w:color="B9A66B"/>
              <w:right w:val="single" w:sz="4" w:space="0" w:color="B9A66B"/>
            </w:tcBorders>
          </w:tcPr>
          <w:p w14:paraId="238455FC" w14:textId="77777777" w:rsidR="00E714A0" w:rsidRDefault="00000000">
            <w:pPr>
              <w:pStyle w:val="Compact"/>
            </w:pPr>
            <w:r>
              <w:t>74</w:t>
            </w:r>
          </w:p>
        </w:tc>
        <w:tc>
          <w:tcPr>
            <w:tcW w:w="1200" w:type="pct"/>
            <w:tcBorders>
              <w:top w:val="single" w:sz="4" w:space="0" w:color="B9A66B"/>
              <w:left w:val="single" w:sz="4" w:space="0" w:color="B9A66B"/>
              <w:bottom w:val="single" w:sz="4" w:space="0" w:color="B9A66B"/>
              <w:right w:val="single" w:sz="4" w:space="0" w:color="B9A66B"/>
            </w:tcBorders>
          </w:tcPr>
          <w:p w14:paraId="26E36DAE" w14:textId="77777777" w:rsidR="00E714A0" w:rsidRDefault="00000000">
            <w:pPr>
              <w:pStyle w:val="Compact"/>
            </w:pPr>
            <w:r>
              <w:t>Is the class size small enough for real hands-on practice?</w:t>
            </w:r>
          </w:p>
        </w:tc>
        <w:tc>
          <w:tcPr>
            <w:tcW w:w="2600" w:type="pct"/>
            <w:tcBorders>
              <w:top w:val="single" w:sz="4" w:space="0" w:color="B9A66B"/>
              <w:left w:val="single" w:sz="4" w:space="0" w:color="B9A66B"/>
              <w:bottom w:val="single" w:sz="4" w:space="0" w:color="B9A66B"/>
              <w:right w:val="single" w:sz="4" w:space="0" w:color="B9A66B"/>
            </w:tcBorders>
          </w:tcPr>
          <w:p w14:paraId="7DF36A79" w14:textId="77777777" w:rsidR="00E714A0" w:rsidRDefault="00000000">
            <w:pPr>
              <w:pStyle w:val="Compact"/>
            </w:pPr>
            <w:r>
              <w:t>Confirm actual current batch sizes rather than assuming.</w:t>
            </w:r>
          </w:p>
        </w:tc>
      </w:tr>
      <w:tr w:rsidR="00E714A0" w14:paraId="135CD75D"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437B2E51" w14:textId="77777777" w:rsidR="00E714A0" w:rsidRDefault="00000000">
            <w:pPr>
              <w:pStyle w:val="Compact"/>
            </w:pPr>
            <w:r>
              <w:t>75</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7ACB74F" w14:textId="77777777" w:rsidR="00E714A0" w:rsidRDefault="00000000">
            <w:pPr>
              <w:pStyle w:val="Compact"/>
            </w:pPr>
            <w:r>
              <w:t>What makes a student unsuccessful in this field, so I can avoid that?</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68014264" w14:textId="77777777" w:rsidR="00E714A0" w:rsidRDefault="00000000">
            <w:pPr>
              <w:pStyle w:val="Compact"/>
            </w:pPr>
            <w:r>
              <w:t>Usually a mismatch between chosen course and actual goal/commitment level — which is exactly what the Needs Analysis (Section 3.3) is designed to prevent.</w:t>
            </w:r>
          </w:p>
        </w:tc>
      </w:tr>
    </w:tbl>
    <w:p w14:paraId="6BBEC6E0" w14:textId="77777777" w:rsidR="00E714A0" w:rsidRDefault="00000000">
      <w:pPr>
        <w:pStyle w:val="BodyText"/>
      </w:pPr>
      <w:r>
        <w:rPr>
          <w:i/>
        </w:rPr>
        <w:t>Continue to Section 8: Objection Handling.</w:t>
      </w:r>
      <w:r>
        <w:t xml:space="preserve"> </w:t>
      </w:r>
    </w:p>
    <w:p w14:paraId="10E07324" w14:textId="77777777" w:rsidR="00E714A0" w:rsidRDefault="00000000">
      <w:pPr>
        <w:pStyle w:val="Heading1"/>
      </w:pPr>
      <w:bookmarkStart w:id="84" w:name="section-8-objection-handling"/>
      <w:r>
        <w:lastRenderedPageBreak/>
        <w:t>SECTION 8 — OBJECTION HANDLING</w:t>
      </w:r>
      <w:bookmarkEnd w:id="84"/>
    </w:p>
    <w:p w14:paraId="0DADF7FC" w14:textId="77777777" w:rsidR="00E714A0" w:rsidRDefault="00000000">
      <w:pPr>
        <w:pStyle w:val="BlockText"/>
      </w:pPr>
      <w:r>
        <w:rPr>
          <w:b/>
        </w:rPr>
        <w:t>Reframe before you read further:</w:t>
      </w:r>
      <w:r>
        <w:t xml:space="preserve"> An objection is not resistance to be overcome — it is missing information, unaddressed fear, or a genuine constraint. The counsellor’s job is to identify which of the three it is, and respond accordingly. Every framework below follows the same five-part structure: </w:t>
      </w:r>
      <w:r>
        <w:rPr>
          <w:b/>
        </w:rPr>
        <w:t>Psychology → Correct Response → Wrong Response → Conversation Example → Closing Statement.</w:t>
      </w:r>
    </w:p>
    <w:p w14:paraId="660F3218" w14:textId="77777777" w:rsidR="00E714A0" w:rsidRDefault="005F21B2">
      <w:r>
        <w:rPr>
          <w:noProof/>
        </w:rPr>
      </w:r>
      <w:r>
        <w:pict w14:anchorId="31849783">
          <v:rect id="Rectangle 117" o:spid="_x0000_s108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001C1B8" w14:textId="77777777" w:rsidR="00E714A0" w:rsidRDefault="00000000">
      <w:pPr>
        <w:pStyle w:val="Heading2"/>
      </w:pPr>
      <w:bookmarkStart w:id="85" w:name="its-too-expensive"/>
      <w:r>
        <w:t>8.1 “It’s Too Expensive”</w:t>
      </w:r>
      <w:bookmarkEnd w:id="85"/>
    </w:p>
    <w:p w14:paraId="0E71AB7B" w14:textId="77777777" w:rsidR="00E714A0" w:rsidRDefault="00000000">
      <w:pPr>
        <w:pStyle w:val="FirstParagraph"/>
      </w:pPr>
      <w:r>
        <w:rPr>
          <w:b/>
        </w:rPr>
        <w:t>Psychology:</w:t>
      </w:r>
      <w:r>
        <w:t xml:space="preserve"> Rarely purely about the number. Usually reflects either (a) genuine budget constraint, (b) uncertainty about value/ROI, or (c) a negotiating reflex learned from other high-ticket purchases.</w:t>
      </w:r>
    </w:p>
    <w:p w14:paraId="39CC35EC" w14:textId="77777777" w:rsidR="00E714A0" w:rsidRDefault="00000000">
      <w:pPr>
        <w:pStyle w:val="BodyText"/>
      </w:pPr>
      <w:r>
        <w:rPr>
          <w:b/>
        </w:rPr>
        <w:t>Correct response:</w:t>
      </w:r>
      <w:r>
        <w:t xml:space="preserve"> Acknowledge without flinching, then explore which of the three it actually is before responding further.</w:t>
      </w:r>
    </w:p>
    <w:p w14:paraId="6A3D66F7" w14:textId="77777777" w:rsidR="00E714A0" w:rsidRDefault="00000000">
      <w:pPr>
        <w:pStyle w:val="BodyText"/>
      </w:pPr>
      <w:r>
        <w:rPr>
          <w:b/>
        </w:rPr>
        <w:t>Wrong response:</w:t>
      </w:r>
      <w:r>
        <w:t xml:space="preserve"> Immediately offering a discount (signals the original price wasn’t genuine) or arguing that it’s “actually cheap compared to X” (dismissive, doesn’t address the real concern).</w:t>
      </w:r>
    </w:p>
    <w:p w14:paraId="50A3EF77" w14:textId="77777777" w:rsidR="00E714A0" w:rsidRDefault="00000000">
      <w:pPr>
        <w:pStyle w:val="BodyText"/>
      </w:pPr>
      <w:r>
        <w:rPr>
          <w:b/>
        </w:rPr>
        <w:t>Conversation example:</w:t>
      </w:r>
    </w:p>
    <w:p w14:paraId="3C268AFD" w14:textId="77777777" w:rsidR="00E714A0" w:rsidRDefault="00000000">
      <w:pPr>
        <w:pStyle w:val="BlockText"/>
      </w:pPr>
      <w:r>
        <w:t>Student: “Honestly, this feels like a lot of money.” Counsellor: “That’s a fair reaction — it is a meaningful investment. Can I ask, is it more that the number itself is a stretch right now, or that you’re not yet sure it’s worth this much to you?” (If budget constraint: introduce EMI and/or a staged entry course. If value uncertainty: return to Career Mapping, Section 3.5, and make the ROI concrete using Section 5 salary data.)</w:t>
      </w:r>
    </w:p>
    <w:p w14:paraId="2DAECED3" w14:textId="77777777" w:rsidR="00E714A0" w:rsidRDefault="00000000">
      <w:pPr>
        <w:pStyle w:val="FirstParagraph"/>
      </w:pPr>
      <w:r>
        <w:rPr>
          <w:b/>
        </w:rPr>
        <w:t>Closing statement:</w:t>
      </w:r>
      <w:r>
        <w:t xml:space="preserve"> “Let’s make sure whatever you choose is something you’re fully confident is worth it — not just something you talk yourself into today.”</w:t>
      </w:r>
    </w:p>
    <w:p w14:paraId="26412FFF" w14:textId="77777777" w:rsidR="00E714A0" w:rsidRDefault="005F21B2">
      <w:r>
        <w:rPr>
          <w:noProof/>
        </w:rPr>
      </w:r>
      <w:r>
        <w:pict w14:anchorId="7C0C7E7A">
          <v:rect id="Rectangle 115" o:spid="_x0000_s108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DDB1E15" w14:textId="77777777" w:rsidR="00E714A0" w:rsidRDefault="00000000">
      <w:pPr>
        <w:pStyle w:val="Heading2"/>
      </w:pPr>
      <w:bookmarkStart w:id="86" w:name="i-need-time-to-think-decide"/>
      <w:r>
        <w:t>8.2 “I Need Time to Think / Decide”</w:t>
      </w:r>
      <w:bookmarkEnd w:id="86"/>
    </w:p>
    <w:p w14:paraId="4A1DDA4E" w14:textId="77777777" w:rsidR="00E714A0" w:rsidRDefault="00000000">
      <w:pPr>
        <w:pStyle w:val="FirstParagraph"/>
      </w:pPr>
      <w:r>
        <w:rPr>
          <w:b/>
        </w:rPr>
        <w:t>Psychology:</w:t>
      </w:r>
      <w:r>
        <w:t xml:space="preserve"> Often genuine — this is a real commitment. Can also mask an unspoken objection the student hasn’t named yet.</w:t>
      </w:r>
    </w:p>
    <w:p w14:paraId="764CB188" w14:textId="77777777" w:rsidR="00E714A0" w:rsidRDefault="00000000">
      <w:pPr>
        <w:pStyle w:val="BodyText"/>
      </w:pPr>
      <w:r>
        <w:rPr>
          <w:b/>
        </w:rPr>
        <w:t>Correct response:</w:t>
      </w:r>
      <w:r>
        <w:t xml:space="preserve"> Grant the time explicitly and warmly, while gently checking for a hidden concern.</w:t>
      </w:r>
    </w:p>
    <w:p w14:paraId="7743AE61" w14:textId="77777777" w:rsidR="00E714A0" w:rsidRDefault="00000000">
      <w:pPr>
        <w:pStyle w:val="BodyText"/>
      </w:pPr>
      <w:r>
        <w:rPr>
          <w:b/>
        </w:rPr>
        <w:t>Wrong response:</w:t>
      </w:r>
      <w:r>
        <w:t xml:space="preserve"> Applying urgency (“this offer ends today”) which contradicts the entire IGI philosophy (Section 1.4) and erodes trust.</w:t>
      </w:r>
    </w:p>
    <w:p w14:paraId="7A85C8BA" w14:textId="77777777" w:rsidR="00E714A0" w:rsidRDefault="00000000">
      <w:pPr>
        <w:pStyle w:val="BodyText"/>
      </w:pPr>
      <w:r>
        <w:rPr>
          <w:b/>
        </w:rPr>
        <w:t>Conversation example:</w:t>
      </w:r>
    </w:p>
    <w:p w14:paraId="797293C2" w14:textId="77777777" w:rsidR="00E714A0" w:rsidRDefault="00000000">
      <w:pPr>
        <w:pStyle w:val="BlockText"/>
      </w:pPr>
      <w:r>
        <w:lastRenderedPageBreak/>
        <w:t>Student: “Let me think about it.” Counsellor: “Of course — this deserves real thought. Just so I can support you properly, is there something specific you’re weighing, or is it more that you want space to sit with the decision generally?”</w:t>
      </w:r>
    </w:p>
    <w:p w14:paraId="3B9B73FC" w14:textId="77777777" w:rsidR="00E714A0" w:rsidRDefault="00000000">
      <w:pPr>
        <w:pStyle w:val="FirstParagraph"/>
      </w:pPr>
      <w:r>
        <w:rPr>
          <w:b/>
        </w:rPr>
        <w:t>Closing statement:</w:t>
      </w:r>
      <w:r>
        <w:t xml:space="preserve"> “Take the time you need. I’ll check in [specific day], and if anything comes up before then, reach out anytime.”</w:t>
      </w:r>
    </w:p>
    <w:p w14:paraId="55BD63C9" w14:textId="77777777" w:rsidR="00E714A0" w:rsidRDefault="005F21B2">
      <w:r>
        <w:rPr>
          <w:noProof/>
        </w:rPr>
      </w:r>
      <w:r>
        <w:pict w14:anchorId="68BF02D8">
          <v:rect id="Rectangle 113" o:spid="_x0000_s108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DA9FCAB" w14:textId="77777777" w:rsidR="00E714A0" w:rsidRDefault="00000000">
      <w:pPr>
        <w:pStyle w:val="Heading2"/>
      </w:pPr>
      <w:bookmarkStart w:id="87" w:name="i-need-my-parents-approval"/>
      <w:r>
        <w:t>8.3 “I Need My Parents’ Approval”</w:t>
      </w:r>
      <w:bookmarkEnd w:id="87"/>
    </w:p>
    <w:p w14:paraId="5D4F267A" w14:textId="77777777" w:rsidR="00E714A0" w:rsidRDefault="00000000">
      <w:pPr>
        <w:pStyle w:val="FirstParagraph"/>
      </w:pPr>
      <w:r>
        <w:rPr>
          <w:b/>
        </w:rPr>
        <w:t>Psychology:</w:t>
      </w:r>
      <w:r>
        <w:t xml:space="preserve"> Especially common with Gen Z Explorers (Section 2.1); reflects genuine family dynamics, not evasion.</w:t>
      </w:r>
    </w:p>
    <w:p w14:paraId="408407E9" w14:textId="77777777" w:rsidR="00E714A0" w:rsidRDefault="00000000">
      <w:pPr>
        <w:pStyle w:val="BodyText"/>
      </w:pPr>
      <w:r>
        <w:rPr>
          <w:b/>
        </w:rPr>
        <w:t>Correct response:</w:t>
      </w:r>
      <w:r>
        <w:t xml:space="preserve"> Offer to include the parent directly and respectfully, providing material they can review independently.</w:t>
      </w:r>
    </w:p>
    <w:p w14:paraId="24305D92" w14:textId="77777777" w:rsidR="00E714A0" w:rsidRDefault="00000000">
      <w:pPr>
        <w:pStyle w:val="BodyText"/>
      </w:pPr>
      <w:r>
        <w:rPr>
          <w:b/>
        </w:rPr>
        <w:t>Wrong response:</w:t>
      </w:r>
      <w:r>
        <w:t xml:space="preserve"> Treating the parent as an obstacle to be managed around, or pressuring the student to decide without them.</w:t>
      </w:r>
    </w:p>
    <w:p w14:paraId="6E828167" w14:textId="77777777" w:rsidR="00E714A0" w:rsidRDefault="00000000">
      <w:pPr>
        <w:pStyle w:val="BodyText"/>
      </w:pPr>
      <w:r>
        <w:rPr>
          <w:b/>
        </w:rPr>
        <w:t>Conversation example:</w:t>
      </w:r>
    </w:p>
    <w:p w14:paraId="1FAB44AE" w14:textId="77777777" w:rsidR="00E714A0" w:rsidRDefault="00000000">
      <w:pPr>
        <w:pStyle w:val="BlockText"/>
      </w:pPr>
      <w:r>
        <w:t>Student: “I’d need to check with my parents first.” Counsellor: “That makes complete sense — would it help if I spoke with them directly, or would you rather walk them through it yourself with the material I send over?”</w:t>
      </w:r>
    </w:p>
    <w:p w14:paraId="08768F39" w14:textId="77777777" w:rsidR="00E714A0" w:rsidRDefault="00000000">
      <w:pPr>
        <w:pStyle w:val="FirstParagraph"/>
      </w:pPr>
      <w:r>
        <w:rPr>
          <w:b/>
        </w:rPr>
        <w:t>Closing statement:</w:t>
      </w:r>
      <w:r>
        <w:t xml:space="preserve"> “Whichever way works best for your family, I’m glad to answer any questions they have directly.”</w:t>
      </w:r>
    </w:p>
    <w:p w14:paraId="4761202D" w14:textId="77777777" w:rsidR="00E714A0" w:rsidRDefault="005F21B2">
      <w:r>
        <w:rPr>
          <w:noProof/>
        </w:rPr>
      </w:r>
      <w:r>
        <w:pict w14:anchorId="5B99AD79">
          <v:rect id="Rectangle 111" o:spid="_x0000_s108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41C271A" w14:textId="77777777" w:rsidR="00E714A0" w:rsidRDefault="00000000">
      <w:pPr>
        <w:pStyle w:val="Heading2"/>
      </w:pPr>
      <w:bookmarkStart w:id="88" w:name="i-need-my-spouses-approval"/>
      <w:r>
        <w:t>8.4 “I Need My Spouse’s Approval”</w:t>
      </w:r>
      <w:bookmarkEnd w:id="88"/>
    </w:p>
    <w:p w14:paraId="7714F898" w14:textId="77777777" w:rsidR="00E714A0" w:rsidRDefault="00000000">
      <w:pPr>
        <w:pStyle w:val="FirstParagraph"/>
      </w:pPr>
      <w:r>
        <w:rPr>
          <w:b/>
        </w:rPr>
        <w:t>Psychology:</w:t>
      </w:r>
      <w:r>
        <w:t xml:space="preserve"> A joint financial and life decision — this is appropriate, healthy decision-making, not a stall tactic.</w:t>
      </w:r>
    </w:p>
    <w:p w14:paraId="7A91CB7D" w14:textId="77777777" w:rsidR="00E714A0" w:rsidRDefault="00000000">
      <w:pPr>
        <w:pStyle w:val="BodyText"/>
      </w:pPr>
      <w:r>
        <w:rPr>
          <w:b/>
        </w:rPr>
        <w:t>Correct response:</w:t>
      </w:r>
      <w:r>
        <w:t xml:space="preserve"> Validate it as sensible, and offer a joint conversation.</w:t>
      </w:r>
    </w:p>
    <w:p w14:paraId="46386662" w14:textId="77777777" w:rsidR="00E714A0" w:rsidRDefault="00000000">
      <w:pPr>
        <w:pStyle w:val="BodyText"/>
      </w:pPr>
      <w:r>
        <w:rPr>
          <w:b/>
        </w:rPr>
        <w:t>Wrong response:</w:t>
      </w:r>
      <w:r>
        <w:t xml:space="preserve"> Implying they should be able to decide independently, or minimizing the spouse’s role in the decision.</w:t>
      </w:r>
    </w:p>
    <w:p w14:paraId="7CBC8DB2" w14:textId="77777777" w:rsidR="00E714A0" w:rsidRDefault="00000000">
      <w:pPr>
        <w:pStyle w:val="BodyText"/>
      </w:pPr>
      <w:r>
        <w:rPr>
          <w:b/>
        </w:rPr>
        <w:t>Conversation example:</w:t>
      </w:r>
    </w:p>
    <w:p w14:paraId="6894EC88" w14:textId="77777777" w:rsidR="00E714A0" w:rsidRDefault="00000000">
      <w:pPr>
        <w:pStyle w:val="BlockText"/>
      </w:pPr>
      <w:r>
        <w:lastRenderedPageBreak/>
        <w:t>Student: “I need to discuss this with my husband/wife.” Counsellor: “Absolutely — this is exactly the kind of decision that should be made together. Would a short joint call help, so I can answer any questions they have directly rather than it going through you secondhand?”</w:t>
      </w:r>
    </w:p>
    <w:p w14:paraId="34431BD0" w14:textId="77777777" w:rsidR="00E714A0" w:rsidRDefault="00000000">
      <w:pPr>
        <w:pStyle w:val="FirstParagraph"/>
      </w:pPr>
      <w:r>
        <w:rPr>
          <w:b/>
        </w:rPr>
        <w:t>Closing statement:</w:t>
      </w:r>
      <w:r>
        <w:t xml:space="preserve"> “Let’s find a time that works for both of you — I want them to feel just as confident about this as you do.”</w:t>
      </w:r>
    </w:p>
    <w:p w14:paraId="0D8EBE73" w14:textId="77777777" w:rsidR="00E714A0" w:rsidRDefault="005F21B2">
      <w:r>
        <w:rPr>
          <w:noProof/>
        </w:rPr>
      </w:r>
      <w:r>
        <w:pict w14:anchorId="59BD3215">
          <v:rect id="Rectangle 109" o:spid="_x0000_s108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82D0AFC" w14:textId="77777777" w:rsidR="00E714A0" w:rsidRDefault="00000000">
      <w:pPr>
        <w:pStyle w:val="Heading2"/>
      </w:pPr>
      <w:bookmarkStart w:id="89" w:name="i-need-my-employers-approval-sign-off"/>
      <w:r>
        <w:t>8.5 “I Need My Employer’s Approval / Sign-off”</w:t>
      </w:r>
      <w:bookmarkEnd w:id="89"/>
    </w:p>
    <w:p w14:paraId="330B2AC8" w14:textId="77777777" w:rsidR="00E714A0" w:rsidRDefault="00000000">
      <w:pPr>
        <w:pStyle w:val="FirstParagraph"/>
      </w:pPr>
      <w:r>
        <w:rPr>
          <w:b/>
        </w:rPr>
        <w:t>Psychology:</w:t>
      </w:r>
      <w:r>
        <w:t xml:space="preserve"> Common with Working Jewellers (Section 2.7) or Corporate Program enquiries — reflects real organizational process, or budget approval within a business.</w:t>
      </w:r>
    </w:p>
    <w:p w14:paraId="4E750E33" w14:textId="77777777" w:rsidR="00E714A0" w:rsidRDefault="00000000">
      <w:pPr>
        <w:pStyle w:val="BodyText"/>
      </w:pPr>
      <w:r>
        <w:rPr>
          <w:b/>
        </w:rPr>
        <w:t>Correct response:</w:t>
      </w:r>
      <w:r>
        <w:t xml:space="preserve"> Offer to provide any documentation (curriculum outline, schedule, fee structure) that supports an internal approval process.</w:t>
      </w:r>
    </w:p>
    <w:p w14:paraId="7BAEA8AB" w14:textId="77777777" w:rsidR="00E714A0" w:rsidRDefault="00000000">
      <w:pPr>
        <w:pStyle w:val="BodyText"/>
      </w:pPr>
      <w:r>
        <w:rPr>
          <w:b/>
        </w:rPr>
        <w:t>Wrong response:</w:t>
      </w:r>
      <w:r>
        <w:t xml:space="preserve"> Treating this as a soft “no” and disengaging from follow-up.</w:t>
      </w:r>
    </w:p>
    <w:p w14:paraId="7689A8C5" w14:textId="77777777" w:rsidR="00E714A0" w:rsidRDefault="00000000">
      <w:pPr>
        <w:pStyle w:val="BodyText"/>
      </w:pPr>
      <w:r>
        <w:rPr>
          <w:b/>
        </w:rPr>
        <w:t>Conversation example:</w:t>
      </w:r>
    </w:p>
    <w:p w14:paraId="1A1C8920" w14:textId="77777777" w:rsidR="00E714A0" w:rsidRDefault="00000000">
      <w:pPr>
        <w:pStyle w:val="BlockText"/>
      </w:pPr>
      <w:r>
        <w:t>Trade professional: “I’d need my employer to approve the time off and cost.” Counsellor: “That’s a normal step — I can put together a one-page summary of the course, schedule, and cost that you can share internally. Would that help move the approval along?”</w:t>
      </w:r>
    </w:p>
    <w:p w14:paraId="53C55855" w14:textId="77777777" w:rsidR="00E714A0" w:rsidRDefault="00000000">
      <w:pPr>
        <w:pStyle w:val="FirstParagraph"/>
      </w:pPr>
      <w:r>
        <w:rPr>
          <w:b/>
        </w:rPr>
        <w:t>Closing statement:</w:t>
      </w:r>
      <w:r>
        <w:t xml:space="preserve"> “Let me know what additional detail your employer needs, and I’ll get it to you quickly.”</w:t>
      </w:r>
    </w:p>
    <w:p w14:paraId="54DA8833" w14:textId="77777777" w:rsidR="00E714A0" w:rsidRDefault="005F21B2">
      <w:r>
        <w:rPr>
          <w:noProof/>
        </w:rPr>
      </w:r>
      <w:r>
        <w:pict w14:anchorId="4DF409BF">
          <v:rect id="Rectangle 107" o:spid="_x0000_s107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EA7E5C4" w14:textId="77777777" w:rsidR="00E714A0" w:rsidRDefault="00000000">
      <w:pPr>
        <w:pStyle w:val="Heading2"/>
      </w:pPr>
      <w:bookmarkStart w:id="90" w:name="im-already-comparing-other-institutes"/>
      <w:r>
        <w:t>8.6 “I’m Already Comparing Other Institutes”</w:t>
      </w:r>
      <w:bookmarkEnd w:id="90"/>
    </w:p>
    <w:p w14:paraId="6A2676DA" w14:textId="77777777" w:rsidR="00E714A0" w:rsidRDefault="00000000">
      <w:pPr>
        <w:pStyle w:val="FirstParagraph"/>
      </w:pPr>
      <w:r>
        <w:rPr>
          <w:b/>
        </w:rPr>
        <w:t>Psychology:</w:t>
      </w:r>
      <w:r>
        <w:t xml:space="preserve"> Rational due diligence for a significant decision — treat with genuine respect, not defensiveness (Section 6.3).</w:t>
      </w:r>
    </w:p>
    <w:p w14:paraId="60AA838D" w14:textId="77777777" w:rsidR="00E714A0" w:rsidRDefault="00000000">
      <w:pPr>
        <w:pStyle w:val="BodyText"/>
      </w:pPr>
      <w:r>
        <w:rPr>
          <w:b/>
        </w:rPr>
        <w:t>Correct response:</w:t>
      </w:r>
      <w:r>
        <w:t xml:space="preserve"> Engage with curiosity, answer comparison questions factually, and never criticize the named competitor.</w:t>
      </w:r>
    </w:p>
    <w:p w14:paraId="0885A9D1" w14:textId="77777777" w:rsidR="00E714A0" w:rsidRDefault="00000000">
      <w:pPr>
        <w:pStyle w:val="BodyText"/>
      </w:pPr>
      <w:r>
        <w:rPr>
          <w:b/>
        </w:rPr>
        <w:t>Wrong response:</w:t>
      </w:r>
      <w:r>
        <w:t xml:space="preserve"> Becoming defensive, dismissive of the other institute, or refusing to engage with the comparison.</w:t>
      </w:r>
    </w:p>
    <w:p w14:paraId="0AD0787E" w14:textId="77777777" w:rsidR="00E714A0" w:rsidRDefault="00000000">
      <w:pPr>
        <w:pStyle w:val="BodyText"/>
      </w:pPr>
      <w:r>
        <w:rPr>
          <w:b/>
        </w:rPr>
        <w:t>Conversation example:</w:t>
      </w:r>
    </w:p>
    <w:p w14:paraId="7AAB2AC6" w14:textId="77777777" w:rsidR="00E714A0" w:rsidRDefault="00000000">
      <w:pPr>
        <w:pStyle w:val="BlockText"/>
      </w:pPr>
      <w:r>
        <w:lastRenderedPageBreak/>
        <w:t>Student: “I’m also looking at [competitor].” Counsellor: “That’s smart — it’s worth comparing for a decision like this. What’s drawing you to look at them specifically? I’m happy to walk through how the two approaches actually differ so you can compare properly.”</w:t>
      </w:r>
    </w:p>
    <w:p w14:paraId="1394E631" w14:textId="77777777" w:rsidR="00E714A0" w:rsidRDefault="00000000">
      <w:pPr>
        <w:pStyle w:val="FirstParagraph"/>
      </w:pPr>
      <w:r>
        <w:rPr>
          <w:b/>
        </w:rPr>
        <w:t>Closing statement:</w:t>
      </w:r>
      <w:r>
        <w:t xml:space="preserve"> “Whichever you choose, make sure it’s the one that genuinely fits your goal — I’m glad to help you think it through either way.”</w:t>
      </w:r>
    </w:p>
    <w:p w14:paraId="524FADCE" w14:textId="77777777" w:rsidR="00E714A0" w:rsidRDefault="005F21B2">
      <w:r>
        <w:rPr>
          <w:noProof/>
        </w:rPr>
      </w:r>
      <w:r>
        <w:pict w14:anchorId="18F8D92F">
          <v:rect id="Rectangle 105" o:spid="_x0000_s107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5CBA707" w14:textId="77777777" w:rsidR="00E714A0" w:rsidRDefault="00000000">
      <w:pPr>
        <w:pStyle w:val="Heading2"/>
      </w:pPr>
      <w:bookmarkStart w:id="91" w:name="i-need-emi-flexible-payment"/>
      <w:r>
        <w:t>8.7 “I Need EMI / Flexible Payment”</w:t>
      </w:r>
      <w:bookmarkEnd w:id="91"/>
    </w:p>
    <w:p w14:paraId="00D3A6AA" w14:textId="77777777" w:rsidR="00E714A0" w:rsidRDefault="00000000">
      <w:pPr>
        <w:pStyle w:val="FirstParagraph"/>
      </w:pPr>
      <w:r>
        <w:rPr>
          <w:b/>
        </w:rPr>
        <w:t>Psychology:</w:t>
      </w:r>
      <w:r>
        <w:t xml:space="preserve"> A logistics/cash-flow question, not a rejection of value.</w:t>
      </w:r>
    </w:p>
    <w:p w14:paraId="52AD898B" w14:textId="77777777" w:rsidR="00E714A0" w:rsidRDefault="00000000">
      <w:pPr>
        <w:pStyle w:val="BodyText"/>
      </w:pPr>
      <w:r>
        <w:rPr>
          <w:b/>
        </w:rPr>
        <w:t>Correct response:</w:t>
      </w:r>
      <w:r>
        <w:t xml:space="preserve"> Confirm current EMI partners and terms accurately and proactively.</w:t>
      </w:r>
    </w:p>
    <w:p w14:paraId="668285C4" w14:textId="77777777" w:rsidR="00E714A0" w:rsidRDefault="00000000">
      <w:pPr>
        <w:pStyle w:val="BodyText"/>
      </w:pPr>
      <w:r>
        <w:rPr>
          <w:b/>
        </w:rPr>
        <w:t>Wrong response:</w:t>
      </w:r>
      <w:r>
        <w:t xml:space="preserve"> Treating an EMI request as a sign of low seriousness, or improvising terms that aren’t officially approved.</w:t>
      </w:r>
    </w:p>
    <w:p w14:paraId="3852A791" w14:textId="77777777" w:rsidR="00E714A0" w:rsidRDefault="00000000">
      <w:pPr>
        <w:pStyle w:val="BodyText"/>
      </w:pPr>
      <w:r>
        <w:rPr>
          <w:b/>
        </w:rPr>
        <w:t>Conversation example:</w:t>
      </w:r>
    </w:p>
    <w:p w14:paraId="55F326B6" w14:textId="77777777" w:rsidR="00E714A0" w:rsidRDefault="00000000">
      <w:pPr>
        <w:pStyle w:val="BlockText"/>
      </w:pPr>
      <w:r>
        <w:t>Student: “Can I pay this in installments?” Counsellor: “Yes, EMI is available — let me walk you through the current terms so you can see exactly how the monthly amount would work out.”</w:t>
      </w:r>
    </w:p>
    <w:p w14:paraId="6C21076E" w14:textId="77777777" w:rsidR="00E714A0" w:rsidRDefault="00000000">
      <w:pPr>
        <w:pStyle w:val="FirstParagraph"/>
      </w:pPr>
      <w:r>
        <w:rPr>
          <w:b/>
        </w:rPr>
        <w:t>Closing statement:</w:t>
      </w:r>
      <w:r>
        <w:t xml:space="preserve"> “Once you see the actual monthly numbers, it’s often a very different conversation than the total headline figure.”</w:t>
      </w:r>
    </w:p>
    <w:p w14:paraId="4A26F5B4" w14:textId="77777777" w:rsidR="00E714A0" w:rsidRDefault="005F21B2">
      <w:r>
        <w:rPr>
          <w:noProof/>
        </w:rPr>
      </w:r>
      <w:r>
        <w:pict w14:anchorId="39407A76">
          <v:rect id="Rectangle 103" o:spid="_x0000_s107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3ACE610" w14:textId="77777777" w:rsidR="00E714A0" w:rsidRDefault="00000000">
      <w:pPr>
        <w:pStyle w:val="Heading2"/>
      </w:pPr>
      <w:bookmarkStart w:id="92" w:name="i-need-a-scholarship"/>
      <w:r>
        <w:t>8.8 “I Need a Scholarship”</w:t>
      </w:r>
      <w:bookmarkEnd w:id="92"/>
    </w:p>
    <w:p w14:paraId="2B02CE54" w14:textId="77777777" w:rsidR="00E714A0" w:rsidRDefault="00000000">
      <w:pPr>
        <w:pStyle w:val="FirstParagraph"/>
      </w:pPr>
      <w:r>
        <w:rPr>
          <w:b/>
        </w:rPr>
        <w:t>Psychology:</w:t>
      </w:r>
      <w:r>
        <w:t xml:space="preserve"> Genuine financial constraint, or a hopeful/exploratory ask.</w:t>
      </w:r>
    </w:p>
    <w:p w14:paraId="25B2302E" w14:textId="77777777" w:rsidR="00E714A0" w:rsidRDefault="00000000">
      <w:pPr>
        <w:pStyle w:val="BodyText"/>
      </w:pPr>
      <w:r>
        <w:rPr>
          <w:b/>
        </w:rPr>
        <w:t>Correct response:</w:t>
      </w:r>
      <w:r>
        <w:t xml:space="preserve"> State current scholarship policy accurately; if none applies, pivot honestly to EMI or a staged entry-course approach.</w:t>
      </w:r>
    </w:p>
    <w:p w14:paraId="3FEF0903" w14:textId="77777777" w:rsidR="00E714A0" w:rsidRDefault="00000000">
      <w:pPr>
        <w:pStyle w:val="BodyText"/>
      </w:pPr>
      <w:r>
        <w:rPr>
          <w:b/>
        </w:rPr>
        <w:t>Wrong response:</w:t>
      </w:r>
      <w:r>
        <w:t xml:space="preserve"> Promising a scholarship that isn’t officially approved, or dismissing the request without a constructive alternative.</w:t>
      </w:r>
    </w:p>
    <w:p w14:paraId="503989B0" w14:textId="77777777" w:rsidR="00E714A0" w:rsidRDefault="00000000">
      <w:pPr>
        <w:pStyle w:val="BodyText"/>
      </w:pPr>
      <w:r>
        <w:rPr>
          <w:b/>
        </w:rPr>
        <w:t>Conversation example:</w:t>
      </w:r>
    </w:p>
    <w:p w14:paraId="4A63F75C" w14:textId="77777777" w:rsidR="00E714A0" w:rsidRDefault="00000000">
      <w:pPr>
        <w:pStyle w:val="BlockText"/>
      </w:pPr>
      <w:r>
        <w:t>Student: “Is there a scholarship available?” Counsellor: “Let me check the current scholarship criteria for you — and if that doesn’t apply in your case, I can walk you through EMI options or a lower-commitment starting course that might work better for your budget right now.”</w:t>
      </w:r>
    </w:p>
    <w:p w14:paraId="781556C4" w14:textId="77777777" w:rsidR="00E714A0" w:rsidRDefault="00000000">
      <w:pPr>
        <w:pStyle w:val="FirstParagraph"/>
      </w:pPr>
      <w:r>
        <w:rPr>
          <w:b/>
        </w:rPr>
        <w:lastRenderedPageBreak/>
        <w:t>Closing statement:</w:t>
      </w:r>
      <w:r>
        <w:t xml:space="preserve"> “Let’s find the version of this that’s actually financially comfortable for you, one way or another.”</w:t>
      </w:r>
    </w:p>
    <w:p w14:paraId="65AE8EF1" w14:textId="77777777" w:rsidR="00E714A0" w:rsidRDefault="005F21B2">
      <w:r>
        <w:rPr>
          <w:noProof/>
        </w:rPr>
      </w:r>
      <w:r>
        <w:pict w14:anchorId="043D65A0">
          <v:rect id="Rectangle 101" o:spid="_x0000_s107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4AEA969" w14:textId="77777777" w:rsidR="00E714A0" w:rsidRDefault="00000000">
      <w:pPr>
        <w:pStyle w:val="Heading2"/>
      </w:pPr>
      <w:bookmarkStart w:id="93" w:name="i-need-a-placement-guarantee"/>
      <w:r>
        <w:t>8.9 “I Need a Placement Guarantee”</w:t>
      </w:r>
      <w:bookmarkEnd w:id="93"/>
    </w:p>
    <w:p w14:paraId="6BA616A1" w14:textId="77777777" w:rsidR="00E714A0" w:rsidRDefault="00000000">
      <w:pPr>
        <w:pStyle w:val="FirstParagraph"/>
      </w:pPr>
      <w:r>
        <w:rPr>
          <w:b/>
        </w:rPr>
        <w:t>Psychology:</w:t>
      </w:r>
      <w:r>
        <w:t xml:space="preserve"> A legitimate desire for certainty before a major investment — and the single objection where honesty matters most, both ethically and legally (Section 1.6).</w:t>
      </w:r>
    </w:p>
    <w:p w14:paraId="5DBF177F" w14:textId="77777777" w:rsidR="00E714A0" w:rsidRDefault="00000000">
      <w:pPr>
        <w:pStyle w:val="BodyText"/>
      </w:pPr>
      <w:r>
        <w:rPr>
          <w:b/>
        </w:rPr>
        <w:t>Correct response:</w:t>
      </w:r>
      <w:r>
        <w:t xml:space="preserve"> State clearly and calmly that no course guarantees placement, then pivot to realistic, evidence-based outcome patterns.</w:t>
      </w:r>
    </w:p>
    <w:p w14:paraId="06F54A77" w14:textId="77777777" w:rsidR="00E714A0" w:rsidRDefault="00000000">
      <w:pPr>
        <w:pStyle w:val="BodyText"/>
      </w:pPr>
      <w:r>
        <w:rPr>
          <w:b/>
        </w:rPr>
        <w:t>Wrong response:</w:t>
      </w:r>
      <w:r>
        <w:t xml:space="preserve"> Promising or implying guaranteed placement, or overstating career support that doesn’t exist.</w:t>
      </w:r>
    </w:p>
    <w:p w14:paraId="0B367D38" w14:textId="77777777" w:rsidR="00E714A0" w:rsidRDefault="00000000">
      <w:pPr>
        <w:pStyle w:val="BodyText"/>
      </w:pPr>
      <w:r>
        <w:rPr>
          <w:b/>
        </w:rPr>
        <w:t>Conversation example:</w:t>
      </w:r>
    </w:p>
    <w:p w14:paraId="446E737B" w14:textId="77777777" w:rsidR="00E714A0" w:rsidRDefault="00000000">
      <w:pPr>
        <w:pStyle w:val="BlockText"/>
      </w:pPr>
      <w:r>
        <w:t>Student: “Can you guarantee I’ll get a job after this?” Counsellor: “I want to be straightforward with you — no course, from us or anyone else, can honestly guarantee a job outcome. What I can share is the realistic career paths our graduates typically follow, and what tends to separate the graduates who land strong roles quickly from those who take longer — would that be helpful?”</w:t>
      </w:r>
    </w:p>
    <w:p w14:paraId="5C5120FB" w14:textId="77777777" w:rsidR="00E714A0" w:rsidRDefault="00000000">
      <w:pPr>
        <w:pStyle w:val="FirstParagraph"/>
      </w:pPr>
      <w:r>
        <w:rPr>
          <w:b/>
        </w:rPr>
        <w:t>Closing statement:</w:t>
      </w:r>
      <w:r>
        <w:t xml:space="preserve"> “I’d rather give you an honest picture now than an easy answer that doesn’t hold up later — that’s the whole reason this conversation matters.”</w:t>
      </w:r>
    </w:p>
    <w:p w14:paraId="2F6B1B38" w14:textId="77777777" w:rsidR="00E714A0" w:rsidRDefault="005F21B2">
      <w:r>
        <w:rPr>
          <w:noProof/>
        </w:rPr>
      </w:r>
      <w:r>
        <w:pict w14:anchorId="03F78A4B">
          <v:rect id="Rectangle 99" o:spid="_x0000_s107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B000B9C" w14:textId="77777777" w:rsidR="00E714A0" w:rsidRDefault="00000000">
      <w:pPr>
        <w:pStyle w:val="Heading2"/>
      </w:pPr>
      <w:bookmarkStart w:id="94" w:name="objection-handling-quick-reference"/>
      <w:r>
        <w:t>8.10 Objection-Handling Quick Reference</w:t>
      </w:r>
      <w:bookmarkEnd w:id="94"/>
    </w:p>
    <w:tbl>
      <w:tblPr>
        <w:tblStyle w:val="Table"/>
        <w:tblW w:w="5000" w:type="pct"/>
        <w:tblLayout w:type="fixed"/>
        <w:tblLook w:val="07E0" w:firstRow="1" w:lastRow="1" w:firstColumn="1" w:lastColumn="1" w:noHBand="1" w:noVBand="1"/>
      </w:tblPr>
      <w:tblGrid>
        <w:gridCol w:w="2298"/>
        <w:gridCol w:w="2298"/>
        <w:gridCol w:w="4980"/>
      </w:tblGrid>
      <w:tr w:rsidR="00E714A0" w14:paraId="6ADB5051"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BCA3877" w14:textId="77777777" w:rsidR="00E714A0" w:rsidRDefault="00000000">
            <w:pPr>
              <w:pStyle w:val="Compact"/>
            </w:pPr>
            <w:r>
              <w:rPr>
                <w:b/>
                <w:color w:val="FFFFFF"/>
              </w:rPr>
              <w:t>Objection</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7E4EA12" w14:textId="77777777" w:rsidR="00E714A0" w:rsidRDefault="00000000">
            <w:pPr>
              <w:pStyle w:val="Compact"/>
            </w:pPr>
            <w:r>
              <w:rPr>
                <w:b/>
                <w:color w:val="FFFFFF"/>
              </w:rPr>
              <w:t>Root cause to check first</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3F4A142" w14:textId="77777777" w:rsidR="00E714A0" w:rsidRDefault="00000000">
            <w:pPr>
              <w:pStyle w:val="Compact"/>
            </w:pPr>
            <w:r>
              <w:rPr>
                <w:b/>
                <w:color w:val="FFFFFF"/>
              </w:rPr>
              <w:t>Never do this</w:t>
            </w:r>
          </w:p>
        </w:tc>
      </w:tr>
      <w:tr w:rsidR="00E714A0" w14:paraId="493426FD" w14:textId="77777777">
        <w:tc>
          <w:tcPr>
            <w:tcW w:w="1200" w:type="pct"/>
            <w:tcBorders>
              <w:top w:val="single" w:sz="4" w:space="0" w:color="B9A66B"/>
              <w:left w:val="single" w:sz="4" w:space="0" w:color="B9A66B"/>
              <w:bottom w:val="single" w:sz="4" w:space="0" w:color="B9A66B"/>
              <w:right w:val="single" w:sz="4" w:space="0" w:color="B9A66B"/>
            </w:tcBorders>
          </w:tcPr>
          <w:p w14:paraId="7AA5307A" w14:textId="77777777" w:rsidR="00E714A0" w:rsidRDefault="00000000">
            <w:pPr>
              <w:pStyle w:val="Compact"/>
            </w:pPr>
            <w:r>
              <w:t>Too expensive</w:t>
            </w:r>
          </w:p>
        </w:tc>
        <w:tc>
          <w:tcPr>
            <w:tcW w:w="1200" w:type="pct"/>
            <w:tcBorders>
              <w:top w:val="single" w:sz="4" w:space="0" w:color="B9A66B"/>
              <w:left w:val="single" w:sz="4" w:space="0" w:color="B9A66B"/>
              <w:bottom w:val="single" w:sz="4" w:space="0" w:color="B9A66B"/>
              <w:right w:val="single" w:sz="4" w:space="0" w:color="B9A66B"/>
            </w:tcBorders>
          </w:tcPr>
          <w:p w14:paraId="2E41BEAB" w14:textId="77777777" w:rsidR="00E714A0" w:rsidRDefault="00000000">
            <w:pPr>
              <w:pStyle w:val="Compact"/>
            </w:pPr>
            <w:r>
              <w:t>Budget vs. value uncertainty</w:t>
            </w:r>
          </w:p>
        </w:tc>
        <w:tc>
          <w:tcPr>
            <w:tcW w:w="2600" w:type="pct"/>
            <w:tcBorders>
              <w:top w:val="single" w:sz="4" w:space="0" w:color="B9A66B"/>
              <w:left w:val="single" w:sz="4" w:space="0" w:color="B9A66B"/>
              <w:bottom w:val="single" w:sz="4" w:space="0" w:color="B9A66B"/>
              <w:right w:val="single" w:sz="4" w:space="0" w:color="B9A66B"/>
            </w:tcBorders>
          </w:tcPr>
          <w:p w14:paraId="2B3C73D3" w14:textId="77777777" w:rsidR="00E714A0" w:rsidRDefault="00000000">
            <w:pPr>
              <w:pStyle w:val="Compact"/>
            </w:pPr>
            <w:r>
              <w:t>Auto-discount without diagnosis</w:t>
            </w:r>
          </w:p>
        </w:tc>
      </w:tr>
      <w:tr w:rsidR="00E714A0" w14:paraId="70D4BCE7"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0C8A0BB" w14:textId="77777777" w:rsidR="00E714A0" w:rsidRDefault="00000000">
            <w:pPr>
              <w:pStyle w:val="Compact"/>
            </w:pPr>
            <w:r>
              <w:t>Need time</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BCB2A8E" w14:textId="77777777" w:rsidR="00E714A0" w:rsidRDefault="00000000">
            <w:pPr>
              <w:pStyle w:val="Compact"/>
            </w:pPr>
            <w:r>
              <w:t>Genuine deliberation vs. hidden objection</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1C2C76C2" w14:textId="77777777" w:rsidR="00E714A0" w:rsidRDefault="00000000">
            <w:pPr>
              <w:pStyle w:val="Compact"/>
            </w:pPr>
            <w:r>
              <w:t>Manufacture urgency</w:t>
            </w:r>
          </w:p>
        </w:tc>
      </w:tr>
      <w:tr w:rsidR="00E714A0" w14:paraId="31E3E4AB" w14:textId="77777777">
        <w:tc>
          <w:tcPr>
            <w:tcW w:w="1200" w:type="pct"/>
            <w:tcBorders>
              <w:top w:val="single" w:sz="4" w:space="0" w:color="B9A66B"/>
              <w:left w:val="single" w:sz="4" w:space="0" w:color="B9A66B"/>
              <w:bottom w:val="single" w:sz="4" w:space="0" w:color="B9A66B"/>
              <w:right w:val="single" w:sz="4" w:space="0" w:color="B9A66B"/>
            </w:tcBorders>
          </w:tcPr>
          <w:p w14:paraId="2C5FCE40" w14:textId="77777777" w:rsidR="00E714A0" w:rsidRDefault="00000000">
            <w:pPr>
              <w:pStyle w:val="Compact"/>
            </w:pPr>
            <w:r>
              <w:t>Parent approval</w:t>
            </w:r>
          </w:p>
        </w:tc>
        <w:tc>
          <w:tcPr>
            <w:tcW w:w="1200" w:type="pct"/>
            <w:tcBorders>
              <w:top w:val="single" w:sz="4" w:space="0" w:color="B9A66B"/>
              <w:left w:val="single" w:sz="4" w:space="0" w:color="B9A66B"/>
              <w:bottom w:val="single" w:sz="4" w:space="0" w:color="B9A66B"/>
              <w:right w:val="single" w:sz="4" w:space="0" w:color="B9A66B"/>
            </w:tcBorders>
          </w:tcPr>
          <w:p w14:paraId="7278291D" w14:textId="77777777" w:rsidR="00E714A0" w:rsidRDefault="00000000">
            <w:pPr>
              <w:pStyle w:val="Compact"/>
            </w:pPr>
            <w:r>
              <w:t>Family decision dynamic</w:t>
            </w:r>
          </w:p>
        </w:tc>
        <w:tc>
          <w:tcPr>
            <w:tcW w:w="2600" w:type="pct"/>
            <w:tcBorders>
              <w:top w:val="single" w:sz="4" w:space="0" w:color="B9A66B"/>
              <w:left w:val="single" w:sz="4" w:space="0" w:color="B9A66B"/>
              <w:bottom w:val="single" w:sz="4" w:space="0" w:color="B9A66B"/>
              <w:right w:val="single" w:sz="4" w:space="0" w:color="B9A66B"/>
            </w:tcBorders>
          </w:tcPr>
          <w:p w14:paraId="06CE42C3" w14:textId="77777777" w:rsidR="00E714A0" w:rsidRDefault="00000000">
            <w:pPr>
              <w:pStyle w:val="Compact"/>
            </w:pPr>
            <w:r>
              <w:t>Route around the parent</w:t>
            </w:r>
          </w:p>
        </w:tc>
      </w:tr>
      <w:tr w:rsidR="00E714A0" w14:paraId="05DB6BB6"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0EC845F2" w14:textId="77777777" w:rsidR="00E714A0" w:rsidRDefault="00000000">
            <w:pPr>
              <w:pStyle w:val="Compact"/>
            </w:pPr>
            <w:r>
              <w:t>Spouse approval</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43015E1" w14:textId="77777777" w:rsidR="00E714A0" w:rsidRDefault="00000000">
            <w:pPr>
              <w:pStyle w:val="Compact"/>
            </w:pPr>
            <w:r>
              <w:t>Joint financial decision</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33C41EB9" w14:textId="77777777" w:rsidR="00E714A0" w:rsidRDefault="00000000">
            <w:pPr>
              <w:pStyle w:val="Compact"/>
            </w:pPr>
            <w:r>
              <w:t>Imply independence is expected</w:t>
            </w:r>
          </w:p>
        </w:tc>
      </w:tr>
      <w:tr w:rsidR="00E714A0" w14:paraId="61E035D0" w14:textId="77777777">
        <w:tc>
          <w:tcPr>
            <w:tcW w:w="1200" w:type="pct"/>
            <w:tcBorders>
              <w:top w:val="single" w:sz="4" w:space="0" w:color="B9A66B"/>
              <w:left w:val="single" w:sz="4" w:space="0" w:color="B9A66B"/>
              <w:bottom w:val="single" w:sz="4" w:space="0" w:color="B9A66B"/>
              <w:right w:val="single" w:sz="4" w:space="0" w:color="B9A66B"/>
            </w:tcBorders>
          </w:tcPr>
          <w:p w14:paraId="4DBFEA0D" w14:textId="77777777" w:rsidR="00E714A0" w:rsidRDefault="00000000">
            <w:pPr>
              <w:pStyle w:val="Compact"/>
            </w:pPr>
            <w:r>
              <w:t>Employer approval</w:t>
            </w:r>
          </w:p>
        </w:tc>
        <w:tc>
          <w:tcPr>
            <w:tcW w:w="1200" w:type="pct"/>
            <w:tcBorders>
              <w:top w:val="single" w:sz="4" w:space="0" w:color="B9A66B"/>
              <w:left w:val="single" w:sz="4" w:space="0" w:color="B9A66B"/>
              <w:bottom w:val="single" w:sz="4" w:space="0" w:color="B9A66B"/>
              <w:right w:val="single" w:sz="4" w:space="0" w:color="B9A66B"/>
            </w:tcBorders>
          </w:tcPr>
          <w:p w14:paraId="5682D2C2" w14:textId="77777777" w:rsidR="00E714A0" w:rsidRDefault="00000000">
            <w:pPr>
              <w:pStyle w:val="Compact"/>
            </w:pPr>
            <w:r>
              <w:t>Internal process/documentation need</w:t>
            </w:r>
          </w:p>
        </w:tc>
        <w:tc>
          <w:tcPr>
            <w:tcW w:w="2600" w:type="pct"/>
            <w:tcBorders>
              <w:top w:val="single" w:sz="4" w:space="0" w:color="B9A66B"/>
              <w:left w:val="single" w:sz="4" w:space="0" w:color="B9A66B"/>
              <w:bottom w:val="single" w:sz="4" w:space="0" w:color="B9A66B"/>
              <w:right w:val="single" w:sz="4" w:space="0" w:color="B9A66B"/>
            </w:tcBorders>
          </w:tcPr>
          <w:p w14:paraId="73DC34BD" w14:textId="77777777" w:rsidR="00E714A0" w:rsidRDefault="00000000">
            <w:pPr>
              <w:pStyle w:val="Compact"/>
            </w:pPr>
            <w:r>
              <w:t>Disengage from follow-up</w:t>
            </w:r>
          </w:p>
        </w:tc>
      </w:tr>
      <w:tr w:rsidR="00E714A0" w14:paraId="67148D3C"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717D4FD7" w14:textId="77777777" w:rsidR="00E714A0" w:rsidRDefault="00000000">
            <w:pPr>
              <w:pStyle w:val="Compact"/>
            </w:pPr>
            <w:r>
              <w:lastRenderedPageBreak/>
              <w:t>Comparing institutes</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F6CDECB" w14:textId="77777777" w:rsidR="00E714A0" w:rsidRDefault="00000000">
            <w:pPr>
              <w:pStyle w:val="Compact"/>
            </w:pPr>
            <w:r>
              <w:t>Rational due diligence</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3EABFCF8" w14:textId="77777777" w:rsidR="00E714A0" w:rsidRDefault="00000000">
            <w:pPr>
              <w:pStyle w:val="Compact"/>
            </w:pPr>
            <w:r>
              <w:t>Criticize the competitor</w:t>
            </w:r>
          </w:p>
        </w:tc>
      </w:tr>
      <w:tr w:rsidR="00E714A0" w14:paraId="7CC8B088" w14:textId="77777777">
        <w:tc>
          <w:tcPr>
            <w:tcW w:w="1200" w:type="pct"/>
            <w:tcBorders>
              <w:top w:val="single" w:sz="4" w:space="0" w:color="B9A66B"/>
              <w:left w:val="single" w:sz="4" w:space="0" w:color="B9A66B"/>
              <w:bottom w:val="single" w:sz="4" w:space="0" w:color="B9A66B"/>
              <w:right w:val="single" w:sz="4" w:space="0" w:color="B9A66B"/>
            </w:tcBorders>
          </w:tcPr>
          <w:p w14:paraId="1A7B1A28" w14:textId="77777777" w:rsidR="00E714A0" w:rsidRDefault="00000000">
            <w:pPr>
              <w:pStyle w:val="Compact"/>
            </w:pPr>
            <w:r>
              <w:t>Need EMI</w:t>
            </w:r>
          </w:p>
        </w:tc>
        <w:tc>
          <w:tcPr>
            <w:tcW w:w="1200" w:type="pct"/>
            <w:tcBorders>
              <w:top w:val="single" w:sz="4" w:space="0" w:color="B9A66B"/>
              <w:left w:val="single" w:sz="4" w:space="0" w:color="B9A66B"/>
              <w:bottom w:val="single" w:sz="4" w:space="0" w:color="B9A66B"/>
              <w:right w:val="single" w:sz="4" w:space="0" w:color="B9A66B"/>
            </w:tcBorders>
          </w:tcPr>
          <w:p w14:paraId="7FA71E75" w14:textId="77777777" w:rsidR="00E714A0" w:rsidRDefault="00000000">
            <w:pPr>
              <w:pStyle w:val="Compact"/>
            </w:pPr>
            <w:r>
              <w:t>Cash-flow logistics</w:t>
            </w:r>
          </w:p>
        </w:tc>
        <w:tc>
          <w:tcPr>
            <w:tcW w:w="2600" w:type="pct"/>
            <w:tcBorders>
              <w:top w:val="single" w:sz="4" w:space="0" w:color="B9A66B"/>
              <w:left w:val="single" w:sz="4" w:space="0" w:color="B9A66B"/>
              <w:bottom w:val="single" w:sz="4" w:space="0" w:color="B9A66B"/>
              <w:right w:val="single" w:sz="4" w:space="0" w:color="B9A66B"/>
            </w:tcBorders>
          </w:tcPr>
          <w:p w14:paraId="49487BF8" w14:textId="77777777" w:rsidR="00E714A0" w:rsidRDefault="00000000">
            <w:pPr>
              <w:pStyle w:val="Compact"/>
            </w:pPr>
            <w:r>
              <w:t>Treat as low seriousness</w:t>
            </w:r>
          </w:p>
        </w:tc>
      </w:tr>
      <w:tr w:rsidR="00E714A0" w14:paraId="2971A103"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3A2950A3" w14:textId="77777777" w:rsidR="00E714A0" w:rsidRDefault="00000000">
            <w:pPr>
              <w:pStyle w:val="Compact"/>
            </w:pPr>
            <w:r>
              <w:t>Need scholarship</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E074106" w14:textId="77777777" w:rsidR="00E714A0" w:rsidRDefault="00000000">
            <w:pPr>
              <w:pStyle w:val="Compact"/>
            </w:pPr>
            <w:r>
              <w:t>Financial constraint</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57566BC7" w14:textId="77777777" w:rsidR="00E714A0" w:rsidRDefault="00000000">
            <w:pPr>
              <w:pStyle w:val="Compact"/>
            </w:pPr>
            <w:r>
              <w:t>Promise unapproved discounts</w:t>
            </w:r>
          </w:p>
        </w:tc>
      </w:tr>
      <w:tr w:rsidR="00E714A0" w14:paraId="59B73B33" w14:textId="77777777">
        <w:tc>
          <w:tcPr>
            <w:tcW w:w="1200" w:type="pct"/>
            <w:tcBorders>
              <w:top w:val="single" w:sz="4" w:space="0" w:color="B9A66B"/>
              <w:left w:val="single" w:sz="4" w:space="0" w:color="B9A66B"/>
              <w:bottom w:val="single" w:sz="4" w:space="0" w:color="B9A66B"/>
              <w:right w:val="single" w:sz="4" w:space="0" w:color="B9A66B"/>
            </w:tcBorders>
          </w:tcPr>
          <w:p w14:paraId="073AC344" w14:textId="77777777" w:rsidR="00E714A0" w:rsidRDefault="00000000">
            <w:pPr>
              <w:pStyle w:val="Compact"/>
            </w:pPr>
            <w:r>
              <w:t>Need placement guarantee</w:t>
            </w:r>
          </w:p>
        </w:tc>
        <w:tc>
          <w:tcPr>
            <w:tcW w:w="1200" w:type="pct"/>
            <w:tcBorders>
              <w:top w:val="single" w:sz="4" w:space="0" w:color="B9A66B"/>
              <w:left w:val="single" w:sz="4" w:space="0" w:color="B9A66B"/>
              <w:bottom w:val="single" w:sz="4" w:space="0" w:color="B9A66B"/>
              <w:right w:val="single" w:sz="4" w:space="0" w:color="B9A66B"/>
            </w:tcBorders>
          </w:tcPr>
          <w:p w14:paraId="7461ACA4" w14:textId="77777777" w:rsidR="00E714A0" w:rsidRDefault="00000000">
            <w:pPr>
              <w:pStyle w:val="Compact"/>
            </w:pPr>
            <w:r>
              <w:t>Desire for certainty</w:t>
            </w:r>
          </w:p>
        </w:tc>
        <w:tc>
          <w:tcPr>
            <w:tcW w:w="2600" w:type="pct"/>
            <w:tcBorders>
              <w:top w:val="single" w:sz="4" w:space="0" w:color="B9A66B"/>
              <w:left w:val="single" w:sz="4" w:space="0" w:color="B9A66B"/>
              <w:bottom w:val="single" w:sz="4" w:space="0" w:color="B9A66B"/>
              <w:right w:val="single" w:sz="4" w:space="0" w:color="B9A66B"/>
            </w:tcBorders>
          </w:tcPr>
          <w:p w14:paraId="6228FE78" w14:textId="77777777" w:rsidR="00E714A0" w:rsidRDefault="00000000">
            <w:pPr>
              <w:pStyle w:val="Compact"/>
            </w:pPr>
            <w:r>
              <w:t>Overstate or guarantee outcomes</w:t>
            </w:r>
          </w:p>
        </w:tc>
      </w:tr>
    </w:tbl>
    <w:p w14:paraId="65670C29" w14:textId="77777777" w:rsidR="00E714A0" w:rsidRDefault="00000000">
      <w:pPr>
        <w:pStyle w:val="BodyText"/>
      </w:pPr>
      <w:r>
        <w:rPr>
          <w:i/>
        </w:rPr>
        <w:t>Continue to Section 9: Communication Excellence.</w:t>
      </w:r>
      <w:r>
        <w:t xml:space="preserve"> </w:t>
      </w:r>
    </w:p>
    <w:p w14:paraId="3D4A6BAB" w14:textId="77777777" w:rsidR="00E714A0" w:rsidRDefault="00000000">
      <w:pPr>
        <w:pStyle w:val="Heading1"/>
      </w:pPr>
      <w:bookmarkStart w:id="95" w:name="section-9-communication-excellence"/>
      <w:r>
        <w:lastRenderedPageBreak/>
        <w:t>SECTION 9 — COMMUNICATION EXCELLENCE</w:t>
      </w:r>
      <w:bookmarkEnd w:id="95"/>
    </w:p>
    <w:p w14:paraId="6B1152BD" w14:textId="77777777" w:rsidR="00E714A0" w:rsidRDefault="00000000">
      <w:pPr>
        <w:pStyle w:val="BlockText"/>
      </w:pPr>
      <w:r>
        <w:t>Different channels carry different expectations. A phone tone that feels professional can feel cold over WhatsApp; a WhatsApp tone that feels warm can feel unprofessional over email. This section calibrates channel-by-channel.</w:t>
      </w:r>
    </w:p>
    <w:p w14:paraId="12A011C7" w14:textId="77777777" w:rsidR="00E714A0" w:rsidRDefault="005F21B2">
      <w:r>
        <w:rPr>
          <w:noProof/>
        </w:rPr>
      </w:r>
      <w:r>
        <w:pict w14:anchorId="1418C142">
          <v:rect id="Rectangle 97" o:spid="_x0000_s107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1D6AF2D" w14:textId="77777777" w:rsidR="00E714A0" w:rsidRDefault="00000000">
      <w:pPr>
        <w:pStyle w:val="Heading2"/>
      </w:pPr>
      <w:bookmarkStart w:id="96" w:name="phone-calls"/>
      <w:r>
        <w:t>9.1 Phone Calls</w:t>
      </w:r>
      <w:bookmarkEnd w:id="96"/>
    </w:p>
    <w:tbl>
      <w:tblPr>
        <w:tblStyle w:val="Table"/>
        <w:tblW w:w="5000" w:type="pct"/>
        <w:tblLayout w:type="fixed"/>
        <w:tblLook w:val="07E0" w:firstRow="1" w:lastRow="1" w:firstColumn="1" w:lastColumn="1" w:noHBand="1" w:noVBand="1"/>
      </w:tblPr>
      <w:tblGrid>
        <w:gridCol w:w="2873"/>
        <w:gridCol w:w="6703"/>
      </w:tblGrid>
      <w:tr w:rsidR="00E714A0" w14:paraId="311897B7"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40B0772" w14:textId="77777777" w:rsidR="00E714A0" w:rsidRDefault="00000000">
            <w:pPr>
              <w:pStyle w:val="Compact"/>
            </w:pPr>
            <w:r>
              <w:rPr>
                <w:b/>
                <w:color w:val="FFFFFF"/>
              </w:rPr>
              <w:t>Do</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6297FCB" w14:textId="77777777" w:rsidR="00E714A0" w:rsidRDefault="00000000">
            <w:pPr>
              <w:pStyle w:val="Compact"/>
            </w:pPr>
            <w:r>
              <w:rPr>
                <w:b/>
                <w:color w:val="FFFFFF"/>
              </w:rPr>
              <w:t>Avoid</w:t>
            </w:r>
          </w:p>
        </w:tc>
      </w:tr>
      <w:tr w:rsidR="00E714A0" w14:paraId="337F8612" w14:textId="77777777">
        <w:tc>
          <w:tcPr>
            <w:tcW w:w="1500" w:type="pct"/>
            <w:tcBorders>
              <w:top w:val="single" w:sz="4" w:space="0" w:color="B9A66B"/>
              <w:left w:val="single" w:sz="4" w:space="0" w:color="B9A66B"/>
              <w:bottom w:val="single" w:sz="4" w:space="0" w:color="B9A66B"/>
              <w:right w:val="single" w:sz="4" w:space="0" w:color="B9A66B"/>
            </w:tcBorders>
          </w:tcPr>
          <w:p w14:paraId="178122D2" w14:textId="77777777" w:rsidR="00E714A0" w:rsidRDefault="00000000">
            <w:pPr>
              <w:pStyle w:val="Compact"/>
            </w:pPr>
            <w:r>
              <w:t>Smile while speaking — it audibly changes tone</w:t>
            </w:r>
          </w:p>
        </w:tc>
        <w:tc>
          <w:tcPr>
            <w:tcW w:w="3500" w:type="pct"/>
            <w:tcBorders>
              <w:top w:val="single" w:sz="4" w:space="0" w:color="B9A66B"/>
              <w:left w:val="single" w:sz="4" w:space="0" w:color="B9A66B"/>
              <w:bottom w:val="single" w:sz="4" w:space="0" w:color="B9A66B"/>
              <w:right w:val="single" w:sz="4" w:space="0" w:color="B9A66B"/>
            </w:tcBorders>
          </w:tcPr>
          <w:p w14:paraId="502195E0" w14:textId="77777777" w:rsidR="00E714A0" w:rsidRDefault="00000000">
            <w:pPr>
              <w:pStyle w:val="Compact"/>
            </w:pPr>
            <w:r>
              <w:t>Speaking in a flat, script-read monotone</w:t>
            </w:r>
          </w:p>
        </w:tc>
      </w:tr>
      <w:tr w:rsidR="00E714A0" w14:paraId="1419400D"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3E473642" w14:textId="77777777" w:rsidR="00E714A0" w:rsidRDefault="00000000">
            <w:pPr>
              <w:pStyle w:val="Compact"/>
            </w:pPr>
            <w:r>
              <w:t>Slow down 10-15% versus your natural pace</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4CF95406" w14:textId="77777777" w:rsidR="00E714A0" w:rsidRDefault="00000000">
            <w:pPr>
              <w:pStyle w:val="Compact"/>
            </w:pPr>
            <w:r>
              <w:t>Rushing through discovery questions</w:t>
            </w:r>
          </w:p>
        </w:tc>
      </w:tr>
      <w:tr w:rsidR="00E714A0" w14:paraId="1521DCF4" w14:textId="77777777">
        <w:tc>
          <w:tcPr>
            <w:tcW w:w="1500" w:type="pct"/>
            <w:tcBorders>
              <w:top w:val="single" w:sz="4" w:space="0" w:color="B9A66B"/>
              <w:left w:val="single" w:sz="4" w:space="0" w:color="B9A66B"/>
              <w:bottom w:val="single" w:sz="4" w:space="0" w:color="B9A66B"/>
              <w:right w:val="single" w:sz="4" w:space="0" w:color="B9A66B"/>
            </w:tcBorders>
          </w:tcPr>
          <w:p w14:paraId="27BAEC58" w14:textId="77777777" w:rsidR="00E714A0" w:rsidRDefault="00000000">
            <w:pPr>
              <w:pStyle w:val="Compact"/>
            </w:pPr>
            <w:r>
              <w:t>Use silence deliberately after asking a question</w:t>
            </w:r>
          </w:p>
        </w:tc>
        <w:tc>
          <w:tcPr>
            <w:tcW w:w="3500" w:type="pct"/>
            <w:tcBorders>
              <w:top w:val="single" w:sz="4" w:space="0" w:color="B9A66B"/>
              <w:left w:val="single" w:sz="4" w:space="0" w:color="B9A66B"/>
              <w:bottom w:val="single" w:sz="4" w:space="0" w:color="B9A66B"/>
              <w:right w:val="single" w:sz="4" w:space="0" w:color="B9A66B"/>
            </w:tcBorders>
          </w:tcPr>
          <w:p w14:paraId="4909B998" w14:textId="77777777" w:rsidR="00E714A0" w:rsidRDefault="00000000">
            <w:pPr>
              <w:pStyle w:val="Compact"/>
            </w:pPr>
            <w:r>
              <w:t>Filling every pause with more talking</w:t>
            </w:r>
          </w:p>
        </w:tc>
      </w:tr>
      <w:tr w:rsidR="00E714A0" w14:paraId="00DBF48D"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F264339" w14:textId="77777777" w:rsidR="00E714A0" w:rsidRDefault="00000000">
            <w:pPr>
              <w:pStyle w:val="Compact"/>
            </w:pPr>
            <w:r>
              <w:t>Confirm next steps verbally and in writing after the call</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9EDBF99" w14:textId="77777777" w:rsidR="00E714A0" w:rsidRDefault="00000000">
            <w:pPr>
              <w:pStyle w:val="Compact"/>
            </w:pPr>
            <w:r>
              <w:t>Ending without a clear, mutually understood next step</w:t>
            </w:r>
          </w:p>
        </w:tc>
      </w:tr>
    </w:tbl>
    <w:p w14:paraId="11417FE5" w14:textId="77777777" w:rsidR="00E714A0" w:rsidRDefault="005F21B2">
      <w:r>
        <w:rPr>
          <w:noProof/>
        </w:rPr>
      </w:r>
      <w:r>
        <w:pict w14:anchorId="5D855CA1">
          <v:rect id="Rectangle 95" o:spid="_x0000_s107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8D4304A" w14:textId="77777777" w:rsidR="00E714A0" w:rsidRDefault="00000000">
      <w:pPr>
        <w:pStyle w:val="Heading2"/>
      </w:pPr>
      <w:bookmarkStart w:id="97" w:name="video-counselling-zoom-and-similar"/>
      <w:r>
        <w:t>9.2 Video Counselling (Zoom and similar)</w:t>
      </w:r>
      <w:bookmarkEnd w:id="97"/>
    </w:p>
    <w:tbl>
      <w:tblPr>
        <w:tblStyle w:val="Table"/>
        <w:tblW w:w="5000" w:type="pct"/>
        <w:tblLayout w:type="fixed"/>
        <w:tblLook w:val="07E0" w:firstRow="1" w:lastRow="1" w:firstColumn="1" w:lastColumn="1" w:noHBand="1" w:noVBand="1"/>
      </w:tblPr>
      <w:tblGrid>
        <w:gridCol w:w="2873"/>
        <w:gridCol w:w="6703"/>
      </w:tblGrid>
      <w:tr w:rsidR="00E714A0" w14:paraId="61C11F79"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F4D396D" w14:textId="77777777" w:rsidR="00E714A0" w:rsidRDefault="00000000">
            <w:pPr>
              <w:pStyle w:val="Compact"/>
            </w:pPr>
            <w:r>
              <w:rPr>
                <w:b/>
                <w:color w:val="FFFFFF"/>
              </w:rPr>
              <w:t>Do</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0A0BEB5" w14:textId="77777777" w:rsidR="00E714A0" w:rsidRDefault="00000000">
            <w:pPr>
              <w:pStyle w:val="Compact"/>
            </w:pPr>
            <w:r>
              <w:rPr>
                <w:b/>
                <w:color w:val="FFFFFF"/>
              </w:rPr>
              <w:t>Avoid</w:t>
            </w:r>
          </w:p>
        </w:tc>
      </w:tr>
      <w:tr w:rsidR="00E714A0" w14:paraId="551D12E6" w14:textId="77777777">
        <w:tc>
          <w:tcPr>
            <w:tcW w:w="1500" w:type="pct"/>
            <w:tcBorders>
              <w:top w:val="single" w:sz="4" w:space="0" w:color="B9A66B"/>
              <w:left w:val="single" w:sz="4" w:space="0" w:color="B9A66B"/>
              <w:bottom w:val="single" w:sz="4" w:space="0" w:color="B9A66B"/>
              <w:right w:val="single" w:sz="4" w:space="0" w:color="B9A66B"/>
            </w:tcBorders>
          </w:tcPr>
          <w:p w14:paraId="48E154D3" w14:textId="77777777" w:rsidR="00E714A0" w:rsidRDefault="00000000">
            <w:pPr>
              <w:pStyle w:val="Compact"/>
            </w:pPr>
            <w:r>
              <w:t>Test camera/audio/lighting before the call starts</w:t>
            </w:r>
          </w:p>
        </w:tc>
        <w:tc>
          <w:tcPr>
            <w:tcW w:w="3500" w:type="pct"/>
            <w:tcBorders>
              <w:top w:val="single" w:sz="4" w:space="0" w:color="B9A66B"/>
              <w:left w:val="single" w:sz="4" w:space="0" w:color="B9A66B"/>
              <w:bottom w:val="single" w:sz="4" w:space="0" w:color="B9A66B"/>
              <w:right w:val="single" w:sz="4" w:space="0" w:color="B9A66B"/>
            </w:tcBorders>
          </w:tcPr>
          <w:p w14:paraId="078003C3" w14:textId="77777777" w:rsidR="00E714A0" w:rsidRDefault="00000000">
            <w:pPr>
              <w:pStyle w:val="Compact"/>
            </w:pPr>
            <w:r>
              <w:t>Joining late or visibly fumbling with technology</w:t>
            </w:r>
          </w:p>
        </w:tc>
      </w:tr>
      <w:tr w:rsidR="00E714A0" w14:paraId="6019BE5B"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576AF132" w14:textId="77777777" w:rsidR="00E714A0" w:rsidRDefault="00000000">
            <w:pPr>
              <w:pStyle w:val="Compact"/>
            </w:pPr>
            <w:r>
              <w:t>Maintain a clean, professional, well-lit background</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CB3FDBB" w14:textId="77777777" w:rsidR="00E714A0" w:rsidRDefault="00000000">
            <w:pPr>
              <w:pStyle w:val="Compact"/>
            </w:pPr>
            <w:r>
              <w:t>Distracting or cluttered backgrounds</w:t>
            </w:r>
          </w:p>
        </w:tc>
      </w:tr>
      <w:tr w:rsidR="00E714A0" w14:paraId="544B4B48" w14:textId="77777777">
        <w:tc>
          <w:tcPr>
            <w:tcW w:w="1500" w:type="pct"/>
            <w:tcBorders>
              <w:top w:val="single" w:sz="4" w:space="0" w:color="B9A66B"/>
              <w:left w:val="single" w:sz="4" w:space="0" w:color="B9A66B"/>
              <w:bottom w:val="single" w:sz="4" w:space="0" w:color="B9A66B"/>
              <w:right w:val="single" w:sz="4" w:space="0" w:color="B9A66B"/>
            </w:tcBorders>
          </w:tcPr>
          <w:p w14:paraId="56A89794" w14:textId="77777777" w:rsidR="00E714A0" w:rsidRDefault="00000000">
            <w:pPr>
              <w:pStyle w:val="Compact"/>
            </w:pPr>
            <w:r>
              <w:t>Look at the camera lens periodically, not just the screen</w:t>
            </w:r>
          </w:p>
        </w:tc>
        <w:tc>
          <w:tcPr>
            <w:tcW w:w="3500" w:type="pct"/>
            <w:tcBorders>
              <w:top w:val="single" w:sz="4" w:space="0" w:color="B9A66B"/>
              <w:left w:val="single" w:sz="4" w:space="0" w:color="B9A66B"/>
              <w:bottom w:val="single" w:sz="4" w:space="0" w:color="B9A66B"/>
              <w:right w:val="single" w:sz="4" w:space="0" w:color="B9A66B"/>
            </w:tcBorders>
          </w:tcPr>
          <w:p w14:paraId="1CCBDF89" w14:textId="77777777" w:rsidR="00E714A0" w:rsidRDefault="00000000">
            <w:pPr>
              <w:pStyle w:val="Compact"/>
            </w:pPr>
            <w:r>
              <w:t>Only ever looking at your own video preview</w:t>
            </w:r>
          </w:p>
        </w:tc>
      </w:tr>
      <w:tr w:rsidR="00E714A0" w14:paraId="44122E1D"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793F20E" w14:textId="77777777" w:rsidR="00E714A0" w:rsidRDefault="00000000">
            <w:pPr>
              <w:pStyle w:val="Compact"/>
            </w:pPr>
            <w:r>
              <w:t>Share your screen for course/fee material when useful</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1B9E851" w14:textId="77777777" w:rsidR="00E714A0" w:rsidRDefault="00000000">
            <w:pPr>
              <w:pStyle w:val="Compact"/>
            </w:pPr>
            <w:r>
              <w:t>Reading long material aloud without visual support</w:t>
            </w:r>
          </w:p>
        </w:tc>
      </w:tr>
    </w:tbl>
    <w:p w14:paraId="087FDB57" w14:textId="77777777" w:rsidR="00E714A0" w:rsidRDefault="005F21B2">
      <w:r>
        <w:rPr>
          <w:noProof/>
        </w:rPr>
      </w:r>
      <w:r>
        <w:pict w14:anchorId="3F7092D7">
          <v:rect id="Rectangle 93" o:spid="_x0000_s107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C0E530D" w14:textId="77777777" w:rsidR="00E714A0" w:rsidRDefault="00000000">
      <w:pPr>
        <w:pStyle w:val="Heading2"/>
      </w:pPr>
      <w:bookmarkStart w:id="98" w:name="whatsapp"/>
      <w:r>
        <w:lastRenderedPageBreak/>
        <w:t>9.3 WhatsApp</w:t>
      </w:r>
      <w:bookmarkEnd w:id="98"/>
    </w:p>
    <w:tbl>
      <w:tblPr>
        <w:tblStyle w:val="Table"/>
        <w:tblW w:w="5000" w:type="pct"/>
        <w:tblLayout w:type="fixed"/>
        <w:tblLook w:val="07E0" w:firstRow="1" w:lastRow="1" w:firstColumn="1" w:lastColumn="1" w:noHBand="1" w:noVBand="1"/>
      </w:tblPr>
      <w:tblGrid>
        <w:gridCol w:w="2873"/>
        <w:gridCol w:w="6703"/>
      </w:tblGrid>
      <w:tr w:rsidR="00E714A0" w14:paraId="41ED42DE"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C94E746" w14:textId="77777777" w:rsidR="00E714A0" w:rsidRDefault="00000000">
            <w:pPr>
              <w:pStyle w:val="Compact"/>
            </w:pPr>
            <w:r>
              <w:rPr>
                <w:b/>
                <w:color w:val="FFFFFF"/>
              </w:rPr>
              <w:t>Do</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7794232" w14:textId="77777777" w:rsidR="00E714A0" w:rsidRDefault="00000000">
            <w:pPr>
              <w:pStyle w:val="Compact"/>
            </w:pPr>
            <w:r>
              <w:rPr>
                <w:b/>
                <w:color w:val="FFFFFF"/>
              </w:rPr>
              <w:t>Avoid</w:t>
            </w:r>
          </w:p>
        </w:tc>
      </w:tr>
      <w:tr w:rsidR="00E714A0" w14:paraId="107C54AA" w14:textId="77777777">
        <w:tc>
          <w:tcPr>
            <w:tcW w:w="1500" w:type="pct"/>
            <w:tcBorders>
              <w:top w:val="single" w:sz="4" w:space="0" w:color="B9A66B"/>
              <w:left w:val="single" w:sz="4" w:space="0" w:color="B9A66B"/>
              <w:bottom w:val="single" w:sz="4" w:space="0" w:color="B9A66B"/>
              <w:right w:val="single" w:sz="4" w:space="0" w:color="B9A66B"/>
            </w:tcBorders>
          </w:tcPr>
          <w:p w14:paraId="462B1C29" w14:textId="77777777" w:rsidR="00E714A0" w:rsidRDefault="00000000">
            <w:pPr>
              <w:pStyle w:val="Compact"/>
            </w:pPr>
            <w:r>
              <w:t>Keep messages short, warm, and scannable</w:t>
            </w:r>
          </w:p>
        </w:tc>
        <w:tc>
          <w:tcPr>
            <w:tcW w:w="3500" w:type="pct"/>
            <w:tcBorders>
              <w:top w:val="single" w:sz="4" w:space="0" w:color="B9A66B"/>
              <w:left w:val="single" w:sz="4" w:space="0" w:color="B9A66B"/>
              <w:bottom w:val="single" w:sz="4" w:space="0" w:color="B9A66B"/>
              <w:right w:val="single" w:sz="4" w:space="0" w:color="B9A66B"/>
            </w:tcBorders>
          </w:tcPr>
          <w:p w14:paraId="7EE41EBE" w14:textId="77777777" w:rsidR="00E714A0" w:rsidRDefault="00000000">
            <w:pPr>
              <w:pStyle w:val="Compact"/>
            </w:pPr>
            <w:r>
              <w:t>Long unbroken paragraphs of text</w:t>
            </w:r>
          </w:p>
        </w:tc>
      </w:tr>
      <w:tr w:rsidR="00E714A0" w14:paraId="36C63B25"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0CC8B7FB" w14:textId="77777777" w:rsidR="00E714A0" w:rsidRDefault="00000000">
            <w:pPr>
              <w:pStyle w:val="Compact"/>
            </w:pPr>
            <w:r>
              <w:t>Use voice notes for nuanced or sensitive topics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B46D0D5" w14:textId="77777777" w:rsidR="00E714A0" w:rsidRDefault="00000000">
            <w:pPr>
              <w:pStyle w:val="Compact"/>
            </w:pPr>
            <w:r>
              <w:t>Using voice notes for simple factual answers (wastes the student’s time)</w:t>
            </w:r>
          </w:p>
        </w:tc>
      </w:tr>
      <w:tr w:rsidR="00E714A0" w14:paraId="3C0B9F35" w14:textId="77777777">
        <w:tc>
          <w:tcPr>
            <w:tcW w:w="1500" w:type="pct"/>
            <w:tcBorders>
              <w:top w:val="single" w:sz="4" w:space="0" w:color="B9A66B"/>
              <w:left w:val="single" w:sz="4" w:space="0" w:color="B9A66B"/>
              <w:bottom w:val="single" w:sz="4" w:space="0" w:color="B9A66B"/>
              <w:right w:val="single" w:sz="4" w:space="0" w:color="B9A66B"/>
            </w:tcBorders>
          </w:tcPr>
          <w:p w14:paraId="6DD7C405" w14:textId="77777777" w:rsidR="00E714A0" w:rsidRDefault="00000000">
            <w:pPr>
              <w:pStyle w:val="Compact"/>
            </w:pPr>
            <w:r>
              <w:t>Respond within a professional, predictable window</w:t>
            </w:r>
          </w:p>
        </w:tc>
        <w:tc>
          <w:tcPr>
            <w:tcW w:w="3500" w:type="pct"/>
            <w:tcBorders>
              <w:top w:val="single" w:sz="4" w:space="0" w:color="B9A66B"/>
              <w:left w:val="single" w:sz="4" w:space="0" w:color="B9A66B"/>
              <w:bottom w:val="single" w:sz="4" w:space="0" w:color="B9A66B"/>
              <w:right w:val="single" w:sz="4" w:space="0" w:color="B9A66B"/>
            </w:tcBorders>
          </w:tcPr>
          <w:p w14:paraId="0987DBE5" w14:textId="77777777" w:rsidR="00E714A0" w:rsidRDefault="00000000">
            <w:pPr>
              <w:pStyle w:val="Compact"/>
            </w:pPr>
            <w:r>
              <w:t>Long unexplained silences after a student’s message</w:t>
            </w:r>
          </w:p>
        </w:tc>
      </w:tr>
      <w:tr w:rsidR="00E714A0" w14:paraId="439DF52B"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4E784E1" w14:textId="77777777" w:rsidR="00E714A0" w:rsidRDefault="00000000">
            <w:pPr>
              <w:pStyle w:val="Compact"/>
            </w:pPr>
            <w:r>
              <w:t>Use their name and reference specifics from prior conversation</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0E1704C" w14:textId="77777777" w:rsidR="00E714A0" w:rsidRDefault="00000000">
            <w:pPr>
              <w:pStyle w:val="Compact"/>
            </w:pPr>
            <w:r>
              <w:t>Generic, copy-pasted-feeling messages</w:t>
            </w:r>
          </w:p>
        </w:tc>
      </w:tr>
    </w:tbl>
    <w:p w14:paraId="1DD33922" w14:textId="77777777" w:rsidR="00E714A0" w:rsidRDefault="005F21B2">
      <w:r>
        <w:rPr>
          <w:noProof/>
        </w:rPr>
      </w:r>
      <w:r>
        <w:pict w14:anchorId="61D40DF6">
          <v:rect id="Rectangle 91" o:spid="_x0000_s107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B437DE8" w14:textId="77777777" w:rsidR="00E714A0" w:rsidRDefault="00000000">
      <w:pPr>
        <w:pStyle w:val="Heading2"/>
      </w:pPr>
      <w:bookmarkStart w:id="99" w:name="email"/>
      <w:r>
        <w:t>9.4 Email</w:t>
      </w:r>
      <w:bookmarkEnd w:id="99"/>
    </w:p>
    <w:tbl>
      <w:tblPr>
        <w:tblStyle w:val="Table"/>
        <w:tblW w:w="5000" w:type="pct"/>
        <w:tblLayout w:type="fixed"/>
        <w:tblLook w:val="07E0" w:firstRow="1" w:lastRow="1" w:firstColumn="1" w:lastColumn="1" w:noHBand="1" w:noVBand="1"/>
      </w:tblPr>
      <w:tblGrid>
        <w:gridCol w:w="2873"/>
        <w:gridCol w:w="6703"/>
      </w:tblGrid>
      <w:tr w:rsidR="00E714A0" w14:paraId="294027D6"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7741FBBA" w14:textId="77777777" w:rsidR="00E714A0" w:rsidRDefault="00000000">
            <w:pPr>
              <w:pStyle w:val="Compact"/>
            </w:pPr>
            <w:r>
              <w:rPr>
                <w:b/>
                <w:color w:val="FFFFFF"/>
              </w:rPr>
              <w:t>Do</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9631598" w14:textId="77777777" w:rsidR="00E714A0" w:rsidRDefault="00000000">
            <w:pPr>
              <w:pStyle w:val="Compact"/>
            </w:pPr>
            <w:r>
              <w:rPr>
                <w:b/>
                <w:color w:val="FFFFFF"/>
              </w:rPr>
              <w:t>Avoid</w:t>
            </w:r>
          </w:p>
        </w:tc>
      </w:tr>
      <w:tr w:rsidR="00E714A0" w14:paraId="7C1196EC" w14:textId="77777777">
        <w:tc>
          <w:tcPr>
            <w:tcW w:w="1500" w:type="pct"/>
            <w:tcBorders>
              <w:top w:val="single" w:sz="4" w:space="0" w:color="B9A66B"/>
              <w:left w:val="single" w:sz="4" w:space="0" w:color="B9A66B"/>
              <w:bottom w:val="single" w:sz="4" w:space="0" w:color="B9A66B"/>
              <w:right w:val="single" w:sz="4" w:space="0" w:color="B9A66B"/>
            </w:tcBorders>
          </w:tcPr>
          <w:p w14:paraId="1D44F863" w14:textId="77777777" w:rsidR="00E714A0" w:rsidRDefault="00000000">
            <w:pPr>
              <w:pStyle w:val="Compact"/>
            </w:pPr>
            <w:r>
              <w:t>Clear subject lines that state the purpose</w:t>
            </w:r>
          </w:p>
        </w:tc>
        <w:tc>
          <w:tcPr>
            <w:tcW w:w="3500" w:type="pct"/>
            <w:tcBorders>
              <w:top w:val="single" w:sz="4" w:space="0" w:color="B9A66B"/>
              <w:left w:val="single" w:sz="4" w:space="0" w:color="B9A66B"/>
              <w:bottom w:val="single" w:sz="4" w:space="0" w:color="B9A66B"/>
              <w:right w:val="single" w:sz="4" w:space="0" w:color="B9A66B"/>
            </w:tcBorders>
          </w:tcPr>
          <w:p w14:paraId="79F9B7EA" w14:textId="77777777" w:rsidR="00E714A0" w:rsidRDefault="00000000">
            <w:pPr>
              <w:pStyle w:val="Compact"/>
            </w:pPr>
            <w:r>
              <w:t>Vague subjects like “Info”</w:t>
            </w:r>
          </w:p>
        </w:tc>
      </w:tr>
      <w:tr w:rsidR="00E714A0" w14:paraId="6834D585"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9D7D2CC" w14:textId="77777777" w:rsidR="00E714A0" w:rsidRDefault="00000000">
            <w:pPr>
              <w:pStyle w:val="Compact"/>
            </w:pPr>
            <w:r>
              <w:t>Structured with headers/bullets for scanability</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7BEA7B5" w14:textId="77777777" w:rsidR="00E714A0" w:rsidRDefault="00000000">
            <w:pPr>
              <w:pStyle w:val="Compact"/>
            </w:pPr>
            <w:r>
              <w:t>Dense unbroken paragraphs</w:t>
            </w:r>
          </w:p>
        </w:tc>
      </w:tr>
      <w:tr w:rsidR="00E714A0" w14:paraId="32BBC6FA" w14:textId="77777777">
        <w:tc>
          <w:tcPr>
            <w:tcW w:w="1500" w:type="pct"/>
            <w:tcBorders>
              <w:top w:val="single" w:sz="4" w:space="0" w:color="B9A66B"/>
              <w:left w:val="single" w:sz="4" w:space="0" w:color="B9A66B"/>
              <w:bottom w:val="single" w:sz="4" w:space="0" w:color="B9A66B"/>
              <w:right w:val="single" w:sz="4" w:space="0" w:color="B9A66B"/>
            </w:tcBorders>
          </w:tcPr>
          <w:p w14:paraId="4DF03871" w14:textId="77777777" w:rsidR="00E714A0" w:rsidRDefault="00000000">
            <w:pPr>
              <w:pStyle w:val="Compact"/>
            </w:pPr>
            <w:r>
              <w:t>Always confirm figures (fees, dates) in writing here</w:t>
            </w:r>
          </w:p>
        </w:tc>
        <w:tc>
          <w:tcPr>
            <w:tcW w:w="3500" w:type="pct"/>
            <w:tcBorders>
              <w:top w:val="single" w:sz="4" w:space="0" w:color="B9A66B"/>
              <w:left w:val="single" w:sz="4" w:space="0" w:color="B9A66B"/>
              <w:bottom w:val="single" w:sz="4" w:space="0" w:color="B9A66B"/>
              <w:right w:val="single" w:sz="4" w:space="0" w:color="B9A66B"/>
            </w:tcBorders>
          </w:tcPr>
          <w:p w14:paraId="13B21AD3" w14:textId="77777777" w:rsidR="00E714A0" w:rsidRDefault="00000000">
            <w:pPr>
              <w:pStyle w:val="Compact"/>
            </w:pPr>
            <w:r>
              <w:t>Leaving important commitments verbal-only</w:t>
            </w:r>
          </w:p>
        </w:tc>
      </w:tr>
    </w:tbl>
    <w:p w14:paraId="68CD32BE" w14:textId="77777777" w:rsidR="00E714A0" w:rsidRDefault="005F21B2">
      <w:r>
        <w:rPr>
          <w:noProof/>
        </w:rPr>
      </w:r>
      <w:r>
        <w:pict w14:anchorId="3FAB234F">
          <v:rect id="Rectangle 89" o:spid="_x0000_s107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3209FA2" w14:textId="77777777" w:rsidR="00E714A0" w:rsidRDefault="00000000">
      <w:pPr>
        <w:pStyle w:val="Heading2"/>
      </w:pPr>
      <w:bookmarkStart w:id="100" w:name="linkedin"/>
      <w:r>
        <w:t>9.5 LinkedIn</w:t>
      </w:r>
      <w:bookmarkEnd w:id="100"/>
    </w:p>
    <w:p w14:paraId="3598BFF3" w14:textId="77777777" w:rsidR="00E714A0" w:rsidRDefault="00000000">
      <w:pPr>
        <w:pStyle w:val="FirstParagraph"/>
      </w:pPr>
      <w:r>
        <w:t>Primarily relevant for Millennial Professionals and Career Changers (Section 2.2, 2.3). Keep outreach personalized and specific to their visible background — generic connection requests read as spam and damage credibility before a conversation even starts.</w:t>
      </w:r>
    </w:p>
    <w:p w14:paraId="4008ACA9" w14:textId="77777777" w:rsidR="00E714A0" w:rsidRDefault="005F21B2">
      <w:r>
        <w:rPr>
          <w:noProof/>
        </w:rPr>
      </w:r>
      <w:r>
        <w:pict w14:anchorId="4FB1B687">
          <v:rect id="Rectangle 87" o:spid="_x0000_s106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7D4B201" w14:textId="77777777" w:rsidR="00E714A0" w:rsidRDefault="00000000">
      <w:pPr>
        <w:pStyle w:val="Heading2"/>
      </w:pPr>
      <w:bookmarkStart w:id="101" w:name="voice-notes"/>
      <w:r>
        <w:t>9.6 Voice Notes</w:t>
      </w:r>
      <w:bookmarkEnd w:id="101"/>
    </w:p>
    <w:p w14:paraId="25BD8557" w14:textId="77777777" w:rsidR="00E714A0" w:rsidRDefault="00000000">
      <w:pPr>
        <w:pStyle w:val="FirstParagraph"/>
      </w:pPr>
      <w:r>
        <w:t>Best used for: warmth-building follow-ups, nuanced answers to emotional questions (e.g., “is it too late for me”), and when typing would flatten empathy that tone of voice conveys better. Keep under 60-90 seconds — longer voice notes are frequently skipped.</w:t>
      </w:r>
    </w:p>
    <w:p w14:paraId="72B11E30" w14:textId="77777777" w:rsidR="00E714A0" w:rsidRDefault="005F21B2">
      <w:r>
        <w:rPr>
          <w:noProof/>
        </w:rPr>
      </w:r>
      <w:r>
        <w:pict w14:anchorId="313D702E">
          <v:rect id="Rectangle 85" o:spid="_x0000_s106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FE01180" w14:textId="77777777" w:rsidR="00E714A0" w:rsidRDefault="00000000">
      <w:pPr>
        <w:pStyle w:val="Heading2"/>
      </w:pPr>
      <w:bookmarkStart w:id="102" w:name="professional-etiquette-checklist"/>
      <w:r>
        <w:t>9.7 Professional Etiquette Checklist</w:t>
      </w:r>
      <w:bookmarkEnd w:id="102"/>
    </w:p>
    <w:p w14:paraId="220C0AEF" w14:textId="77777777" w:rsidR="00E714A0" w:rsidRDefault="00000000">
      <w:pPr>
        <w:pStyle w:val="Compact"/>
        <w:numPr>
          <w:ilvl w:val="0"/>
          <w:numId w:val="10"/>
        </w:numPr>
      </w:pPr>
      <w:r>
        <w:t>☐ Respond to any channel within the same working day</w:t>
      </w:r>
    </w:p>
    <w:p w14:paraId="430C257A" w14:textId="77777777" w:rsidR="00E714A0" w:rsidRDefault="00000000">
      <w:pPr>
        <w:pStyle w:val="Compact"/>
        <w:numPr>
          <w:ilvl w:val="0"/>
          <w:numId w:val="10"/>
        </w:numPr>
      </w:pPr>
      <w:r>
        <w:t>☐ Never leave a question unanswered for more than 24 hours without at least acknowledging it</w:t>
      </w:r>
    </w:p>
    <w:p w14:paraId="44068B11" w14:textId="77777777" w:rsidR="00E714A0" w:rsidRDefault="00000000">
      <w:pPr>
        <w:pStyle w:val="Compact"/>
        <w:numPr>
          <w:ilvl w:val="0"/>
          <w:numId w:val="10"/>
        </w:numPr>
      </w:pPr>
      <w:r>
        <w:t>☐ Match formality level to the student’s own opening tone, without dropping professionalism</w:t>
      </w:r>
    </w:p>
    <w:p w14:paraId="4A11EB89" w14:textId="77777777" w:rsidR="00E714A0" w:rsidRDefault="00000000">
      <w:pPr>
        <w:pStyle w:val="Compact"/>
        <w:numPr>
          <w:ilvl w:val="0"/>
          <w:numId w:val="10"/>
        </w:numPr>
      </w:pPr>
      <w:r>
        <w:t>☐ Never discuss one student’s details with or in front of another</w:t>
      </w:r>
    </w:p>
    <w:p w14:paraId="2C85B0E0" w14:textId="77777777" w:rsidR="00E714A0" w:rsidRDefault="005F21B2">
      <w:r>
        <w:rPr>
          <w:noProof/>
        </w:rPr>
      </w:r>
      <w:r>
        <w:pict w14:anchorId="78E91E44">
          <v:rect id="Rectangle 83" o:spid="_x0000_s106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FDF4D81" w14:textId="77777777" w:rsidR="00E714A0" w:rsidRDefault="00000000">
      <w:pPr>
        <w:pStyle w:val="Heading2"/>
      </w:pPr>
      <w:bookmarkStart w:id="103" w:name="body-language-in-person-video"/>
      <w:r>
        <w:t>9.8 Body Language (In-Person &amp; Video)</w:t>
      </w:r>
      <w:bookmarkEnd w:id="103"/>
    </w:p>
    <w:tbl>
      <w:tblPr>
        <w:tblStyle w:val="Table"/>
        <w:tblW w:w="5000" w:type="pct"/>
        <w:tblLayout w:type="fixed"/>
        <w:tblLook w:val="07E0" w:firstRow="1" w:lastRow="1" w:firstColumn="1" w:lastColumn="1" w:noHBand="1" w:noVBand="1"/>
      </w:tblPr>
      <w:tblGrid>
        <w:gridCol w:w="4788"/>
        <w:gridCol w:w="4788"/>
      </w:tblGrid>
      <w:tr w:rsidR="00E714A0" w14:paraId="5B94A691" w14:textId="77777777">
        <w:trPr>
          <w:tblHeader/>
        </w:trPr>
        <w:tc>
          <w:tcPr>
            <w:tcW w:w="360" w:type="dxa"/>
            <w:tcBorders>
              <w:top w:val="single" w:sz="4" w:space="0" w:color="B9A66B"/>
              <w:left w:val="single" w:sz="4" w:space="0" w:color="B9A66B"/>
              <w:bottom w:val="single" w:sz="4" w:space="0" w:color="B9A66B"/>
              <w:right w:val="single" w:sz="4" w:space="0" w:color="B9A66B"/>
            </w:tcBorders>
            <w:shd w:val="clear" w:color="auto" w:fill="142A4D"/>
            <w:vAlign w:val="bottom"/>
          </w:tcPr>
          <w:p w14:paraId="54AD1651" w14:textId="77777777" w:rsidR="00E714A0" w:rsidRDefault="00000000">
            <w:pPr>
              <w:pStyle w:val="Compact"/>
            </w:pPr>
            <w:r>
              <w:rPr>
                <w:b/>
                <w:color w:val="FFFFFF"/>
              </w:rPr>
              <w:t>Signal</w:t>
            </w:r>
          </w:p>
        </w:tc>
        <w:tc>
          <w:tcPr>
            <w:tcW w:w="360" w:type="dxa"/>
            <w:tcBorders>
              <w:top w:val="single" w:sz="4" w:space="0" w:color="B9A66B"/>
              <w:left w:val="single" w:sz="4" w:space="0" w:color="B9A66B"/>
              <w:bottom w:val="single" w:sz="4" w:space="0" w:color="B9A66B"/>
              <w:right w:val="single" w:sz="4" w:space="0" w:color="B9A66B"/>
            </w:tcBorders>
            <w:shd w:val="clear" w:color="auto" w:fill="142A4D"/>
            <w:vAlign w:val="bottom"/>
          </w:tcPr>
          <w:p w14:paraId="0F3E1412" w14:textId="77777777" w:rsidR="00E714A0" w:rsidRDefault="00000000">
            <w:pPr>
              <w:pStyle w:val="Compact"/>
            </w:pPr>
            <w:r>
              <w:rPr>
                <w:b/>
                <w:color w:val="FFFFFF"/>
              </w:rPr>
              <w:t>What it communicates</w:t>
            </w:r>
          </w:p>
        </w:tc>
      </w:tr>
      <w:tr w:rsidR="00E714A0" w14:paraId="7E7D446C" w14:textId="77777777">
        <w:tc>
          <w:tcPr>
            <w:tcW w:w="360" w:type="dxa"/>
            <w:tcBorders>
              <w:top w:val="single" w:sz="4" w:space="0" w:color="B9A66B"/>
              <w:left w:val="single" w:sz="4" w:space="0" w:color="B9A66B"/>
              <w:bottom w:val="single" w:sz="4" w:space="0" w:color="B9A66B"/>
              <w:right w:val="single" w:sz="4" w:space="0" w:color="B9A66B"/>
            </w:tcBorders>
          </w:tcPr>
          <w:p w14:paraId="70C6F312" w14:textId="77777777" w:rsidR="00E714A0" w:rsidRDefault="00000000">
            <w:pPr>
              <w:pStyle w:val="Compact"/>
            </w:pPr>
            <w:r>
              <w:t>Open posture, uncrossed arms</w:t>
            </w:r>
          </w:p>
        </w:tc>
        <w:tc>
          <w:tcPr>
            <w:tcW w:w="360" w:type="dxa"/>
            <w:tcBorders>
              <w:top w:val="single" w:sz="4" w:space="0" w:color="B9A66B"/>
              <w:left w:val="single" w:sz="4" w:space="0" w:color="B9A66B"/>
              <w:bottom w:val="single" w:sz="4" w:space="0" w:color="B9A66B"/>
              <w:right w:val="single" w:sz="4" w:space="0" w:color="B9A66B"/>
            </w:tcBorders>
          </w:tcPr>
          <w:p w14:paraId="1B67F70C" w14:textId="77777777" w:rsidR="00E714A0" w:rsidRDefault="00000000">
            <w:pPr>
              <w:pStyle w:val="Compact"/>
            </w:pPr>
            <w:r>
              <w:t>Approachability</w:t>
            </w:r>
          </w:p>
        </w:tc>
      </w:tr>
      <w:tr w:rsidR="00E714A0" w14:paraId="5120ABBC" w14:textId="77777777">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26B6E4DD" w14:textId="77777777" w:rsidR="00E714A0" w:rsidRDefault="00000000">
            <w:pPr>
              <w:pStyle w:val="Compact"/>
            </w:pPr>
            <w:r>
              <w:t>Steady eye contact without staring</w:t>
            </w:r>
          </w:p>
        </w:tc>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5176AEE7" w14:textId="77777777" w:rsidR="00E714A0" w:rsidRDefault="00000000">
            <w:pPr>
              <w:pStyle w:val="Compact"/>
            </w:pPr>
            <w:r>
              <w:t>Confidence and attentiveness</w:t>
            </w:r>
          </w:p>
        </w:tc>
      </w:tr>
      <w:tr w:rsidR="00E714A0" w14:paraId="6969BAEA" w14:textId="77777777">
        <w:tc>
          <w:tcPr>
            <w:tcW w:w="360" w:type="dxa"/>
            <w:tcBorders>
              <w:top w:val="single" w:sz="4" w:space="0" w:color="B9A66B"/>
              <w:left w:val="single" w:sz="4" w:space="0" w:color="B9A66B"/>
              <w:bottom w:val="single" w:sz="4" w:space="0" w:color="B9A66B"/>
              <w:right w:val="single" w:sz="4" w:space="0" w:color="B9A66B"/>
            </w:tcBorders>
          </w:tcPr>
          <w:p w14:paraId="6D6920A3" w14:textId="77777777" w:rsidR="00E714A0" w:rsidRDefault="00000000">
            <w:pPr>
              <w:pStyle w:val="Compact"/>
            </w:pPr>
            <w:r>
              <w:t>Slight forward lean during their answers</w:t>
            </w:r>
          </w:p>
        </w:tc>
        <w:tc>
          <w:tcPr>
            <w:tcW w:w="360" w:type="dxa"/>
            <w:tcBorders>
              <w:top w:val="single" w:sz="4" w:space="0" w:color="B9A66B"/>
              <w:left w:val="single" w:sz="4" w:space="0" w:color="B9A66B"/>
              <w:bottom w:val="single" w:sz="4" w:space="0" w:color="B9A66B"/>
              <w:right w:val="single" w:sz="4" w:space="0" w:color="B9A66B"/>
            </w:tcBorders>
          </w:tcPr>
          <w:p w14:paraId="75160925" w14:textId="77777777" w:rsidR="00E714A0" w:rsidRDefault="00000000">
            <w:pPr>
              <w:pStyle w:val="Compact"/>
            </w:pPr>
            <w:r>
              <w:t>Genuine interest</w:t>
            </w:r>
          </w:p>
        </w:tc>
      </w:tr>
      <w:tr w:rsidR="00E714A0" w14:paraId="7611C5E9" w14:textId="77777777">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18348132" w14:textId="77777777" w:rsidR="00E714A0" w:rsidRDefault="00000000">
            <w:pPr>
              <w:pStyle w:val="Compact"/>
            </w:pPr>
            <w:r>
              <w:t>Note-taking while they speak</w:t>
            </w:r>
          </w:p>
        </w:tc>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314D1B01" w14:textId="77777777" w:rsidR="00E714A0" w:rsidRDefault="00000000">
            <w:pPr>
              <w:pStyle w:val="Compact"/>
            </w:pPr>
            <w:r>
              <w:t>Their words are being valued, not just heard</w:t>
            </w:r>
          </w:p>
        </w:tc>
      </w:tr>
    </w:tbl>
    <w:p w14:paraId="22E25F9A" w14:textId="77777777" w:rsidR="00E714A0" w:rsidRDefault="005F21B2">
      <w:r>
        <w:rPr>
          <w:noProof/>
        </w:rPr>
      </w:r>
      <w:r>
        <w:pict w14:anchorId="341346EE">
          <v:rect id="Rectangle 81" o:spid="_x0000_s106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17A5642" w14:textId="77777777" w:rsidR="00E714A0" w:rsidRDefault="00000000">
      <w:pPr>
        <w:pStyle w:val="Heading2"/>
      </w:pPr>
      <w:bookmarkStart w:id="104" w:name="listening-skills"/>
      <w:r>
        <w:t>9.9 Listening Skills</w:t>
      </w:r>
      <w:bookmarkEnd w:id="104"/>
    </w:p>
    <w:p w14:paraId="2D4C0E79" w14:textId="77777777" w:rsidR="00E714A0" w:rsidRDefault="00000000">
      <w:pPr>
        <w:pStyle w:val="FirstParagraph"/>
      </w:pPr>
      <w:r>
        <w:rPr>
          <w:b/>
        </w:rPr>
        <w:t>Active listening checklist:</w:t>
      </w:r>
      <w:r>
        <w:t xml:space="preserve"> - [ ] Paraphrase what you heard before responding (“So what I’m hearing is…”) - [ ] Ask one follow-up question per answer before moving to the next topic - [ ] Resist the urge to prepare your next sentence while they’re still speaking - [ ] Notice what they emphasize, repeat, or hesitate over — these are the real signals</w:t>
      </w:r>
    </w:p>
    <w:p w14:paraId="59D41265" w14:textId="77777777" w:rsidR="00E714A0" w:rsidRDefault="00000000">
      <w:pPr>
        <w:pStyle w:val="BlockText"/>
      </w:pPr>
      <w:r>
        <w:rPr>
          <w:b/>
        </w:rPr>
        <w:t>COACHING NOTE:</w:t>
      </w:r>
      <w:r>
        <w:t xml:space="preserve"> Track your own talk-to-listen ratio for one full day of calls. Most counsellors are surprised how much more they talk than they realize. The Section 1.5 target is 60% student, 40% counsellor during Discovery specifically.</w:t>
      </w:r>
    </w:p>
    <w:p w14:paraId="37D28FBF" w14:textId="77777777" w:rsidR="00E714A0" w:rsidRDefault="005F21B2">
      <w:r>
        <w:rPr>
          <w:noProof/>
        </w:rPr>
      </w:r>
      <w:r>
        <w:pict w14:anchorId="031B1E7D">
          <v:rect id="Rectangle 79" o:spid="_x0000_s106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3E1712C" w14:textId="77777777" w:rsidR="00E714A0" w:rsidRDefault="00000000">
      <w:pPr>
        <w:pStyle w:val="Heading2"/>
      </w:pPr>
      <w:bookmarkStart w:id="105" w:name="questioning-techniques"/>
      <w:r>
        <w:t>9.10 Questioning Techniques</w:t>
      </w:r>
      <w:bookmarkEnd w:id="105"/>
    </w:p>
    <w:p w14:paraId="1ABF7636" w14:textId="77777777" w:rsidR="00E714A0" w:rsidRDefault="00000000">
      <w:pPr>
        <w:pStyle w:val="FirstParagraph"/>
      </w:pPr>
      <w:r>
        <w:t>Refer to the full Question Funnel in Section 3.4. The two techniques worth reinforcing here:</w:t>
      </w:r>
    </w:p>
    <w:p w14:paraId="3E26A532" w14:textId="77777777" w:rsidR="00E714A0" w:rsidRDefault="00000000">
      <w:pPr>
        <w:pStyle w:val="Compact"/>
        <w:numPr>
          <w:ilvl w:val="0"/>
          <w:numId w:val="11"/>
        </w:numPr>
      </w:pPr>
      <w:r>
        <w:rPr>
          <w:b/>
        </w:rPr>
        <w:t>The Reflective Question:</w:t>
      </w:r>
      <w:r>
        <w:t xml:space="preserve"> Turning a statement back into a question — “You mentioned this feels like a big investment — what would make it feel worth it to you?”</w:t>
      </w:r>
    </w:p>
    <w:p w14:paraId="6B9C561D" w14:textId="77777777" w:rsidR="00E714A0" w:rsidRDefault="00000000">
      <w:pPr>
        <w:pStyle w:val="Compact"/>
        <w:numPr>
          <w:ilvl w:val="0"/>
          <w:numId w:val="11"/>
        </w:numPr>
      </w:pPr>
      <w:r>
        <w:rPr>
          <w:b/>
        </w:rPr>
        <w:t>The Permission Question:</w:t>
      </w:r>
      <w:r>
        <w:t xml:space="preserve"> Asking before probing something sensitive — “Would it be alright if I asked a bit about your budget comfort zone, so I can point you toward the right option?”</w:t>
      </w:r>
    </w:p>
    <w:p w14:paraId="67A08667" w14:textId="77777777" w:rsidR="00E714A0" w:rsidRDefault="005F21B2">
      <w:r>
        <w:rPr>
          <w:noProof/>
        </w:rPr>
      </w:r>
      <w:r>
        <w:pict w14:anchorId="28612A29">
          <v:rect id="Rectangle 77" o:spid="_x0000_s106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450FE9A" w14:textId="77777777" w:rsidR="00E714A0" w:rsidRDefault="00000000">
      <w:pPr>
        <w:pStyle w:val="Heading2"/>
      </w:pPr>
      <w:bookmarkStart w:id="106" w:name="empathy-rapport-building"/>
      <w:r>
        <w:t>9.11 Empathy &amp; Rapport Building</w:t>
      </w:r>
      <w:bookmarkEnd w:id="106"/>
    </w:p>
    <w:tbl>
      <w:tblPr>
        <w:tblStyle w:val="Table"/>
        <w:tblW w:w="5000" w:type="pct"/>
        <w:tblLayout w:type="fixed"/>
        <w:tblLook w:val="07E0" w:firstRow="1" w:lastRow="1" w:firstColumn="1" w:lastColumn="1" w:noHBand="1" w:noVBand="1"/>
      </w:tblPr>
      <w:tblGrid>
        <w:gridCol w:w="2873"/>
        <w:gridCol w:w="6703"/>
      </w:tblGrid>
      <w:tr w:rsidR="00E714A0" w14:paraId="238A53C4"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24423FB" w14:textId="77777777" w:rsidR="00E714A0" w:rsidRDefault="00000000">
            <w:pPr>
              <w:pStyle w:val="Compact"/>
            </w:pPr>
            <w:r>
              <w:rPr>
                <w:b/>
                <w:color w:val="FFFFFF"/>
              </w:rPr>
              <w:t>Rapport-building move</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B24F2FC" w14:textId="77777777" w:rsidR="00E714A0" w:rsidRDefault="00000000">
            <w:pPr>
              <w:pStyle w:val="Compact"/>
            </w:pPr>
            <w:r>
              <w:rPr>
                <w:b/>
                <w:color w:val="FFFFFF"/>
              </w:rPr>
              <w:t>Example phrase</w:t>
            </w:r>
          </w:p>
        </w:tc>
      </w:tr>
      <w:tr w:rsidR="00E714A0" w14:paraId="4C84E802" w14:textId="77777777">
        <w:tc>
          <w:tcPr>
            <w:tcW w:w="1500" w:type="pct"/>
            <w:tcBorders>
              <w:top w:val="single" w:sz="4" w:space="0" w:color="B9A66B"/>
              <w:left w:val="single" w:sz="4" w:space="0" w:color="B9A66B"/>
              <w:bottom w:val="single" w:sz="4" w:space="0" w:color="B9A66B"/>
              <w:right w:val="single" w:sz="4" w:space="0" w:color="B9A66B"/>
            </w:tcBorders>
          </w:tcPr>
          <w:p w14:paraId="0CBC42BD" w14:textId="77777777" w:rsidR="00E714A0" w:rsidRDefault="00000000">
            <w:pPr>
              <w:pStyle w:val="Compact"/>
            </w:pPr>
            <w:r>
              <w:t>Name a shared human experience</w:t>
            </w:r>
          </w:p>
        </w:tc>
        <w:tc>
          <w:tcPr>
            <w:tcW w:w="3500" w:type="pct"/>
            <w:tcBorders>
              <w:top w:val="single" w:sz="4" w:space="0" w:color="B9A66B"/>
              <w:left w:val="single" w:sz="4" w:space="0" w:color="B9A66B"/>
              <w:bottom w:val="single" w:sz="4" w:space="0" w:color="B9A66B"/>
              <w:right w:val="single" w:sz="4" w:space="0" w:color="B9A66B"/>
            </w:tcBorders>
          </w:tcPr>
          <w:p w14:paraId="2D590E43" w14:textId="77777777" w:rsidR="00E714A0" w:rsidRDefault="00000000">
            <w:pPr>
              <w:pStyle w:val="Compact"/>
            </w:pPr>
            <w:r>
              <w:t>“A lot of people feel unsure at this stage — that’s completely normal.”</w:t>
            </w:r>
          </w:p>
        </w:tc>
      </w:tr>
      <w:tr w:rsidR="00E714A0" w14:paraId="345B8544"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21C577BF" w14:textId="77777777" w:rsidR="00E714A0" w:rsidRDefault="00000000">
            <w:pPr>
              <w:pStyle w:val="Compact"/>
            </w:pPr>
            <w:r>
              <w:t>Validate before advising</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2F8FA28B" w14:textId="77777777" w:rsidR="00E714A0" w:rsidRDefault="00000000">
            <w:pPr>
              <w:pStyle w:val="Compact"/>
            </w:pPr>
            <w:r>
              <w:t>“That’s a fair concern, and I want to address it directly.”</w:t>
            </w:r>
          </w:p>
        </w:tc>
      </w:tr>
      <w:tr w:rsidR="00E714A0" w14:paraId="3E233CF8" w14:textId="77777777">
        <w:tc>
          <w:tcPr>
            <w:tcW w:w="1500" w:type="pct"/>
            <w:tcBorders>
              <w:top w:val="single" w:sz="4" w:space="0" w:color="B9A66B"/>
              <w:left w:val="single" w:sz="4" w:space="0" w:color="B9A66B"/>
              <w:bottom w:val="single" w:sz="4" w:space="0" w:color="B9A66B"/>
              <w:right w:val="single" w:sz="4" w:space="0" w:color="B9A66B"/>
            </w:tcBorders>
          </w:tcPr>
          <w:p w14:paraId="36144238" w14:textId="77777777" w:rsidR="00E714A0" w:rsidRDefault="00000000">
            <w:pPr>
              <w:pStyle w:val="Compact"/>
            </w:pPr>
            <w:r>
              <w:t>Reference their own words later in the call</w:t>
            </w:r>
          </w:p>
        </w:tc>
        <w:tc>
          <w:tcPr>
            <w:tcW w:w="3500" w:type="pct"/>
            <w:tcBorders>
              <w:top w:val="single" w:sz="4" w:space="0" w:color="B9A66B"/>
              <w:left w:val="single" w:sz="4" w:space="0" w:color="B9A66B"/>
              <w:bottom w:val="single" w:sz="4" w:space="0" w:color="B9A66B"/>
              <w:right w:val="single" w:sz="4" w:space="0" w:color="B9A66B"/>
            </w:tcBorders>
          </w:tcPr>
          <w:p w14:paraId="423D20E1" w14:textId="77777777" w:rsidR="00E714A0" w:rsidRDefault="00000000">
            <w:pPr>
              <w:pStyle w:val="Compact"/>
            </w:pPr>
            <w:r>
              <w:t>“Going back to what you said about wanting more independence…”</w:t>
            </w:r>
          </w:p>
        </w:tc>
      </w:tr>
      <w:tr w:rsidR="00E714A0" w14:paraId="4DE47250"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8E6B8C7" w14:textId="77777777" w:rsidR="00E714A0" w:rsidRDefault="00000000">
            <w:pPr>
              <w:pStyle w:val="Compact"/>
            </w:pPr>
            <w:r>
              <w:t>Close with genuine warmth, not a scripted sign-off</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764B9D74" w14:textId="77777777" w:rsidR="00E714A0" w:rsidRDefault="00000000">
            <w:pPr>
              <w:pStyle w:val="Compact"/>
            </w:pPr>
            <w:r>
              <w:t>“I really enjoyed hearing about what you’re hoping to build — talk soon.”</w:t>
            </w:r>
          </w:p>
        </w:tc>
      </w:tr>
    </w:tbl>
    <w:p w14:paraId="5002349D" w14:textId="77777777" w:rsidR="00E714A0" w:rsidRDefault="00000000">
      <w:pPr>
        <w:pStyle w:val="BodyText"/>
      </w:pPr>
      <w:r>
        <w:rPr>
          <w:i/>
        </w:rPr>
        <w:t>Continue to Section 10: Complete Script Library.</w:t>
      </w:r>
      <w:r>
        <w:t xml:space="preserve"> </w:t>
      </w:r>
    </w:p>
    <w:p w14:paraId="7FA944CC" w14:textId="77777777" w:rsidR="00E714A0" w:rsidRDefault="00000000">
      <w:pPr>
        <w:pStyle w:val="Heading1"/>
      </w:pPr>
      <w:bookmarkStart w:id="107" w:name="section-10-complete-script-library"/>
      <w:r>
        <w:lastRenderedPageBreak/>
        <w:t>SECTION 10 — COMPLETE SCRIPT LIBRARY</w:t>
      </w:r>
      <w:bookmarkEnd w:id="107"/>
    </w:p>
    <w:p w14:paraId="1BC1372E" w14:textId="77777777" w:rsidR="00E714A0" w:rsidRDefault="00000000">
      <w:pPr>
        <w:pStyle w:val="BlockText"/>
      </w:pPr>
      <w:r>
        <w:rPr>
          <w:b/>
        </w:rPr>
        <w:t>These are frameworks, not verbatim scripts to recite.</w:t>
      </w:r>
      <w:r>
        <w:t xml:space="preserve"> Reading any of these word-for-word will sound robotic and undermine the consultative philosophy of this entire handbook. Internalize the structure and intent, then speak naturally in your own words, adjusted to the persona (Section 2) in front of you.</w:t>
      </w:r>
    </w:p>
    <w:p w14:paraId="5E6E96EE" w14:textId="77777777" w:rsidR="00E714A0" w:rsidRDefault="005F21B2">
      <w:r>
        <w:rPr>
          <w:noProof/>
        </w:rPr>
      </w:r>
      <w:r>
        <w:pict w14:anchorId="1EF95A30">
          <v:rect id="Rectangle 75" o:spid="_x0000_s106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3A123A4" w14:textId="77777777" w:rsidR="00E714A0" w:rsidRDefault="00000000">
      <w:pPr>
        <w:pStyle w:val="Heading2"/>
      </w:pPr>
      <w:bookmarkStart w:id="108" w:name="first-call"/>
      <w:r>
        <w:t>10.1 First Call</w:t>
      </w:r>
      <w:bookmarkEnd w:id="108"/>
    </w:p>
    <w:p w14:paraId="67E13C18" w14:textId="77777777" w:rsidR="00E714A0" w:rsidRDefault="00000000">
      <w:pPr>
        <w:pStyle w:val="Compact"/>
        <w:numPr>
          <w:ilvl w:val="0"/>
          <w:numId w:val="12"/>
        </w:numPr>
      </w:pPr>
      <w:r>
        <w:rPr>
          <w:b/>
        </w:rPr>
        <w:t>Open (warm, unhurried):</w:t>
      </w:r>
      <w:r>
        <w:t xml:space="preserve"> “Hi [Name], thanks for reaching out to IGI School of Gemology — I’d love to understand what brought you to us today.”</w:t>
      </w:r>
    </w:p>
    <w:p w14:paraId="46CB45AD" w14:textId="77777777" w:rsidR="00E714A0" w:rsidRDefault="00000000">
      <w:pPr>
        <w:pStyle w:val="Compact"/>
        <w:numPr>
          <w:ilvl w:val="0"/>
          <w:numId w:val="12"/>
        </w:numPr>
      </w:pPr>
      <w:r>
        <w:rPr>
          <w:b/>
        </w:rPr>
        <w:t>Discover (Section 3.4):</w:t>
      </w:r>
      <w:r>
        <w:t xml:space="preserve"> Full Question Funnel — story, motivation, outcome, constraints.</w:t>
      </w:r>
    </w:p>
    <w:p w14:paraId="7F3CD955" w14:textId="77777777" w:rsidR="00E714A0" w:rsidRDefault="00000000">
      <w:pPr>
        <w:pStyle w:val="Compact"/>
        <w:numPr>
          <w:ilvl w:val="0"/>
          <w:numId w:val="12"/>
        </w:numPr>
      </w:pPr>
      <w:r>
        <w:rPr>
          <w:b/>
        </w:rPr>
        <w:t>Reflect back:</w:t>
      </w:r>
      <w:r>
        <w:t xml:space="preserve"> “So if I’ve understood — [summary in their words]. Is that right?”</w:t>
      </w:r>
    </w:p>
    <w:p w14:paraId="5C6A89C3" w14:textId="77777777" w:rsidR="00E714A0" w:rsidRDefault="00000000">
      <w:pPr>
        <w:pStyle w:val="Compact"/>
        <w:numPr>
          <w:ilvl w:val="0"/>
          <w:numId w:val="12"/>
        </w:numPr>
      </w:pPr>
      <w:r>
        <w:rPr>
          <w:b/>
        </w:rPr>
        <w:t>Inform:</w:t>
      </w:r>
      <w:r>
        <w:t xml:space="preserve"> Present the best-fit course honestly, with trade-offs.</w:t>
      </w:r>
    </w:p>
    <w:p w14:paraId="7E33EFA7" w14:textId="77777777" w:rsidR="00E714A0" w:rsidRDefault="00000000">
      <w:pPr>
        <w:pStyle w:val="Compact"/>
        <w:numPr>
          <w:ilvl w:val="0"/>
          <w:numId w:val="12"/>
        </w:numPr>
      </w:pPr>
      <w:r>
        <w:rPr>
          <w:b/>
        </w:rPr>
        <w:t>Invite next step:</w:t>
      </w:r>
      <w:r>
        <w:t xml:space="preserve"> “Would it help if I sent over the full curriculum and fee details in writing, so you can look through it at your own pace?”</w:t>
      </w:r>
    </w:p>
    <w:p w14:paraId="297DD680" w14:textId="77777777" w:rsidR="00E714A0" w:rsidRDefault="00000000">
      <w:pPr>
        <w:pStyle w:val="Heading2"/>
      </w:pPr>
      <w:bookmarkStart w:id="109" w:name="first-whatsapp-message"/>
      <w:r>
        <w:t>10.2 First WhatsApp Message</w:t>
      </w:r>
      <w:bookmarkEnd w:id="109"/>
    </w:p>
    <w:p w14:paraId="5B9AB780" w14:textId="77777777" w:rsidR="00E714A0" w:rsidRDefault="00000000">
      <w:pPr>
        <w:pStyle w:val="BlockText"/>
      </w:pPr>
      <w:r>
        <w:t>“Hi [Name], this is [Counsellor] from IGI School of Gemology. Thanks for your interest in [course/enquiry topic] — I’d love to understand a bit more about what you’re hoping to achieve so I can point you toward the right option. Would a quick call work, or would you rather continue over chat?”</w:t>
      </w:r>
    </w:p>
    <w:p w14:paraId="597EA2E2" w14:textId="77777777" w:rsidR="00E714A0" w:rsidRDefault="00000000">
      <w:pPr>
        <w:pStyle w:val="Heading2"/>
      </w:pPr>
      <w:bookmarkStart w:id="110" w:name="follow-up-no-response-yet"/>
      <w:r>
        <w:t>10.3 Follow-Up (No Response Yet)</w:t>
      </w:r>
      <w:bookmarkEnd w:id="110"/>
    </w:p>
    <w:p w14:paraId="6A3B9BD4" w14:textId="77777777" w:rsidR="00E714A0" w:rsidRDefault="00000000">
      <w:pPr>
        <w:pStyle w:val="BlockText"/>
      </w:pPr>
      <w:r>
        <w:t>“Hi [Name], just checking in — no pressure at all, I know decisions like this take time. If it’s helpful, I’m happy to answer any questions that have come up, or send more detail on anything specific. Otherwise I’ll check back in a bit.”</w:t>
      </w:r>
    </w:p>
    <w:p w14:paraId="0BD60B28" w14:textId="77777777" w:rsidR="00E714A0" w:rsidRDefault="00000000">
      <w:pPr>
        <w:pStyle w:val="Heading2"/>
      </w:pPr>
      <w:bookmarkStart w:id="111" w:name="parent-counselling-call"/>
      <w:r>
        <w:t>10.4 Parent Counselling Call</w:t>
      </w:r>
      <w:bookmarkEnd w:id="111"/>
    </w:p>
    <w:p w14:paraId="2D76A9AA" w14:textId="77777777" w:rsidR="00E714A0" w:rsidRDefault="00000000">
      <w:pPr>
        <w:pStyle w:val="Compact"/>
        <w:numPr>
          <w:ilvl w:val="0"/>
          <w:numId w:val="13"/>
        </w:numPr>
      </w:pPr>
      <w:r>
        <w:rPr>
          <w:b/>
        </w:rPr>
        <w:t>Acknowledge their role directly:</w:t>
      </w:r>
      <w:r>
        <w:t xml:space="preserve"> “I really appreciate you taking the time — I know this is as much your decision as [student]’s.”</w:t>
      </w:r>
    </w:p>
    <w:p w14:paraId="3C57B813" w14:textId="77777777" w:rsidR="00E714A0" w:rsidRDefault="00000000">
      <w:pPr>
        <w:pStyle w:val="Compact"/>
        <w:numPr>
          <w:ilvl w:val="0"/>
          <w:numId w:val="13"/>
        </w:numPr>
      </w:pPr>
      <w:r>
        <w:rPr>
          <w:b/>
        </w:rPr>
        <w:t>Invite their specific concerns first:</w:t>
      </w:r>
      <w:r>
        <w:t xml:space="preserve"> “What would be most helpful for me to address for you today?”</w:t>
      </w:r>
    </w:p>
    <w:p w14:paraId="0C3D782A" w14:textId="77777777" w:rsidR="00E714A0" w:rsidRDefault="00000000">
      <w:pPr>
        <w:pStyle w:val="Compact"/>
        <w:numPr>
          <w:ilvl w:val="0"/>
          <w:numId w:val="13"/>
        </w:numPr>
      </w:pPr>
      <w:r>
        <w:rPr>
          <w:b/>
        </w:rPr>
        <w:t>Provide fact-based reassurance (Section 1.2, Section 6):</w:t>
      </w:r>
      <w:r>
        <w:t xml:space="preserve"> history, accreditation, realistic outcomes — never inflated claims.</w:t>
      </w:r>
    </w:p>
    <w:p w14:paraId="2D378CC5" w14:textId="77777777" w:rsidR="00E714A0" w:rsidRDefault="00000000">
      <w:pPr>
        <w:pStyle w:val="Compact"/>
        <w:numPr>
          <w:ilvl w:val="0"/>
          <w:numId w:val="13"/>
        </w:numPr>
      </w:pPr>
      <w:r>
        <w:rPr>
          <w:b/>
        </w:rPr>
        <w:lastRenderedPageBreak/>
        <w:t>Close respectfully:</w:t>
      </w:r>
      <w:r>
        <w:t xml:space="preserve"> “Take whatever time you need as a family — I’m glad to answer anything else that comes up, for either of you.”</w:t>
      </w:r>
    </w:p>
    <w:p w14:paraId="47202D2B" w14:textId="77777777" w:rsidR="00E714A0" w:rsidRDefault="00000000">
      <w:pPr>
        <w:pStyle w:val="Heading2"/>
      </w:pPr>
      <w:bookmarkStart w:id="112" w:name="corporate-enquiry"/>
      <w:r>
        <w:t>10.5 Corporate Enquiry</w:t>
      </w:r>
      <w:bookmarkEnd w:id="112"/>
    </w:p>
    <w:p w14:paraId="3871AF07" w14:textId="77777777" w:rsidR="00E714A0" w:rsidRDefault="00000000">
      <w:pPr>
        <w:pStyle w:val="Compact"/>
        <w:numPr>
          <w:ilvl w:val="0"/>
          <w:numId w:val="14"/>
        </w:numPr>
      </w:pPr>
      <w:r>
        <w:rPr>
          <w:b/>
        </w:rPr>
        <w:t>Identify the actual need:</w:t>
      </w:r>
      <w:r>
        <w:t xml:space="preserve"> “Tell me a bit about what gap you’re looking to close for your team — is it grading skills, retail/sales skills, or something else?”</w:t>
      </w:r>
    </w:p>
    <w:p w14:paraId="7C54624D" w14:textId="77777777" w:rsidR="00E714A0" w:rsidRDefault="00000000">
      <w:pPr>
        <w:pStyle w:val="Compact"/>
        <w:numPr>
          <w:ilvl w:val="0"/>
          <w:numId w:val="14"/>
        </w:numPr>
      </w:pPr>
      <w:r>
        <w:rPr>
          <w:b/>
        </w:rPr>
        <w:t>Scope practically:</w:t>
      </w:r>
      <w:r>
        <w:t xml:space="preserve"> “How many staff, and what constraints do we need to work around — time on the floor, budget, timeline?”</w:t>
      </w:r>
    </w:p>
    <w:p w14:paraId="4C4C1E1B" w14:textId="77777777" w:rsidR="00E714A0" w:rsidRDefault="00000000">
      <w:pPr>
        <w:pStyle w:val="Compact"/>
        <w:numPr>
          <w:ilvl w:val="0"/>
          <w:numId w:val="14"/>
        </w:numPr>
      </w:pPr>
      <w:r>
        <w:rPr>
          <w:b/>
        </w:rPr>
        <w:t>Propose next step:</w:t>
      </w:r>
      <w:r>
        <w:t xml:space="preserve"> “Let me put together a scoped proposal based on what you’ve shared, and we can refine from there.” (Route to Section 4.10, Corporate Programs.)</w:t>
      </w:r>
    </w:p>
    <w:p w14:paraId="1F2BCE7F" w14:textId="77777777" w:rsidR="00E714A0" w:rsidRDefault="00000000">
      <w:pPr>
        <w:pStyle w:val="Heading2"/>
      </w:pPr>
      <w:bookmarkStart w:id="113" w:name="Xaaa84e45f112d77a512d28f81299f1a5fd802cc"/>
      <w:r>
        <w:t>10.6 Cold Lead (Enquired Long Ago, No Prior Contact Depth)</w:t>
      </w:r>
      <w:bookmarkEnd w:id="113"/>
    </w:p>
    <w:p w14:paraId="6E9DAC0F" w14:textId="77777777" w:rsidR="00E714A0" w:rsidRDefault="00000000">
      <w:pPr>
        <w:pStyle w:val="BlockText"/>
      </w:pPr>
      <w:r>
        <w:t>“Hi [Name], this is [Counsellor] from IGI — I noticed you’d shown interest in gemology/diamond courses a little while back. I wanted to check in and see if that’s still something you’re exploring, and if so, I’d love to help you find the right starting point.”</w:t>
      </w:r>
    </w:p>
    <w:p w14:paraId="31DEB80E" w14:textId="77777777" w:rsidR="00E714A0" w:rsidRDefault="00000000">
      <w:pPr>
        <w:pStyle w:val="Heading2"/>
      </w:pPr>
      <w:bookmarkStart w:id="114" w:name="Xb2cb37f2416c1e4a04f12ef9e74574967455f36"/>
      <w:r>
        <w:t>10.7 Hot Lead (High Engagement, Ready to Discuss Seriously)</w:t>
      </w:r>
      <w:bookmarkEnd w:id="114"/>
    </w:p>
    <w:p w14:paraId="4847CD9F" w14:textId="77777777" w:rsidR="00E714A0" w:rsidRDefault="00000000">
      <w:pPr>
        <w:pStyle w:val="FirstParagraph"/>
      </w:pPr>
      <w:r>
        <w:t>Move efficiently through the full DECIDE framework (Section 3.2) in one focused conversation, but do not skip Discovery even when a lead seems eager — an eager lead poorly diagnosed is a high-risk early dropout (Section 1.4).</w:t>
      </w:r>
    </w:p>
    <w:p w14:paraId="05A8331E" w14:textId="77777777" w:rsidR="00E714A0" w:rsidRDefault="00000000">
      <w:pPr>
        <w:pStyle w:val="Heading2"/>
      </w:pPr>
      <w:bookmarkStart w:id="115" w:name="lost-lead-explicitly-said-no-went-cold"/>
      <w:r>
        <w:t>10.8 Lost Lead (Explicitly Said No / Went Cold)</w:t>
      </w:r>
      <w:bookmarkEnd w:id="115"/>
    </w:p>
    <w:p w14:paraId="20BDBE06" w14:textId="77777777" w:rsidR="00E714A0" w:rsidRDefault="00000000">
      <w:pPr>
        <w:pStyle w:val="BlockText"/>
      </w:pPr>
      <w:r>
        <w:t>“Hi [Name], no follow-up needed on your end — I just wanted to say it was genuinely good speaking with you, and if anything changes down the line, I’m here. Wishing you the best with whatever direction you choose.”</w:t>
      </w:r>
    </w:p>
    <w:p w14:paraId="2A2FA188" w14:textId="77777777" w:rsidR="00E714A0" w:rsidRDefault="00000000">
      <w:pPr>
        <w:pStyle w:val="FirstParagraph"/>
      </w:pPr>
      <w:r>
        <w:rPr>
          <w:i/>
        </w:rPr>
        <w:t>(This message, sent without any pitch, is frequently what generates a referral or a return enquiry months later.)</w:t>
      </w:r>
    </w:p>
    <w:p w14:paraId="00549E79" w14:textId="77777777" w:rsidR="00E714A0" w:rsidRDefault="00000000">
      <w:pPr>
        <w:pStyle w:val="Heading2"/>
      </w:pPr>
      <w:bookmarkStart w:id="116" w:name="re-engagement-months-later"/>
      <w:r>
        <w:t>10.9 Re-engagement (Months Later)</w:t>
      </w:r>
      <w:bookmarkEnd w:id="116"/>
    </w:p>
    <w:p w14:paraId="4950470C" w14:textId="77777777" w:rsidR="00E714A0" w:rsidRDefault="00000000">
      <w:pPr>
        <w:pStyle w:val="BlockText"/>
      </w:pPr>
      <w:r>
        <w:t>“Hi [Name], hope things have been going well since we last spoke. We’ve had a few updates on batch schedules/formats since then — wanted to check if gemology is still on your radar, or if your situation has changed.”</w:t>
      </w:r>
    </w:p>
    <w:p w14:paraId="27C26EF4" w14:textId="77777777" w:rsidR="00E714A0" w:rsidRDefault="00000000">
      <w:pPr>
        <w:pStyle w:val="Heading2"/>
      </w:pPr>
      <w:bookmarkStart w:id="117" w:name="admission-confirmation"/>
      <w:r>
        <w:lastRenderedPageBreak/>
        <w:t>10.10 Admission Confirmation</w:t>
      </w:r>
      <w:bookmarkEnd w:id="117"/>
    </w:p>
    <w:p w14:paraId="69275577" w14:textId="77777777" w:rsidR="00E714A0" w:rsidRDefault="00000000">
      <w:pPr>
        <w:pStyle w:val="BlockText"/>
      </w:pPr>
      <w:r>
        <w:t>“Congratulations, [Name] — your enrolment for [course] is confirmed for the [date/batch]. Here’s what happens next: [orientation details, materials, first-day logistics]. I’m genuinely excited to see where this takes you, and I’m here for anything you need along the way.”</w:t>
      </w:r>
    </w:p>
    <w:p w14:paraId="2506935E" w14:textId="77777777" w:rsidR="00E714A0" w:rsidRDefault="00000000">
      <w:pPr>
        <w:pStyle w:val="Heading2"/>
      </w:pPr>
      <w:bookmarkStart w:id="118" w:name="fee-reminder"/>
      <w:r>
        <w:t>10.11 Fee Reminder</w:t>
      </w:r>
      <w:bookmarkEnd w:id="118"/>
    </w:p>
    <w:p w14:paraId="08504E86" w14:textId="77777777" w:rsidR="00E714A0" w:rsidRDefault="00000000">
      <w:pPr>
        <w:pStyle w:val="BlockText"/>
      </w:pPr>
      <w:r>
        <w:t>“Hi [Name], a quick reminder that the next instalment for [course] is due on [date]. Let me know if anything’s changed on your end or if you’d like to discuss the payment schedule — happy to help sort it out.”</w:t>
      </w:r>
    </w:p>
    <w:p w14:paraId="0BE12833" w14:textId="77777777" w:rsidR="00E714A0" w:rsidRDefault="00000000">
      <w:pPr>
        <w:pStyle w:val="Heading2"/>
      </w:pPr>
      <w:bookmarkStart w:id="119" w:name="payment-reminder-overdue"/>
      <w:r>
        <w:t>10.12 Payment Reminder (Overdue)</w:t>
      </w:r>
      <w:bookmarkEnd w:id="119"/>
    </w:p>
    <w:p w14:paraId="57CFE4DF" w14:textId="77777777" w:rsidR="00E714A0" w:rsidRDefault="00000000">
      <w:pPr>
        <w:pStyle w:val="BlockText"/>
      </w:pPr>
      <w:r>
        <w:t>“Hi [Name], I noticed the payment due on [date] hasn’t come through yet — wanted to check in directly rather than let it become an issue. Is everything okay, or is there something I can help arrange?”</w:t>
      </w:r>
    </w:p>
    <w:p w14:paraId="5D8C2FA1" w14:textId="77777777" w:rsidR="00E714A0" w:rsidRDefault="00000000">
      <w:pPr>
        <w:pStyle w:val="Heading2"/>
      </w:pPr>
      <w:bookmarkStart w:id="120" w:name="welcome-message-day-one"/>
      <w:r>
        <w:t>10.13 Welcome Message (Day One)</w:t>
      </w:r>
      <w:bookmarkEnd w:id="120"/>
    </w:p>
    <w:p w14:paraId="660C0D8D" w14:textId="77777777" w:rsidR="00E714A0" w:rsidRDefault="00000000">
      <w:pPr>
        <w:pStyle w:val="BlockText"/>
      </w:pPr>
      <w:r>
        <w:t>“Welcome to IGI, [Name]! We’re genuinely glad to have you starting this chapter with us. Your first session is on [date/time] at [location/link]. If you have any questions before then, I’m just a message away.”</w:t>
      </w:r>
    </w:p>
    <w:p w14:paraId="7770C0CC" w14:textId="77777777" w:rsidR="00E714A0" w:rsidRDefault="005F21B2">
      <w:r>
        <w:rPr>
          <w:noProof/>
        </w:rPr>
      </w:r>
      <w:r>
        <w:pict w14:anchorId="00282818">
          <v:rect id="Rectangle 73" o:spid="_x0000_s106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BA14580" w14:textId="77777777" w:rsidR="00E714A0" w:rsidRDefault="00000000">
      <w:pPr>
        <w:pStyle w:val="Heading3"/>
      </w:pPr>
      <w:bookmarkStart w:id="121" w:name="script-library-coaching-note"/>
      <w:r>
        <w:t>Script Library Coaching Note</w:t>
      </w:r>
      <w:bookmarkEnd w:id="121"/>
    </w:p>
    <w:p w14:paraId="34F40EDA" w14:textId="77777777" w:rsidR="00E714A0" w:rsidRDefault="00000000">
      <w:pPr>
        <w:pStyle w:val="BlockText"/>
      </w:pPr>
      <w:r>
        <w:t>Every script above ends the same way structurally: a genuine human sentence, not a transactional close. That is not accidental — it is the “build careers, not sell courses” philosophy expressed at the level of a single sentence, in every single interaction type in this handbook.</w:t>
      </w:r>
    </w:p>
    <w:p w14:paraId="11EA8263" w14:textId="77777777" w:rsidR="00E714A0" w:rsidRDefault="00000000">
      <w:pPr>
        <w:pStyle w:val="FirstParagraph"/>
      </w:pPr>
      <w:r>
        <w:rPr>
          <w:i/>
        </w:rPr>
        <w:t>Continue to Section 11: Role Plays.</w:t>
      </w:r>
      <w:r>
        <w:t xml:space="preserve"> </w:t>
      </w:r>
    </w:p>
    <w:p w14:paraId="6C98C47D" w14:textId="77777777" w:rsidR="00E714A0" w:rsidRDefault="00000000">
      <w:pPr>
        <w:pStyle w:val="Heading1"/>
      </w:pPr>
      <w:bookmarkStart w:id="122" w:name="section-11-role-play-library"/>
      <w:r>
        <w:lastRenderedPageBreak/>
        <w:t>SECTION 11 — ROLE-PLAY LIBRARY</w:t>
      </w:r>
      <w:bookmarkEnd w:id="122"/>
    </w:p>
    <w:p w14:paraId="3BB6D5EA" w14:textId="77777777" w:rsidR="00E714A0" w:rsidRDefault="00000000">
      <w:pPr>
        <w:pStyle w:val="BlockText"/>
      </w:pPr>
      <w:r>
        <w:t xml:space="preserve">This curated library of 25 realistic counselling conversations covers the persona, course-decision, and objection combinations counsellors encounter most often. Each follows the same structure: </w:t>
      </w:r>
      <w:r>
        <w:rPr>
          <w:b/>
        </w:rPr>
        <w:t>Background → Counsellor’s Thinking → Conversation → Common Mistake → Ideal Approach → Coaching Tip.</w:t>
      </w:r>
      <w:r>
        <w:t xml:space="preserve"> Run one per week in team practice sessions (see Section 13, Certification Program). A deeper library of 100+ scenarios lives in the companion Reference Library volume.</w:t>
      </w:r>
    </w:p>
    <w:p w14:paraId="70393810" w14:textId="77777777" w:rsidR="00E714A0" w:rsidRDefault="005F21B2">
      <w:r>
        <w:rPr>
          <w:noProof/>
        </w:rPr>
      </w:r>
      <w:r>
        <w:pict w14:anchorId="546E0947">
          <v:rect id="Rectangle 71" o:spid="_x0000_s106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E28B7A5" w14:textId="77777777" w:rsidR="00E714A0" w:rsidRDefault="00000000">
      <w:pPr>
        <w:pStyle w:val="Heading3"/>
      </w:pPr>
      <w:bookmarkStart w:id="123" w:name="role-play-1-the-undecided-gen-z-explorer"/>
      <w:r>
        <w:t>Role Play 1 — The Undecided Gen Z Explorer</w:t>
      </w:r>
      <w:bookmarkEnd w:id="123"/>
    </w:p>
    <w:p w14:paraId="5B1A1C1E" w14:textId="77777777" w:rsidR="00E714A0" w:rsidRDefault="00000000">
      <w:pPr>
        <w:pStyle w:val="FirstParagraph"/>
      </w:pPr>
      <w:r>
        <w:rPr>
          <w:b/>
        </w:rPr>
        <w:t>Background:</w:t>
      </w:r>
      <w:r>
        <w:t xml:space="preserve"> 18-year-old, just finished school, messaged on Instagram after seeing a diamond-grading reel. Parents are unaware she’s exploring this seriously.</w:t>
      </w:r>
    </w:p>
    <w:p w14:paraId="13B58950" w14:textId="77777777" w:rsidR="00E714A0" w:rsidRDefault="00000000">
      <w:pPr>
        <w:pStyle w:val="BodyText"/>
      </w:pPr>
      <w:r>
        <w:rPr>
          <w:b/>
        </w:rPr>
        <w:t>Counsellor’s thinking:</w:t>
      </w:r>
      <w:r>
        <w:t xml:space="preserve"> Resist naming a course immediately; this is squarely a Diamond Essentials/entry-point conversation, and the parent conversation matters as much as this one.</w:t>
      </w:r>
    </w:p>
    <w:p w14:paraId="36617072" w14:textId="77777777" w:rsidR="00E714A0" w:rsidRDefault="00000000">
      <w:pPr>
        <w:pStyle w:val="BodyText"/>
      </w:pPr>
      <w:r>
        <w:rPr>
          <w:b/>
        </w:rPr>
        <w:t>Conversation:</w:t>
      </w:r>
    </w:p>
    <w:p w14:paraId="53238999" w14:textId="77777777" w:rsidR="00E714A0" w:rsidRDefault="00000000">
      <w:pPr>
        <w:pStyle w:val="BlockText"/>
      </w:pPr>
      <w:r>
        <w:t>Student: “I saw your reel, this looks so cool, how do I start?” Counsellor: “I love that you reached out! Before anything else — what part of it caught your eye, the stones themselves or something else?”</w:t>
      </w:r>
    </w:p>
    <w:p w14:paraId="156297AA" w14:textId="77777777" w:rsidR="00E714A0" w:rsidRDefault="00000000">
      <w:pPr>
        <w:pStyle w:val="FirstParagraph"/>
      </w:pPr>
      <w:r>
        <w:rPr>
          <w:b/>
        </w:rPr>
        <w:t>Common mistake:</w:t>
      </w:r>
      <w:r>
        <w:t xml:space="preserve"> Immediately pitching the full Graduate Gemologist program to a first-time, low-commitment enquiry.</w:t>
      </w:r>
    </w:p>
    <w:p w14:paraId="02610983" w14:textId="77777777" w:rsidR="00E714A0" w:rsidRDefault="00000000">
      <w:pPr>
        <w:pStyle w:val="BodyText"/>
      </w:pPr>
      <w:r>
        <w:rPr>
          <w:b/>
        </w:rPr>
        <w:t>Ideal approach:</w:t>
      </w:r>
      <w:r>
        <w:t xml:space="preserve"> Recommend Diamond Essentials as a genuine, low-risk starting point, and proactively raise the parent conversation (“Have your parents heard about this yet? Happy to speak with them too.”).</w:t>
      </w:r>
    </w:p>
    <w:p w14:paraId="5FB69545" w14:textId="77777777" w:rsidR="00E714A0" w:rsidRDefault="00000000">
      <w:pPr>
        <w:pStyle w:val="BodyText"/>
      </w:pPr>
      <w:r>
        <w:rPr>
          <w:b/>
        </w:rPr>
        <w:t>Coaching tip:</w:t>
      </w:r>
      <w:r>
        <w:t xml:space="preserve"> With Gen Z, the parent conversation is not a formality — treat it as a required Discovery step, not an afterthought.</w:t>
      </w:r>
    </w:p>
    <w:p w14:paraId="7A895820" w14:textId="77777777" w:rsidR="00E714A0" w:rsidRDefault="005F21B2">
      <w:r>
        <w:rPr>
          <w:noProof/>
        </w:rPr>
      </w:r>
      <w:r>
        <w:pict w14:anchorId="593A7D82">
          <v:rect id="Rectangle 69" o:spid="_x0000_s106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206AF3A" w14:textId="77777777" w:rsidR="00E714A0" w:rsidRDefault="00000000">
      <w:pPr>
        <w:pStyle w:val="Heading3"/>
      </w:pPr>
      <w:bookmarkStart w:id="124" w:name="Xb396bc5b85ed69c92ca5dd23ec87374b88b0865"/>
      <w:r>
        <w:t>Role Play 2 — Design-Curious, Defaulted Toward Gemology</w:t>
      </w:r>
      <w:bookmarkEnd w:id="124"/>
    </w:p>
    <w:p w14:paraId="557CF140" w14:textId="77777777" w:rsidR="00E714A0" w:rsidRDefault="00000000">
      <w:pPr>
        <w:pStyle w:val="FirstParagraph"/>
      </w:pPr>
      <w:r>
        <w:rPr>
          <w:b/>
        </w:rPr>
        <w:t>Background:</w:t>
      </w:r>
      <w:r>
        <w:t xml:space="preserve"> A 20-year-old fine arts student assumes “gemology school” only offers grading courses.</w:t>
      </w:r>
    </w:p>
    <w:p w14:paraId="35401266" w14:textId="77777777" w:rsidR="00E714A0" w:rsidRDefault="00000000">
      <w:pPr>
        <w:pStyle w:val="BodyText"/>
      </w:pPr>
      <w:r>
        <w:rPr>
          <w:b/>
        </w:rPr>
        <w:t>Counsellor’s thinking:</w:t>
      </w:r>
      <w:r>
        <w:t xml:space="preserve"> Her actual interest is creative/design-based — JewelPad, not GG, is likely the genuine fit.</w:t>
      </w:r>
    </w:p>
    <w:p w14:paraId="760E9DFB" w14:textId="77777777" w:rsidR="00E714A0" w:rsidRDefault="00000000">
      <w:pPr>
        <w:pStyle w:val="BodyText"/>
      </w:pPr>
      <w:r>
        <w:rPr>
          <w:b/>
        </w:rPr>
        <w:t>Conversation:</w:t>
      </w:r>
    </w:p>
    <w:p w14:paraId="29CF989A" w14:textId="77777777" w:rsidR="00E714A0" w:rsidRDefault="00000000">
      <w:pPr>
        <w:pStyle w:val="BlockText"/>
      </w:pPr>
      <w:r>
        <w:lastRenderedPageBreak/>
        <w:t>Student: “I love jewellery but I’m not sure I want to do all that scientific grading stuff.” Counsellor: “That’s really useful to know — we actually have a design-specific pathway that has nothing to do with grading. Tell me more about what you enjoy about jewellery.”</w:t>
      </w:r>
    </w:p>
    <w:p w14:paraId="1C1E0D83" w14:textId="77777777" w:rsidR="00E714A0" w:rsidRDefault="00000000">
      <w:pPr>
        <w:pStyle w:val="FirstParagraph"/>
      </w:pPr>
      <w:r>
        <w:rPr>
          <w:b/>
        </w:rPr>
        <w:t>Common mistake:</w:t>
      </w:r>
      <w:r>
        <w:t xml:space="preserve"> Assuming “gemology enquiry” always means a grading course.</w:t>
      </w:r>
    </w:p>
    <w:p w14:paraId="47F90B98" w14:textId="77777777" w:rsidR="00E714A0" w:rsidRDefault="00000000">
      <w:pPr>
        <w:pStyle w:val="BodyText"/>
      </w:pPr>
      <w:r>
        <w:rPr>
          <w:b/>
        </w:rPr>
        <w:t>Ideal approach:</w:t>
      </w:r>
      <w:r>
        <w:t xml:space="preserve"> Introduce JewelPad explicitly as a distinct, legitimate specialization (Section 4.6).</w:t>
      </w:r>
    </w:p>
    <w:p w14:paraId="383E981E" w14:textId="77777777" w:rsidR="00E714A0" w:rsidRDefault="00000000">
      <w:pPr>
        <w:pStyle w:val="BodyText"/>
      </w:pPr>
      <w:r>
        <w:rPr>
          <w:b/>
        </w:rPr>
        <w:t>Coaching tip:</w:t>
      </w:r>
      <w:r>
        <w:t xml:space="preserve"> Never let the institute’s name bias the recommendation — diagnose the actual interest.</w:t>
      </w:r>
    </w:p>
    <w:p w14:paraId="545E7ED4" w14:textId="77777777" w:rsidR="00E714A0" w:rsidRDefault="005F21B2">
      <w:r>
        <w:rPr>
          <w:noProof/>
        </w:rPr>
      </w:r>
      <w:r>
        <w:pict w14:anchorId="7BAAFBDA">
          <v:rect id="Rectangle 67" o:spid="_x0000_s105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834733E" w14:textId="77777777" w:rsidR="00E714A0" w:rsidRDefault="00000000">
      <w:pPr>
        <w:pStyle w:val="Heading3"/>
      </w:pPr>
      <w:bookmarkStart w:id="125" w:name="Xb999cb50a0dc7dd4835c4e92fa9f756da7aeebc"/>
      <w:r>
        <w:t>Role Play 3 — Millennial Professional, Time-Constrained</w:t>
      </w:r>
      <w:bookmarkEnd w:id="125"/>
    </w:p>
    <w:p w14:paraId="1F35DE67" w14:textId="77777777" w:rsidR="00E714A0" w:rsidRDefault="00000000">
      <w:pPr>
        <w:pStyle w:val="FirstParagraph"/>
      </w:pPr>
      <w:r>
        <w:rPr>
          <w:b/>
        </w:rPr>
        <w:t>Background:</w:t>
      </w:r>
      <w:r>
        <w:t xml:space="preserve"> 31-year-old marketing manager, genuinely interested, worried about fitting a course around a demanding job.</w:t>
      </w:r>
    </w:p>
    <w:p w14:paraId="70A1D6D4" w14:textId="77777777" w:rsidR="00E714A0" w:rsidRDefault="00000000">
      <w:pPr>
        <w:pStyle w:val="BodyText"/>
      </w:pPr>
      <w:r>
        <w:rPr>
          <w:b/>
        </w:rPr>
        <w:t>Conversation:</w:t>
      </w:r>
    </w:p>
    <w:p w14:paraId="0BBB72D0" w14:textId="77777777" w:rsidR="00E714A0" w:rsidRDefault="00000000">
      <w:pPr>
        <w:pStyle w:val="BlockText"/>
      </w:pPr>
      <w:r>
        <w:t>Student: “I want to do this, but I really don’t have time for a full-time program.” Counsellor: “Totally understandable — let’s look at what your actual week looks like so we can find a format that genuinely fits, not one you’ll struggle to keep up with.”</w:t>
      </w:r>
    </w:p>
    <w:p w14:paraId="31304957" w14:textId="77777777" w:rsidR="00E714A0" w:rsidRDefault="00000000">
      <w:pPr>
        <w:pStyle w:val="FirstParagraph"/>
      </w:pPr>
      <w:r>
        <w:rPr>
          <w:b/>
        </w:rPr>
        <w:t>Common mistake:</w:t>
      </w:r>
      <w:r>
        <w:t xml:space="preserve"> Downplaying the real time commitment to close the enrolment, leading to early dropout.</w:t>
      </w:r>
    </w:p>
    <w:p w14:paraId="247A55CA" w14:textId="77777777" w:rsidR="00E714A0" w:rsidRDefault="00000000">
      <w:pPr>
        <w:pStyle w:val="BodyText"/>
      </w:pPr>
      <w:r>
        <w:rPr>
          <w:b/>
        </w:rPr>
        <w:t>Ideal approach:</w:t>
      </w:r>
      <w:r>
        <w:t xml:space="preserve"> Honest time-capacity mapping (Section 3.7); recommend weekend/evening batch format explicitly.</w:t>
      </w:r>
    </w:p>
    <w:p w14:paraId="0439EF4B" w14:textId="77777777" w:rsidR="00E714A0" w:rsidRDefault="00000000">
      <w:pPr>
        <w:pStyle w:val="BodyText"/>
      </w:pPr>
      <w:r>
        <w:rPr>
          <w:b/>
        </w:rPr>
        <w:t>Coaching tip:</w:t>
      </w:r>
      <w:r>
        <w:t xml:space="preserve"> A student who drops out from being oversold on time capacity is a worse outcome than a delayed enrolment.</w:t>
      </w:r>
    </w:p>
    <w:p w14:paraId="3D9DB99B" w14:textId="77777777" w:rsidR="00E714A0" w:rsidRDefault="005F21B2">
      <w:r>
        <w:rPr>
          <w:noProof/>
        </w:rPr>
      </w:r>
      <w:r>
        <w:pict w14:anchorId="06BFB539">
          <v:rect id="Rectangle 65" o:spid="_x0000_s105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6E65356" w14:textId="77777777" w:rsidR="00E714A0" w:rsidRDefault="00000000">
      <w:pPr>
        <w:pStyle w:val="Heading3"/>
      </w:pPr>
      <w:bookmarkStart w:id="126" w:name="role-play-4-millennial-comparing-gia"/>
      <w:r>
        <w:t>Role Play 4 — Millennial Comparing GIA</w:t>
      </w:r>
      <w:bookmarkEnd w:id="126"/>
    </w:p>
    <w:p w14:paraId="2D17F6E4" w14:textId="77777777" w:rsidR="00E714A0" w:rsidRDefault="00000000">
      <w:pPr>
        <w:pStyle w:val="FirstParagraph"/>
      </w:pPr>
      <w:r>
        <w:rPr>
          <w:b/>
        </w:rPr>
        <w:t>Background:</w:t>
      </w:r>
      <w:r>
        <w:t xml:space="preserve"> Working professional in Mumbai, has already researched GIA online.</w:t>
      </w:r>
    </w:p>
    <w:p w14:paraId="0B674AD8" w14:textId="77777777" w:rsidR="00E714A0" w:rsidRDefault="00000000">
      <w:pPr>
        <w:pStyle w:val="BodyText"/>
      </w:pPr>
      <w:r>
        <w:rPr>
          <w:b/>
        </w:rPr>
        <w:t>Conversation:</w:t>
      </w:r>
    </w:p>
    <w:p w14:paraId="14AEF4EC" w14:textId="77777777" w:rsidR="00E714A0" w:rsidRDefault="00000000">
      <w:pPr>
        <w:pStyle w:val="BlockText"/>
      </w:pPr>
      <w:r>
        <w:t>Student: “I’ve read GIA is the gold standard — why would I choose IGI?” Counsellor: “GIA has strong recognition, especially in the US retail market — that’s true and worth acknowledging. IGI is the world’s largest independent grading lab with a strong India presence since 2010. It really comes down to where you want to build your career — can I ask more about that?”</w:t>
      </w:r>
    </w:p>
    <w:p w14:paraId="16F6BAE8" w14:textId="77777777" w:rsidR="00E714A0" w:rsidRDefault="00000000">
      <w:pPr>
        <w:pStyle w:val="FirstParagraph"/>
      </w:pPr>
      <w:r>
        <w:rPr>
          <w:b/>
        </w:rPr>
        <w:t>Common mistake:</w:t>
      </w:r>
      <w:r>
        <w:t xml:space="preserve"> Getting defensive or dismissive of GIA’s reputation.</w:t>
      </w:r>
    </w:p>
    <w:p w14:paraId="126D2077" w14:textId="77777777" w:rsidR="00E714A0" w:rsidRDefault="00000000">
      <w:pPr>
        <w:pStyle w:val="BodyText"/>
      </w:pPr>
      <w:r>
        <w:rPr>
          <w:b/>
        </w:rPr>
        <w:lastRenderedPageBreak/>
        <w:t>Ideal approach:</w:t>
      </w:r>
      <w:r>
        <w:t xml:space="preserve"> Calm, factual comparison per Section 6.4, redirected toward the student’s actual goals.</w:t>
      </w:r>
    </w:p>
    <w:p w14:paraId="7F8321F6" w14:textId="77777777" w:rsidR="00E714A0" w:rsidRDefault="00000000">
      <w:pPr>
        <w:pStyle w:val="BodyText"/>
      </w:pPr>
      <w:r>
        <w:rPr>
          <w:b/>
        </w:rPr>
        <w:t>Coaching tip:</w:t>
      </w:r>
      <w:r>
        <w:t xml:space="preserve"> The confident answer to a competitor comparison is always calmer than the anxious one.</w:t>
      </w:r>
    </w:p>
    <w:p w14:paraId="64BAC510" w14:textId="77777777" w:rsidR="00E714A0" w:rsidRDefault="005F21B2">
      <w:r>
        <w:rPr>
          <w:noProof/>
        </w:rPr>
      </w:r>
      <w:r>
        <w:pict w14:anchorId="667C26D5">
          <v:rect id="Rectangle 63" o:spid="_x0000_s105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C26E9D3" w14:textId="77777777" w:rsidR="00E714A0" w:rsidRDefault="00000000">
      <w:pPr>
        <w:pStyle w:val="Heading3"/>
      </w:pPr>
      <w:bookmarkStart w:id="127" w:name="role-play-5-career-changer-am-i-too-old"/>
      <w:r>
        <w:t>Role Play 5 — Career Changer, “Am I Too Old?”</w:t>
      </w:r>
      <w:bookmarkEnd w:id="127"/>
    </w:p>
    <w:p w14:paraId="2BE53CE3" w14:textId="77777777" w:rsidR="00E714A0" w:rsidRDefault="00000000">
      <w:pPr>
        <w:pStyle w:val="FirstParagraph"/>
      </w:pPr>
      <w:r>
        <w:rPr>
          <w:b/>
        </w:rPr>
        <w:t>Background:</w:t>
      </w:r>
      <w:r>
        <w:t xml:space="preserve"> 42-year-old former bank employee, laid off six months ago, hesitant and self-doubting.</w:t>
      </w:r>
    </w:p>
    <w:p w14:paraId="145DA643" w14:textId="77777777" w:rsidR="00E714A0" w:rsidRDefault="00000000">
      <w:pPr>
        <w:pStyle w:val="BodyText"/>
      </w:pPr>
      <w:r>
        <w:rPr>
          <w:b/>
        </w:rPr>
        <w:t>Conversation:</w:t>
      </w:r>
    </w:p>
    <w:p w14:paraId="67C00AFD" w14:textId="77777777" w:rsidR="00E714A0" w:rsidRDefault="00000000">
      <w:pPr>
        <w:pStyle w:val="BlockText"/>
      </w:pPr>
      <w:r>
        <w:t>Student: “Isn’t this a bit late in life to start something totally new?” Counsellor: “Honestly, no — some of our strongest students started exactly at your stage. What’s actually making you hesitate — the learning curve itself, or how it might look to others?”</w:t>
      </w:r>
    </w:p>
    <w:p w14:paraId="4D728405" w14:textId="77777777" w:rsidR="00E714A0" w:rsidRDefault="00000000">
      <w:pPr>
        <w:pStyle w:val="FirstParagraph"/>
      </w:pPr>
      <w:r>
        <w:rPr>
          <w:b/>
        </w:rPr>
        <w:t>Common mistake:</w:t>
      </w:r>
      <w:r>
        <w:t xml:space="preserve"> Offering generic reassurance (“you’re never too old!”) without addressing the specific fear.</w:t>
      </w:r>
    </w:p>
    <w:p w14:paraId="3D3F942D" w14:textId="77777777" w:rsidR="00E714A0" w:rsidRDefault="00000000">
      <w:pPr>
        <w:pStyle w:val="BodyText"/>
      </w:pPr>
      <w:r>
        <w:rPr>
          <w:b/>
        </w:rPr>
        <w:t>Ideal approach:</w:t>
      </w:r>
      <w:r>
        <w:t xml:space="preserve"> Ask what’s underneath the “too old” framing, then respond to the real concern with a specific, honest example (Section 2.3).</w:t>
      </w:r>
    </w:p>
    <w:p w14:paraId="4B244C74" w14:textId="77777777" w:rsidR="00E714A0" w:rsidRDefault="00000000">
      <w:pPr>
        <w:pStyle w:val="BodyText"/>
      </w:pPr>
      <w:r>
        <w:rPr>
          <w:b/>
        </w:rPr>
        <w:t>Coaching tip:</w:t>
      </w:r>
      <w:r>
        <w:t xml:space="preserve"> “Too old” is almost always a proxy for a more specific fear — find it before responding.</w:t>
      </w:r>
    </w:p>
    <w:p w14:paraId="4A95CA44" w14:textId="77777777" w:rsidR="00E714A0" w:rsidRDefault="005F21B2">
      <w:r>
        <w:rPr>
          <w:noProof/>
        </w:rPr>
      </w:r>
      <w:r>
        <w:pict w14:anchorId="5B433DD6">
          <v:rect id="Rectangle 61" o:spid="_x0000_s105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F7D8185" w14:textId="77777777" w:rsidR="00E714A0" w:rsidRDefault="00000000">
      <w:pPr>
        <w:pStyle w:val="Heading3"/>
      </w:pPr>
      <w:bookmarkStart w:id="128" w:name="X149cc6cd27e9ec106c8f83f73e8f84710a2c60f"/>
      <w:r>
        <w:t>Role Play 6 — Career Changer, Needs Spousal Buy-In</w:t>
      </w:r>
      <w:bookmarkEnd w:id="128"/>
    </w:p>
    <w:p w14:paraId="3CDEBDF5" w14:textId="77777777" w:rsidR="00E714A0" w:rsidRDefault="00000000">
      <w:pPr>
        <w:pStyle w:val="FirstParagraph"/>
      </w:pPr>
      <w:r>
        <w:rPr>
          <w:b/>
        </w:rPr>
        <w:t>Background:</w:t>
      </w:r>
      <w:r>
        <w:t xml:space="preserve"> Same student as Role Play 5, now needs to convince a skeptical spouse.</w:t>
      </w:r>
    </w:p>
    <w:p w14:paraId="482A3665" w14:textId="77777777" w:rsidR="00E714A0" w:rsidRDefault="00000000">
      <w:pPr>
        <w:pStyle w:val="BodyText"/>
      </w:pPr>
      <w:r>
        <w:rPr>
          <w:b/>
        </w:rPr>
        <w:t>Conversation:</w:t>
      </w:r>
    </w:p>
    <w:p w14:paraId="1675AB18" w14:textId="77777777" w:rsidR="00E714A0" w:rsidRDefault="00000000">
      <w:pPr>
        <w:pStyle w:val="BlockText"/>
      </w:pPr>
      <w:r>
        <w:t>Student: “My wife thinks this is risky at our age with a mortgage.” Counsellor: “That’s a completely reasonable thing for her to want to understand fully. Would a short joint call help — I’d rather answer her questions directly than have this filtered through a second-hand conversation.”</w:t>
      </w:r>
    </w:p>
    <w:p w14:paraId="3B31687F" w14:textId="77777777" w:rsidR="00E714A0" w:rsidRDefault="00000000">
      <w:pPr>
        <w:pStyle w:val="FirstParagraph"/>
      </w:pPr>
      <w:r>
        <w:rPr>
          <w:b/>
        </w:rPr>
        <w:t>Common mistake:</w:t>
      </w:r>
      <w:r>
        <w:t xml:space="preserve"> Leaving the spouse out of the loop entirely.</w:t>
      </w:r>
    </w:p>
    <w:p w14:paraId="7182B37D" w14:textId="77777777" w:rsidR="00E714A0" w:rsidRDefault="00000000">
      <w:pPr>
        <w:pStyle w:val="BodyText"/>
      </w:pPr>
      <w:r>
        <w:rPr>
          <w:b/>
        </w:rPr>
        <w:t>Ideal approach:</w:t>
      </w:r>
      <w:r>
        <w:t xml:space="preserve"> Offer the joint conversation proactively (Section 8.4).</w:t>
      </w:r>
    </w:p>
    <w:p w14:paraId="3E2CBD11" w14:textId="77777777" w:rsidR="00E714A0" w:rsidRDefault="00000000">
      <w:pPr>
        <w:pStyle w:val="BodyText"/>
      </w:pPr>
      <w:r>
        <w:rPr>
          <w:b/>
        </w:rPr>
        <w:t>Coaching tip:</w:t>
      </w:r>
      <w:r>
        <w:t xml:space="preserve"> Never treat a spouse’s caution as an obstacle — it’s a legitimate co-decision-maker role.</w:t>
      </w:r>
    </w:p>
    <w:p w14:paraId="555E1C5A" w14:textId="77777777" w:rsidR="00E714A0" w:rsidRDefault="005F21B2">
      <w:r>
        <w:rPr>
          <w:noProof/>
        </w:rPr>
      </w:r>
      <w:r>
        <w:pict w14:anchorId="506D4BED">
          <v:rect id="Rectangle 59" o:spid="_x0000_s105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672871C" w14:textId="77777777" w:rsidR="00E714A0" w:rsidRDefault="00000000">
      <w:pPr>
        <w:pStyle w:val="Heading3"/>
      </w:pPr>
      <w:bookmarkStart w:id="129" w:name="X6548541e72280061b1a227ca8768eafc6118f54"/>
      <w:r>
        <w:t>Role Play 7 — Skeptical Parent, Legitimacy Concerns</w:t>
      </w:r>
      <w:bookmarkEnd w:id="129"/>
    </w:p>
    <w:p w14:paraId="42B5EB8D" w14:textId="77777777" w:rsidR="00E714A0" w:rsidRDefault="00000000">
      <w:pPr>
        <w:pStyle w:val="FirstParagraph"/>
      </w:pPr>
      <w:r>
        <w:rPr>
          <w:b/>
        </w:rPr>
        <w:t>Background:</w:t>
      </w:r>
      <w:r>
        <w:t xml:space="preserve"> Parent calls alone, daughter is interested in Colored Stone Graduate; parent has never heard of the field professionally.</w:t>
      </w:r>
    </w:p>
    <w:p w14:paraId="581A6AC5" w14:textId="77777777" w:rsidR="00E714A0" w:rsidRDefault="00000000">
      <w:pPr>
        <w:pStyle w:val="BodyText"/>
      </w:pPr>
      <w:r>
        <w:rPr>
          <w:b/>
        </w:rPr>
        <w:lastRenderedPageBreak/>
        <w:t>Conversation:</w:t>
      </w:r>
    </w:p>
    <w:p w14:paraId="087EECA6" w14:textId="77777777" w:rsidR="00E714A0" w:rsidRDefault="00000000">
      <w:pPr>
        <w:pStyle w:val="BlockText"/>
      </w:pPr>
      <w:r>
        <w:t>Parent: “How do I know this isn’t just some certificate mill?” Counsellor: “That’s exactly the right question to ask before any investment like this. Let me walk you through IGI’s history, our lab network, and how the credential is actually used in the industry — and I’ll send you documentation you can review at your own pace.”</w:t>
      </w:r>
    </w:p>
    <w:p w14:paraId="0849510F" w14:textId="77777777" w:rsidR="00E714A0" w:rsidRDefault="00000000">
      <w:pPr>
        <w:pStyle w:val="FirstParagraph"/>
      </w:pPr>
      <w:r>
        <w:rPr>
          <w:b/>
        </w:rPr>
        <w:t>Common mistake:</w:t>
      </w:r>
      <w:r>
        <w:t xml:space="preserve"> Reacting defensively to a legitimacy challenge.</w:t>
      </w:r>
    </w:p>
    <w:p w14:paraId="7FB75B20" w14:textId="77777777" w:rsidR="00E714A0" w:rsidRDefault="00000000">
      <w:pPr>
        <w:pStyle w:val="BodyText"/>
      </w:pPr>
      <w:r>
        <w:rPr>
          <w:b/>
        </w:rPr>
        <w:t>Ideal approach:</w:t>
      </w:r>
      <w:r>
        <w:t xml:space="preserve"> Full factual grounding (Section 1.2), written material, invitation to verify independently.</w:t>
      </w:r>
    </w:p>
    <w:p w14:paraId="382FE10C" w14:textId="77777777" w:rsidR="00E714A0" w:rsidRDefault="00000000">
      <w:pPr>
        <w:pStyle w:val="BodyText"/>
      </w:pPr>
      <w:r>
        <w:rPr>
          <w:b/>
        </w:rPr>
        <w:t>Coaching tip:</w:t>
      </w:r>
      <w:r>
        <w:t xml:space="preserve"> A parent who is allowed to independently verify becomes a stronger advocate than one who is simply reassured verbally.</w:t>
      </w:r>
    </w:p>
    <w:p w14:paraId="1FD95DF5" w14:textId="77777777" w:rsidR="00E714A0" w:rsidRDefault="005F21B2">
      <w:r>
        <w:rPr>
          <w:noProof/>
        </w:rPr>
      </w:r>
      <w:r>
        <w:pict w14:anchorId="617CB30C">
          <v:rect id="Rectangle 57" o:spid="_x0000_s105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0F63640" w14:textId="77777777" w:rsidR="00E714A0" w:rsidRDefault="00000000">
      <w:pPr>
        <w:pStyle w:val="Heading3"/>
      </w:pPr>
      <w:bookmarkStart w:id="130" w:name="role-play-8-budget-constrained-parent"/>
      <w:r>
        <w:t>Role Play 8 — Budget-Constrained Parent</w:t>
      </w:r>
      <w:bookmarkEnd w:id="130"/>
    </w:p>
    <w:p w14:paraId="308C2292" w14:textId="77777777" w:rsidR="00E714A0" w:rsidRDefault="00000000">
      <w:pPr>
        <w:pStyle w:val="FirstParagraph"/>
      </w:pPr>
      <w:r>
        <w:rPr>
          <w:b/>
        </w:rPr>
        <w:t>Background:</w:t>
      </w:r>
      <w:r>
        <w:t xml:space="preserve"> Parent supportive in principle but worried about the full Graduate Gemologist fee.</w:t>
      </w:r>
    </w:p>
    <w:p w14:paraId="0B17157B" w14:textId="77777777" w:rsidR="00E714A0" w:rsidRDefault="00000000">
      <w:pPr>
        <w:pStyle w:val="BodyText"/>
      </w:pPr>
      <w:r>
        <w:rPr>
          <w:b/>
        </w:rPr>
        <w:t>Conversation:</w:t>
      </w:r>
    </w:p>
    <w:p w14:paraId="0F9FCC61" w14:textId="77777777" w:rsidR="00E714A0" w:rsidRDefault="00000000">
      <w:pPr>
        <w:pStyle w:val="BlockText"/>
      </w:pPr>
      <w:r>
        <w:t>Parent: “The full program is more than we budgeted for right now.” Counsellor: “I appreciate you being upfront about that. There are a couple of ways to approach this — EMI options, or starting with a shorter foundational course now with a clear path to the full program later. Which would feel more comfortable for your family?”</w:t>
      </w:r>
    </w:p>
    <w:p w14:paraId="00705DAA" w14:textId="77777777" w:rsidR="00E714A0" w:rsidRDefault="00000000">
      <w:pPr>
        <w:pStyle w:val="FirstParagraph"/>
      </w:pPr>
      <w:r>
        <w:rPr>
          <w:b/>
        </w:rPr>
        <w:t>Common mistake:</w:t>
      </w:r>
      <w:r>
        <w:t xml:space="preserve"> Pushing the full program anyway or offering an unapproved discount.</w:t>
      </w:r>
    </w:p>
    <w:p w14:paraId="71C5ED9D" w14:textId="77777777" w:rsidR="00E714A0" w:rsidRDefault="00000000">
      <w:pPr>
        <w:pStyle w:val="BodyText"/>
      </w:pPr>
      <w:r>
        <w:rPr>
          <w:b/>
        </w:rPr>
        <w:t>Ideal approach:</w:t>
      </w:r>
      <w:r>
        <w:t xml:space="preserve"> Staged learning path or EMI, presented as a legitimate option, not a downgrade (Section 3.6, Section 8.7).</w:t>
      </w:r>
    </w:p>
    <w:p w14:paraId="51399C57" w14:textId="77777777" w:rsidR="00E714A0" w:rsidRDefault="00000000">
      <w:pPr>
        <w:pStyle w:val="BodyText"/>
      </w:pPr>
      <w:r>
        <w:rPr>
          <w:b/>
        </w:rPr>
        <w:t>Coaching tip:</w:t>
      </w:r>
      <w:r>
        <w:t xml:space="preserve"> Budget-respecting recommendations build more long-term trust than budget-stretching ones.</w:t>
      </w:r>
    </w:p>
    <w:p w14:paraId="2A2FA806" w14:textId="77777777" w:rsidR="00E714A0" w:rsidRDefault="005F21B2">
      <w:r>
        <w:rPr>
          <w:noProof/>
        </w:rPr>
      </w:r>
      <w:r>
        <w:pict w14:anchorId="02FCE120">
          <v:rect id="Rectangle 55" o:spid="_x0000_s105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14DAFAC" w14:textId="77777777" w:rsidR="00E714A0" w:rsidRDefault="00000000">
      <w:pPr>
        <w:pStyle w:val="Heading3"/>
      </w:pPr>
      <w:bookmarkStart w:id="131" w:name="X090fb04819a927ad4f7e6924c49e3798a04e15f"/>
      <w:r>
        <w:t>Role Play 9 — Luxury Aspirant, Cartier Dream</w:t>
      </w:r>
      <w:bookmarkEnd w:id="131"/>
    </w:p>
    <w:p w14:paraId="1C590386" w14:textId="77777777" w:rsidR="00E714A0" w:rsidRDefault="00000000">
      <w:pPr>
        <w:pStyle w:val="FirstParagraph"/>
      </w:pPr>
      <w:r>
        <w:rPr>
          <w:b/>
        </w:rPr>
        <w:t>Background:</w:t>
      </w:r>
      <w:r>
        <w:t xml:space="preserve"> 24-year-old retail associate at a mall jewellery counter, dreams of working for a global luxury maison.</w:t>
      </w:r>
    </w:p>
    <w:p w14:paraId="1DE8DB56" w14:textId="77777777" w:rsidR="00E714A0" w:rsidRDefault="00000000">
      <w:pPr>
        <w:pStyle w:val="BodyText"/>
      </w:pPr>
      <w:r>
        <w:rPr>
          <w:b/>
        </w:rPr>
        <w:t>Conversation:</w:t>
      </w:r>
    </w:p>
    <w:p w14:paraId="0933454E" w14:textId="77777777" w:rsidR="00E714A0" w:rsidRDefault="00000000">
      <w:pPr>
        <w:pStyle w:val="BlockText"/>
      </w:pPr>
      <w:r>
        <w:t xml:space="preserve">Student: “Will this actually get me a job at a brand like Cartier?” Counsellor: “I want to be honest with you — a strong gemological credential builds real product credibility for those interviews, but luxury </w:t>
      </w:r>
      <w:r>
        <w:lastRenderedPageBreak/>
        <w:t>houses also weight client-facing polish and language skills heavily. Combining this with retail training gives you the strongest honest shot.”</w:t>
      </w:r>
    </w:p>
    <w:p w14:paraId="0EF66F02" w14:textId="77777777" w:rsidR="00E714A0" w:rsidRDefault="00000000">
      <w:pPr>
        <w:pStyle w:val="FirstParagraph"/>
      </w:pPr>
      <w:r>
        <w:rPr>
          <w:b/>
        </w:rPr>
        <w:t>Common mistake:</w:t>
      </w:r>
      <w:r>
        <w:t xml:space="preserve"> Implying a direct guarantee of a luxury-brand job.</w:t>
      </w:r>
    </w:p>
    <w:p w14:paraId="1F0D5B42" w14:textId="77777777" w:rsidR="00E714A0" w:rsidRDefault="00000000">
      <w:pPr>
        <w:pStyle w:val="BodyText"/>
      </w:pPr>
      <w:r>
        <w:rPr>
          <w:b/>
        </w:rPr>
        <w:t>Ideal approach:</w:t>
      </w:r>
      <w:r>
        <w:t xml:space="preserve"> Honest, specific framing per Section 5.4, pairing GG with Retail Training Programs.</w:t>
      </w:r>
    </w:p>
    <w:p w14:paraId="5E72C5A9" w14:textId="77777777" w:rsidR="00E714A0" w:rsidRDefault="00000000">
      <w:pPr>
        <w:pStyle w:val="BodyText"/>
      </w:pPr>
      <w:r>
        <w:rPr>
          <w:b/>
        </w:rPr>
        <w:t>Coaching tip:</w:t>
      </w:r>
      <w:r>
        <w:t xml:space="preserve"> Aspirational students deserve honesty more than encouragement alone — false hope is a worse outcome than a realistic roadmap.</w:t>
      </w:r>
    </w:p>
    <w:p w14:paraId="7415BBF2" w14:textId="77777777" w:rsidR="00E714A0" w:rsidRDefault="005F21B2">
      <w:r>
        <w:rPr>
          <w:noProof/>
        </w:rPr>
      </w:r>
      <w:r>
        <w:pict w14:anchorId="35C97744">
          <v:rect id="Rectangle 53"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0D82974" w14:textId="77777777" w:rsidR="00E714A0" w:rsidRDefault="00000000">
      <w:pPr>
        <w:pStyle w:val="Heading3"/>
      </w:pPr>
      <w:bookmarkStart w:id="132" w:name="Xc85840c228fac8e2f3c99a5e4525c5b30807a4c"/>
      <w:r>
        <w:t>Role Play 10 — Luxury Aspirant, Self-Doubt About Polish</w:t>
      </w:r>
      <w:bookmarkEnd w:id="132"/>
    </w:p>
    <w:p w14:paraId="7FBB0840" w14:textId="77777777" w:rsidR="00E714A0" w:rsidRDefault="00000000">
      <w:pPr>
        <w:pStyle w:val="FirstParagraph"/>
      </w:pPr>
      <w:r>
        <w:rPr>
          <w:b/>
        </w:rPr>
        <w:t>Background:</w:t>
      </w:r>
      <w:r>
        <w:t xml:space="preserve"> Same persona type, worried they lack the “sophistication” for luxury retail.</w:t>
      </w:r>
    </w:p>
    <w:p w14:paraId="45387989" w14:textId="77777777" w:rsidR="00E714A0" w:rsidRDefault="00000000">
      <w:pPr>
        <w:pStyle w:val="BodyText"/>
      </w:pPr>
      <w:r>
        <w:rPr>
          <w:b/>
        </w:rPr>
        <w:t>Conversation:</w:t>
      </w:r>
    </w:p>
    <w:p w14:paraId="229B4C92" w14:textId="77777777" w:rsidR="00E714A0" w:rsidRDefault="00000000">
      <w:pPr>
        <w:pStyle w:val="BlockText"/>
      </w:pPr>
      <w:r>
        <w:t>Student: “I don’t think I have the right image for a luxury brand.” Counsellor: “That’s a confidence question as much as a skills one — client-facing polish is something Retail Training Programs specifically build. What matters most right now is the genuine product knowledge and practice; the rest develops with experience.”</w:t>
      </w:r>
    </w:p>
    <w:p w14:paraId="3AD541AD" w14:textId="77777777" w:rsidR="00E714A0" w:rsidRDefault="00000000">
      <w:pPr>
        <w:pStyle w:val="FirstParagraph"/>
      </w:pPr>
      <w:r>
        <w:rPr>
          <w:b/>
        </w:rPr>
        <w:t>Common mistake:</w:t>
      </w:r>
      <w:r>
        <w:t xml:space="preserve"> Dismissing the concern instead of addressing it directly.</w:t>
      </w:r>
    </w:p>
    <w:p w14:paraId="22454C03" w14:textId="77777777" w:rsidR="00E714A0" w:rsidRDefault="00000000">
      <w:pPr>
        <w:pStyle w:val="BodyText"/>
      </w:pPr>
      <w:r>
        <w:rPr>
          <w:b/>
        </w:rPr>
        <w:t>Ideal approach:</w:t>
      </w:r>
      <w:r>
        <w:t xml:space="preserve"> Validate, then point to a concrete, buildable skill path.</w:t>
      </w:r>
    </w:p>
    <w:p w14:paraId="5781D17A" w14:textId="77777777" w:rsidR="00E714A0" w:rsidRDefault="00000000">
      <w:pPr>
        <w:pStyle w:val="BodyText"/>
      </w:pPr>
      <w:r>
        <w:rPr>
          <w:b/>
        </w:rPr>
        <w:t>Coaching tip:</w:t>
      </w:r>
      <w:r>
        <w:t xml:space="preserve"> Self-image concerns are common and legitimate — meet them with practical next steps, not empty reassurance.</w:t>
      </w:r>
    </w:p>
    <w:p w14:paraId="2A4E0C9D" w14:textId="77777777" w:rsidR="00E714A0" w:rsidRDefault="005F21B2">
      <w:r>
        <w:rPr>
          <w:noProof/>
        </w:rPr>
      </w:r>
      <w:r>
        <w:pict w14:anchorId="04F5D76D">
          <v:rect id="Rectangle 51"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F46ADF7" w14:textId="77777777" w:rsidR="00E714A0" w:rsidRDefault="00000000">
      <w:pPr>
        <w:pStyle w:val="Heading3"/>
      </w:pPr>
      <w:bookmarkStart w:id="133" w:name="X94202a29c40e94bcb816abeae4c4f1e7692376d"/>
      <w:r>
        <w:t>Role Play 11 — Entrepreneur, Wants Fast Practical Skill</w:t>
      </w:r>
      <w:bookmarkEnd w:id="133"/>
    </w:p>
    <w:p w14:paraId="258CA8C9" w14:textId="77777777" w:rsidR="00E714A0" w:rsidRDefault="00000000">
      <w:pPr>
        <w:pStyle w:val="FirstParagraph"/>
      </w:pPr>
      <w:r>
        <w:rPr>
          <w:b/>
        </w:rPr>
        <w:t>Background:</w:t>
      </w:r>
      <w:r>
        <w:t xml:space="preserve"> 35-year-old planning an online gemstone jewellery brand, wants to personally verify supplier claims.</w:t>
      </w:r>
    </w:p>
    <w:p w14:paraId="2033E882" w14:textId="77777777" w:rsidR="00E714A0" w:rsidRDefault="00000000">
      <w:pPr>
        <w:pStyle w:val="BodyText"/>
      </w:pPr>
      <w:r>
        <w:rPr>
          <w:b/>
        </w:rPr>
        <w:t>Conversation:</w:t>
      </w:r>
    </w:p>
    <w:p w14:paraId="026B93A1" w14:textId="77777777" w:rsidR="00E714A0" w:rsidRDefault="00000000">
      <w:pPr>
        <w:pStyle w:val="BlockText"/>
      </w:pPr>
      <w:r>
        <w:t>Student: “I don’t need a full diploma, I just need to know enough not to get cheated by suppliers.” Counsellor: “That’s a really clear, practical goal. Colored Stone Graduate specifically builds exactly that competence faster than the combined Graduate Gemologist program — let’s talk through whether that’s the better fit for what you’re building.”</w:t>
      </w:r>
    </w:p>
    <w:p w14:paraId="740B3724" w14:textId="77777777" w:rsidR="00E714A0" w:rsidRDefault="00000000">
      <w:pPr>
        <w:pStyle w:val="FirstParagraph"/>
      </w:pPr>
      <w:r>
        <w:rPr>
          <w:b/>
        </w:rPr>
        <w:t>Common mistake:</w:t>
      </w:r>
      <w:r>
        <w:t xml:space="preserve"> Steering toward the higher-fee GG program by default.</w:t>
      </w:r>
    </w:p>
    <w:p w14:paraId="6D4F4DFF" w14:textId="77777777" w:rsidR="00E714A0" w:rsidRDefault="00000000">
      <w:pPr>
        <w:pStyle w:val="BodyText"/>
      </w:pPr>
      <w:r>
        <w:rPr>
          <w:b/>
        </w:rPr>
        <w:lastRenderedPageBreak/>
        <w:t>Ideal approach:</w:t>
      </w:r>
      <w:r>
        <w:t xml:space="preserve"> Recommend the leaner, faster-fit course honestly, even though it’s the smaller sale (Section 2.6, Section 4.3).</w:t>
      </w:r>
    </w:p>
    <w:p w14:paraId="16703264" w14:textId="77777777" w:rsidR="00E714A0" w:rsidRDefault="00000000">
      <w:pPr>
        <w:pStyle w:val="BodyText"/>
      </w:pPr>
      <w:r>
        <w:rPr>
          <w:b/>
        </w:rPr>
        <w:t>Coaching tip:</w:t>
      </w:r>
      <w:r>
        <w:t xml:space="preserve"> The entrepreneur persona rewards honesty about speed-to-competence more than any other persona.</w:t>
      </w:r>
    </w:p>
    <w:p w14:paraId="6949D874" w14:textId="77777777" w:rsidR="00E714A0" w:rsidRDefault="005F21B2">
      <w:r>
        <w:rPr>
          <w:noProof/>
        </w:rPr>
      </w:r>
      <w:r>
        <w:pict w14:anchorId="6CC17DA6">
          <v:rect id="Rectangle 49"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101C7D6" w14:textId="77777777" w:rsidR="00E714A0" w:rsidRDefault="00000000">
      <w:pPr>
        <w:pStyle w:val="Heading3"/>
      </w:pPr>
      <w:bookmarkStart w:id="134" w:name="Xb64e623ce4a32a6a889dcb54d0ff102d1c56b49"/>
      <w:r>
        <w:t>Role Play 12 — Entrepreneur Wants a Placement Guarantee</w:t>
      </w:r>
      <w:bookmarkEnd w:id="134"/>
    </w:p>
    <w:p w14:paraId="4C5C3395" w14:textId="77777777" w:rsidR="00E714A0" w:rsidRDefault="00000000">
      <w:pPr>
        <w:pStyle w:val="FirstParagraph"/>
      </w:pPr>
      <w:r>
        <w:rPr>
          <w:b/>
        </w:rPr>
        <w:t>Background:</w:t>
      </w:r>
      <w:r>
        <w:t xml:space="preserve"> Same entrepreneur persona, but conflates “guarantee of competence” with “guarantee of business success.”</w:t>
      </w:r>
    </w:p>
    <w:p w14:paraId="0833C8FA" w14:textId="77777777" w:rsidR="00E714A0" w:rsidRDefault="00000000">
      <w:pPr>
        <w:pStyle w:val="BodyText"/>
      </w:pPr>
      <w:r>
        <w:rPr>
          <w:b/>
        </w:rPr>
        <w:t>Conversation:</w:t>
      </w:r>
    </w:p>
    <w:p w14:paraId="45B1DD3C" w14:textId="77777777" w:rsidR="00E714A0" w:rsidRDefault="00000000">
      <w:pPr>
        <w:pStyle w:val="BlockText"/>
      </w:pPr>
      <w:r>
        <w:t>Student: “Can you guarantee this will make my business work?” Counsellor: “I can’t honestly guarantee business outcomes — that depends on many factors beyond the course. What I can guarantee is that you’ll leave with genuine, verifiable competence to make sourcing decisions confidently yourself.”</w:t>
      </w:r>
    </w:p>
    <w:p w14:paraId="53812C66" w14:textId="77777777" w:rsidR="00E714A0" w:rsidRDefault="00000000">
      <w:pPr>
        <w:pStyle w:val="FirstParagraph"/>
      </w:pPr>
      <w:r>
        <w:rPr>
          <w:b/>
        </w:rPr>
        <w:t>Common mistake:</w:t>
      </w:r>
      <w:r>
        <w:t xml:space="preserve"> Overpromising business outcomes to close the sale.</w:t>
      </w:r>
    </w:p>
    <w:p w14:paraId="1D912A96" w14:textId="77777777" w:rsidR="00E714A0" w:rsidRDefault="00000000">
      <w:pPr>
        <w:pStyle w:val="BodyText"/>
      </w:pPr>
      <w:r>
        <w:rPr>
          <w:b/>
        </w:rPr>
        <w:t>Ideal approach:</w:t>
      </w:r>
      <w:r>
        <w:t xml:space="preserve"> Clear, honest scope-setting per Section 8.9.</w:t>
      </w:r>
    </w:p>
    <w:p w14:paraId="651B74B0" w14:textId="77777777" w:rsidR="00E714A0" w:rsidRDefault="00000000">
      <w:pPr>
        <w:pStyle w:val="BodyText"/>
      </w:pPr>
      <w:r>
        <w:rPr>
          <w:b/>
        </w:rPr>
        <w:t>Coaching tip:</w:t>
      </w:r>
      <w:r>
        <w:t xml:space="preserve"> Separating “skill guarantee” from “outcome guarantee” is a distinction worth making explicit, every time.</w:t>
      </w:r>
    </w:p>
    <w:p w14:paraId="6958669E" w14:textId="77777777" w:rsidR="00E714A0" w:rsidRDefault="005F21B2">
      <w:r>
        <w:rPr>
          <w:noProof/>
        </w:rPr>
      </w:r>
      <w:r>
        <w:pict w14:anchorId="4A301FA4">
          <v:rect id="Rectangle 47"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F659DB3" w14:textId="77777777" w:rsidR="00E714A0" w:rsidRDefault="00000000">
      <w:pPr>
        <w:pStyle w:val="Heading3"/>
      </w:pPr>
      <w:bookmarkStart w:id="135" w:name="X5f8a759a7a46c8ff7b42d740ba8c97415f06acb"/>
      <w:r>
        <w:t>Role Play 13 — Working Jeweller, Resents “Going Back to School”</w:t>
      </w:r>
      <w:bookmarkEnd w:id="135"/>
    </w:p>
    <w:p w14:paraId="785FE837" w14:textId="77777777" w:rsidR="00E714A0" w:rsidRDefault="00000000">
      <w:pPr>
        <w:pStyle w:val="FirstParagraph"/>
      </w:pPr>
      <w:r>
        <w:rPr>
          <w:b/>
        </w:rPr>
        <w:t>Background:</w:t>
      </w:r>
      <w:r>
        <w:t xml:space="preserve"> 50-year-old jeweller with 25 years of hands-on experience, slightly defensive about needing a “course.”</w:t>
      </w:r>
    </w:p>
    <w:p w14:paraId="125C807E" w14:textId="77777777" w:rsidR="00E714A0" w:rsidRDefault="00000000">
      <w:pPr>
        <w:pStyle w:val="BodyText"/>
      </w:pPr>
      <w:r>
        <w:rPr>
          <w:b/>
        </w:rPr>
        <w:t>Conversation:</w:t>
      </w:r>
    </w:p>
    <w:p w14:paraId="01BA14A7" w14:textId="77777777" w:rsidR="00E714A0" w:rsidRDefault="00000000">
      <w:pPr>
        <w:pStyle w:val="BlockText"/>
      </w:pPr>
      <w:r>
        <w:t>Student: “I’ve been doing this longer than most of your teachers probably have.” Counsellor: “You’re right, and that’s exactly why I wouldn’t suggest a beginner’s course — this is about giving your existing expertise the internationally recognized paperwork and vocabulary to match what you already know in your hands.”</w:t>
      </w:r>
    </w:p>
    <w:p w14:paraId="5AB70AF5" w14:textId="77777777" w:rsidR="00E714A0" w:rsidRDefault="00000000">
      <w:pPr>
        <w:pStyle w:val="FirstParagraph"/>
      </w:pPr>
      <w:r>
        <w:rPr>
          <w:b/>
        </w:rPr>
        <w:t>Common mistake:</w:t>
      </w:r>
      <w:r>
        <w:t xml:space="preserve"> Treating an experienced tradesperson like a total beginner.</w:t>
      </w:r>
    </w:p>
    <w:p w14:paraId="3B2C2D00" w14:textId="77777777" w:rsidR="00E714A0" w:rsidRDefault="00000000">
      <w:pPr>
        <w:pStyle w:val="BodyText"/>
      </w:pPr>
      <w:r>
        <w:rPr>
          <w:b/>
        </w:rPr>
        <w:t>Ideal approach:</w:t>
      </w:r>
      <w:r>
        <w:t xml:space="preserve"> Explicit respect for existing expertise (Section 2.7), positioning the course as credentialing, not education from zero.</w:t>
      </w:r>
    </w:p>
    <w:p w14:paraId="28C73B3C" w14:textId="77777777" w:rsidR="00E714A0" w:rsidRDefault="00000000">
      <w:pPr>
        <w:pStyle w:val="BodyText"/>
      </w:pPr>
      <w:r>
        <w:rPr>
          <w:b/>
        </w:rPr>
        <w:t>Coaching tip:</w:t>
      </w:r>
      <w:r>
        <w:t xml:space="preserve"> Pride is not an objection to overcome — it’s a persona trait to work with, not against.</w:t>
      </w:r>
    </w:p>
    <w:p w14:paraId="7E38254A" w14:textId="77777777" w:rsidR="00E714A0" w:rsidRDefault="005F21B2">
      <w:r>
        <w:rPr>
          <w:noProof/>
        </w:rPr>
      </w:r>
      <w:r>
        <w:pict w14:anchorId="575D3BA8">
          <v:rect id="Rectangle 45"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AFB8670" w14:textId="77777777" w:rsidR="00E714A0" w:rsidRDefault="00000000">
      <w:pPr>
        <w:pStyle w:val="Heading3"/>
      </w:pPr>
      <w:bookmarkStart w:id="136" w:name="X4dfb54ad453bb72140f787bc6ce391366efb70a"/>
      <w:r>
        <w:t>Role Play 14 — Business Owner, Staff Training Enquiry</w:t>
      </w:r>
      <w:bookmarkEnd w:id="136"/>
    </w:p>
    <w:p w14:paraId="2E614896" w14:textId="77777777" w:rsidR="00E714A0" w:rsidRDefault="00000000">
      <w:pPr>
        <w:pStyle w:val="FirstParagraph"/>
      </w:pPr>
      <w:r>
        <w:rPr>
          <w:b/>
        </w:rPr>
        <w:t>Background:</w:t>
      </w:r>
      <w:r>
        <w:t xml:space="preserve"> Owner of a 15-person retail jewellery chain wants floor staff trained, but worried about pulling them off the sales floor.</w:t>
      </w:r>
    </w:p>
    <w:p w14:paraId="652A6A6C" w14:textId="77777777" w:rsidR="00E714A0" w:rsidRDefault="00000000">
      <w:pPr>
        <w:pStyle w:val="BodyText"/>
      </w:pPr>
      <w:r>
        <w:rPr>
          <w:b/>
        </w:rPr>
        <w:t>Conversation:</w:t>
      </w:r>
    </w:p>
    <w:p w14:paraId="27419976" w14:textId="77777777" w:rsidR="00E714A0" w:rsidRDefault="00000000">
      <w:pPr>
        <w:pStyle w:val="BlockText"/>
      </w:pPr>
      <w:r>
        <w:t>Owner: “I can’t have my whole team out for weeks at a time.” Counsellor: “Corporate Programs are built exactly around that constraint — we can scope a compact, modular training that works around your floor schedule rather than requiring a long absence.”</w:t>
      </w:r>
    </w:p>
    <w:p w14:paraId="1AA910BF" w14:textId="77777777" w:rsidR="00E714A0" w:rsidRDefault="00000000">
      <w:pPr>
        <w:pStyle w:val="FirstParagraph"/>
      </w:pPr>
      <w:r>
        <w:rPr>
          <w:b/>
        </w:rPr>
        <w:t>Common mistake:</w:t>
      </w:r>
      <w:r>
        <w:t xml:space="preserve"> Trying to fit an individual-learner course into a business enquiry.</w:t>
      </w:r>
    </w:p>
    <w:p w14:paraId="62F430CC" w14:textId="77777777" w:rsidR="00E714A0" w:rsidRDefault="00000000">
      <w:pPr>
        <w:pStyle w:val="BodyText"/>
      </w:pPr>
      <w:r>
        <w:rPr>
          <w:b/>
        </w:rPr>
        <w:t>Ideal approach:</w:t>
      </w:r>
      <w:r>
        <w:t xml:space="preserve"> Route to Corporate Programs (Section 4.10) with a scoping conversation, not a standard individual pitch.</w:t>
      </w:r>
    </w:p>
    <w:p w14:paraId="4D00F1E7" w14:textId="77777777" w:rsidR="00E714A0" w:rsidRDefault="00000000">
      <w:pPr>
        <w:pStyle w:val="BodyText"/>
      </w:pPr>
      <w:r>
        <w:rPr>
          <w:b/>
        </w:rPr>
        <w:t>Coaching tip:</w:t>
      </w:r>
      <w:r>
        <w:t xml:space="preserve"> Business enquiries need a completely different opening question set than individual enquiries — lead with operational constraints, not personal motivation.</w:t>
      </w:r>
    </w:p>
    <w:p w14:paraId="384D050F" w14:textId="77777777" w:rsidR="00E714A0" w:rsidRDefault="005F21B2">
      <w:r>
        <w:rPr>
          <w:noProof/>
        </w:rPr>
      </w:r>
      <w:r>
        <w:pict w14:anchorId="654FE4FA">
          <v:rect id="Rectangle 43"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DC7D7A1" w14:textId="77777777" w:rsidR="00E714A0" w:rsidRDefault="00000000">
      <w:pPr>
        <w:pStyle w:val="Heading3"/>
      </w:pPr>
      <w:bookmarkStart w:id="137" w:name="X759b210a324fe94c56c931a325f8fc1b15a4659"/>
      <w:r>
        <w:t>Role Play 15 — International Student, Recognition Question</w:t>
      </w:r>
      <w:bookmarkEnd w:id="137"/>
    </w:p>
    <w:p w14:paraId="76A82AC1" w14:textId="77777777" w:rsidR="00E714A0" w:rsidRDefault="00000000">
      <w:pPr>
        <w:pStyle w:val="FirstParagraph"/>
      </w:pPr>
      <w:r>
        <w:rPr>
          <w:b/>
        </w:rPr>
        <w:t>Background:</w:t>
      </w:r>
      <w:r>
        <w:t xml:space="preserve"> Student based in the UAE, family runs a trading business, wants to confirm the credential’s value back home.</w:t>
      </w:r>
    </w:p>
    <w:p w14:paraId="2C7D2447" w14:textId="77777777" w:rsidR="00E714A0" w:rsidRDefault="00000000">
      <w:pPr>
        <w:pStyle w:val="BodyText"/>
      </w:pPr>
      <w:r>
        <w:rPr>
          <w:b/>
        </w:rPr>
        <w:t>Conversation:</w:t>
      </w:r>
    </w:p>
    <w:p w14:paraId="57E57C80" w14:textId="77777777" w:rsidR="00E714A0" w:rsidRDefault="00000000">
      <w:pPr>
        <w:pStyle w:val="BlockText"/>
      </w:pPr>
      <w:r>
        <w:t>Student: “Will this actually mean something back in the UAE market?” Counsellor: “Given your family’s trading business, IGI’s international lab network and India’s role as a major diamond trading hub genuinely support that — let me walk through specifically how the credential is used in your market, and I’ll also mention where a Gem-A pathway might carry different weight if that’s ever relevant for you.”</w:t>
      </w:r>
    </w:p>
    <w:p w14:paraId="19E629FF" w14:textId="77777777" w:rsidR="00E714A0" w:rsidRDefault="00000000">
      <w:pPr>
        <w:pStyle w:val="FirstParagraph"/>
      </w:pPr>
      <w:r>
        <w:rPr>
          <w:b/>
        </w:rPr>
        <w:t>Common mistake:</w:t>
      </w:r>
      <w:r>
        <w:t xml:space="preserve"> Giving vague, non-specific reassurance about “international recognition.”</w:t>
      </w:r>
    </w:p>
    <w:p w14:paraId="2DE5D9E7" w14:textId="77777777" w:rsidR="00E714A0" w:rsidRDefault="00000000">
      <w:pPr>
        <w:pStyle w:val="BodyText"/>
      </w:pPr>
      <w:r>
        <w:rPr>
          <w:b/>
        </w:rPr>
        <w:t>Ideal approach:</w:t>
      </w:r>
      <w:r>
        <w:t xml:space="preserve"> Specific, honest, market-tailored answer (Section 5.14, Section 6.4).</w:t>
      </w:r>
    </w:p>
    <w:p w14:paraId="65E54A95" w14:textId="77777777" w:rsidR="00E714A0" w:rsidRDefault="00000000">
      <w:pPr>
        <w:pStyle w:val="BodyText"/>
      </w:pPr>
      <w:r>
        <w:rPr>
          <w:b/>
        </w:rPr>
        <w:t>Coaching tip:</w:t>
      </w:r>
      <w:r>
        <w:t xml:space="preserve"> International students can and will fact-check vague claims — specificity is the trust-building lever here.</w:t>
      </w:r>
    </w:p>
    <w:p w14:paraId="286B23E7" w14:textId="77777777" w:rsidR="00E714A0" w:rsidRDefault="005F21B2">
      <w:r>
        <w:rPr>
          <w:noProof/>
        </w:rPr>
      </w:r>
      <w:r>
        <w:pict w14:anchorId="1F2A0562">
          <v:rect id="Rectangle 41"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14D0C5E" w14:textId="77777777" w:rsidR="00E714A0" w:rsidRDefault="00000000">
      <w:pPr>
        <w:pStyle w:val="Heading3"/>
      </w:pPr>
      <w:bookmarkStart w:id="138" w:name="X17d5a95e92ef701b8e6fd5946af0f06a81536ee"/>
      <w:r>
        <w:lastRenderedPageBreak/>
        <w:t>Role Play 16 — International Student, Total Cost Confusion</w:t>
      </w:r>
      <w:bookmarkEnd w:id="138"/>
    </w:p>
    <w:p w14:paraId="73E03582" w14:textId="77777777" w:rsidR="00E714A0" w:rsidRDefault="00000000">
      <w:pPr>
        <w:pStyle w:val="FirstParagraph"/>
      </w:pPr>
      <w:r>
        <w:rPr>
          <w:b/>
        </w:rPr>
        <w:t>Background:</w:t>
      </w:r>
      <w:r>
        <w:t xml:space="preserve"> Same student, hadn’t considered travel and accommodation costs.</w:t>
      </w:r>
    </w:p>
    <w:p w14:paraId="7B71A160" w14:textId="77777777" w:rsidR="00E714A0" w:rsidRDefault="00000000">
      <w:pPr>
        <w:pStyle w:val="BodyText"/>
      </w:pPr>
      <w:r>
        <w:rPr>
          <w:b/>
        </w:rPr>
        <w:t>Conversation:</w:t>
      </w:r>
    </w:p>
    <w:p w14:paraId="5148E852" w14:textId="77777777" w:rsidR="00E714A0" w:rsidRDefault="00000000">
      <w:pPr>
        <w:pStyle w:val="BlockText"/>
      </w:pPr>
      <w:r>
        <w:t>Student: “I was only budgeting for the course fee.” Counsellor: “That’s really common to overlook — let me walk you through a full total cost picture including stay and travel, so there are no surprises later.”</w:t>
      </w:r>
    </w:p>
    <w:p w14:paraId="750562C9" w14:textId="77777777" w:rsidR="00E714A0" w:rsidRDefault="00000000">
      <w:pPr>
        <w:pStyle w:val="FirstParagraph"/>
      </w:pPr>
      <w:r>
        <w:rPr>
          <w:b/>
        </w:rPr>
        <w:t>Common mistake:</w:t>
      </w:r>
      <w:r>
        <w:t xml:space="preserve"> Only discussing the course fee and letting logistics costs surface later, damaging trust.</w:t>
      </w:r>
    </w:p>
    <w:p w14:paraId="6AABA06B" w14:textId="77777777" w:rsidR="00E714A0" w:rsidRDefault="00000000">
      <w:pPr>
        <w:pStyle w:val="BodyText"/>
      </w:pPr>
      <w:r>
        <w:rPr>
          <w:b/>
        </w:rPr>
        <w:t>Ideal approach:</w:t>
      </w:r>
      <w:r>
        <w:t xml:space="preserve"> Proactively provide a full cost-of-attendance breakdown (Section 2.8).</w:t>
      </w:r>
    </w:p>
    <w:p w14:paraId="55361C2F" w14:textId="77777777" w:rsidR="00E714A0" w:rsidRDefault="00000000">
      <w:pPr>
        <w:pStyle w:val="BodyText"/>
      </w:pPr>
      <w:r>
        <w:rPr>
          <w:b/>
        </w:rPr>
        <w:t>Coaching tip:</w:t>
      </w:r>
      <w:r>
        <w:t xml:space="preserve"> Proactive disclosure of total cost is both an ethics requirement and a trust-building opportunity.</w:t>
      </w:r>
    </w:p>
    <w:p w14:paraId="17E425D2" w14:textId="77777777" w:rsidR="00E714A0" w:rsidRDefault="005F21B2">
      <w:r>
        <w:rPr>
          <w:noProof/>
        </w:rPr>
      </w:r>
      <w:r>
        <w:pict w14:anchorId="75BE2801">
          <v:rect id="Rectangle 39"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68BAE9A" w14:textId="77777777" w:rsidR="00E714A0" w:rsidRDefault="00000000">
      <w:pPr>
        <w:pStyle w:val="Heading3"/>
      </w:pPr>
      <w:bookmarkStart w:id="139" w:name="role-play-17-cold-lead-re-engagement"/>
      <w:r>
        <w:t>Role Play 17 — Cold Lead Re-engagement</w:t>
      </w:r>
      <w:bookmarkEnd w:id="139"/>
    </w:p>
    <w:p w14:paraId="57B5FE18" w14:textId="77777777" w:rsidR="00E714A0" w:rsidRDefault="00000000">
      <w:pPr>
        <w:pStyle w:val="FirstParagraph"/>
      </w:pPr>
      <w:r>
        <w:rPr>
          <w:b/>
        </w:rPr>
        <w:t>Background:</w:t>
      </w:r>
      <w:r>
        <w:t xml:space="preserve"> Enquired eight months ago, went quiet, no clear reason recorded.</w:t>
      </w:r>
    </w:p>
    <w:p w14:paraId="7BE1C8BD" w14:textId="77777777" w:rsidR="00E714A0" w:rsidRDefault="00000000">
      <w:pPr>
        <w:pStyle w:val="BodyText"/>
      </w:pPr>
      <w:r>
        <w:rPr>
          <w:b/>
        </w:rPr>
        <w:t>Conversation:</w:t>
      </w:r>
    </w:p>
    <w:p w14:paraId="1FDEFBB0" w14:textId="77777777" w:rsidR="00E714A0" w:rsidRDefault="00000000">
      <w:pPr>
        <w:pStyle w:val="BlockText"/>
      </w:pPr>
      <w:r>
        <w:t>Counsellor: “Hi again — no pressure at all, just wanted to check if gemology is still on your radar, or if things have changed since we last spoke.” Student: “Actually yes, I’ve been meaning to reach back out.”</w:t>
      </w:r>
    </w:p>
    <w:p w14:paraId="486A6089" w14:textId="77777777" w:rsidR="00E714A0" w:rsidRDefault="00000000">
      <w:pPr>
        <w:pStyle w:val="FirstParagraph"/>
      </w:pPr>
      <w:r>
        <w:rPr>
          <w:b/>
        </w:rPr>
        <w:t>Common mistake:</w:t>
      </w:r>
      <w:r>
        <w:t xml:space="preserve"> Assuming a cold lead is a dead lead and not following the re-engagement cadence.</w:t>
      </w:r>
    </w:p>
    <w:p w14:paraId="34063A31" w14:textId="77777777" w:rsidR="00E714A0" w:rsidRDefault="00000000">
      <w:pPr>
        <w:pStyle w:val="BodyText"/>
      </w:pPr>
      <w:r>
        <w:rPr>
          <w:b/>
        </w:rPr>
        <w:t>Ideal approach:</w:t>
      </w:r>
      <w:r>
        <w:t xml:space="preserve"> Low-pressure, genuinely curious re-engagement script (Section 10.9).</w:t>
      </w:r>
    </w:p>
    <w:p w14:paraId="6DF33C25" w14:textId="77777777" w:rsidR="00E714A0" w:rsidRDefault="00000000">
      <w:pPr>
        <w:pStyle w:val="BodyText"/>
      </w:pPr>
      <w:r>
        <w:rPr>
          <w:b/>
        </w:rPr>
        <w:t>Coaching tip:</w:t>
      </w:r>
      <w:r>
        <w:t xml:space="preserve"> A meaningful share of enrolments come from leads considered “cold” — re-engagement discipline matters as much as first-call skill.</w:t>
      </w:r>
    </w:p>
    <w:p w14:paraId="2757492F" w14:textId="77777777" w:rsidR="00E714A0" w:rsidRDefault="005F21B2">
      <w:r>
        <w:rPr>
          <w:noProof/>
        </w:rPr>
      </w:r>
      <w:r>
        <w:pict w14:anchorId="397BBFE5">
          <v:rect id="Rectangle 37"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A9F5F92" w14:textId="77777777" w:rsidR="00E714A0" w:rsidRDefault="00000000">
      <w:pPr>
        <w:pStyle w:val="Heading3"/>
      </w:pPr>
      <w:bookmarkStart w:id="140" w:name="X3d4c33962f39c2fa26dca775c7c1eab1e2a0a1f"/>
      <w:r>
        <w:t>Role Play 18 — Hot Lead Rushing the Decision</w:t>
      </w:r>
      <w:bookmarkEnd w:id="140"/>
    </w:p>
    <w:p w14:paraId="2F225987" w14:textId="77777777" w:rsidR="00E714A0" w:rsidRDefault="00000000">
      <w:pPr>
        <w:pStyle w:val="FirstParagraph"/>
      </w:pPr>
      <w:r>
        <w:rPr>
          <w:b/>
        </w:rPr>
        <w:t>Background:</w:t>
      </w:r>
      <w:r>
        <w:t xml:space="preserve"> Enthusiastic student wants to enroll in the first five minutes of the first call, before Discovery is complete.</w:t>
      </w:r>
    </w:p>
    <w:p w14:paraId="53D162B0" w14:textId="77777777" w:rsidR="00E714A0" w:rsidRDefault="00000000">
      <w:pPr>
        <w:pStyle w:val="BodyText"/>
      </w:pPr>
      <w:r>
        <w:rPr>
          <w:b/>
        </w:rPr>
        <w:t>Conversation:</w:t>
      </w:r>
    </w:p>
    <w:p w14:paraId="22C3E131" w14:textId="77777777" w:rsidR="00E714A0" w:rsidRDefault="00000000">
      <w:pPr>
        <w:pStyle w:val="BlockText"/>
      </w:pPr>
      <w:r>
        <w:lastRenderedPageBreak/>
        <w:t>Student: “This all sounds great, just sign me up for the big program.” Counsellor: “I love the enthusiasm — before we do, let me just ask a few quick questions so I can make sure it’s genuinely the right program and not just the first one you heard about.”</w:t>
      </w:r>
    </w:p>
    <w:p w14:paraId="4FA2D3D1" w14:textId="77777777" w:rsidR="00E714A0" w:rsidRDefault="00000000">
      <w:pPr>
        <w:pStyle w:val="FirstParagraph"/>
      </w:pPr>
      <w:r>
        <w:rPr>
          <w:b/>
        </w:rPr>
        <w:t>Common mistake:</w:t>
      </w:r>
      <w:r>
        <w:t xml:space="preserve"> Skipping Discovery because the lead is already “sold,” resulting in a mismatched enrolment and later dropout risk.</w:t>
      </w:r>
    </w:p>
    <w:p w14:paraId="34A4C98D" w14:textId="77777777" w:rsidR="00E714A0" w:rsidRDefault="00000000">
      <w:pPr>
        <w:pStyle w:val="BodyText"/>
      </w:pPr>
      <w:r>
        <w:rPr>
          <w:b/>
        </w:rPr>
        <w:t>Ideal approach:</w:t>
      </w:r>
      <w:r>
        <w:t xml:space="preserve"> Complete the Needs Analysis even with an eager lead (Section 1.4, Manager Note).</w:t>
      </w:r>
    </w:p>
    <w:p w14:paraId="30D4EAC9" w14:textId="77777777" w:rsidR="00E714A0" w:rsidRDefault="00000000">
      <w:pPr>
        <w:pStyle w:val="BodyText"/>
      </w:pPr>
      <w:r>
        <w:rPr>
          <w:b/>
        </w:rPr>
        <w:t>Coaching tip:</w:t>
      </w:r>
      <w:r>
        <w:t xml:space="preserve"> Enthusiasm is not the same as fit — verify both.</w:t>
      </w:r>
    </w:p>
    <w:p w14:paraId="733FDC36" w14:textId="77777777" w:rsidR="00E714A0" w:rsidRDefault="005F21B2">
      <w:r>
        <w:rPr>
          <w:noProof/>
        </w:rPr>
      </w:r>
      <w:r>
        <w:pict w14:anchorId="412FA770">
          <v:rect id="Rectangle 35"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3EFF07C" w14:textId="77777777" w:rsidR="00E714A0" w:rsidRDefault="00000000">
      <w:pPr>
        <w:pStyle w:val="Heading3"/>
      </w:pPr>
      <w:bookmarkStart w:id="141" w:name="X080c98501a761f845a549d5800e0b0ea2f274fb"/>
      <w:r>
        <w:t>Role Play 19 — Lost Lead, Unresolved Price Objection</w:t>
      </w:r>
      <w:bookmarkEnd w:id="141"/>
    </w:p>
    <w:p w14:paraId="56E9C267" w14:textId="77777777" w:rsidR="00E714A0" w:rsidRDefault="00000000">
      <w:pPr>
        <w:pStyle w:val="FirstParagraph"/>
      </w:pPr>
      <w:r>
        <w:rPr>
          <w:b/>
        </w:rPr>
        <w:t>Background:</w:t>
      </w:r>
      <w:r>
        <w:t xml:space="preserve"> Declined three months ago citing cost; no hard feelings, no follow-up promised.</w:t>
      </w:r>
    </w:p>
    <w:p w14:paraId="60D3BEE9" w14:textId="77777777" w:rsidR="00E714A0" w:rsidRDefault="00000000">
      <w:pPr>
        <w:pStyle w:val="BodyText"/>
      </w:pPr>
      <w:r>
        <w:rPr>
          <w:b/>
        </w:rPr>
        <w:t>Conversation:</w:t>
      </w:r>
    </w:p>
    <w:p w14:paraId="364FD426" w14:textId="77777777" w:rsidR="00E714A0" w:rsidRDefault="00000000">
      <w:pPr>
        <w:pStyle w:val="BlockText"/>
      </w:pPr>
      <w:r>
        <w:t>Counsellor: “Hi [Name], it was genuinely good speaking with you a few months back — just wanted to check in, no pressure, in case anything’s changed.” Student: “Actually, I’ve saved up a bit more since then.”</w:t>
      </w:r>
    </w:p>
    <w:p w14:paraId="2F8A9809" w14:textId="77777777" w:rsidR="00E714A0" w:rsidRDefault="00000000">
      <w:pPr>
        <w:pStyle w:val="FirstParagraph"/>
      </w:pPr>
      <w:r>
        <w:rPr>
          <w:b/>
        </w:rPr>
        <w:t>Common mistake:</w:t>
      </w:r>
      <w:r>
        <w:t xml:space="preserve"> Never following up after a “no,” treating the lead as permanently closed.</w:t>
      </w:r>
    </w:p>
    <w:p w14:paraId="72F77020" w14:textId="77777777" w:rsidR="00E714A0" w:rsidRDefault="00000000">
      <w:pPr>
        <w:pStyle w:val="BodyText"/>
      </w:pPr>
      <w:r>
        <w:rPr>
          <w:b/>
        </w:rPr>
        <w:t>Ideal approach:</w:t>
      </w:r>
      <w:r>
        <w:t xml:space="preserve"> Warm, pressure-free lost-lead script (Section 10.8) executed on a reasonable cadence.</w:t>
      </w:r>
    </w:p>
    <w:p w14:paraId="19957A2E" w14:textId="77777777" w:rsidR="00E714A0" w:rsidRDefault="00000000">
      <w:pPr>
        <w:pStyle w:val="BodyText"/>
      </w:pPr>
      <w:r>
        <w:rPr>
          <w:b/>
        </w:rPr>
        <w:t>Coaching tip:</w:t>
      </w:r>
      <w:r>
        <w:t xml:space="preserve"> “No” is frequently “not yet” — the Section 10.8 script exists precisely for this pattern.</w:t>
      </w:r>
    </w:p>
    <w:p w14:paraId="167D089C" w14:textId="77777777" w:rsidR="00E714A0" w:rsidRDefault="005F21B2">
      <w:r>
        <w:rPr>
          <w:noProof/>
        </w:rPr>
      </w:r>
      <w:r>
        <w:pict w14:anchorId="04DE3807">
          <v:rect id="Rectangle 33"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5C0109A" w14:textId="77777777" w:rsidR="00E714A0" w:rsidRDefault="00000000">
      <w:pPr>
        <w:pStyle w:val="Heading3"/>
      </w:pPr>
      <w:bookmarkStart w:id="142" w:name="X6a87231fee047704cc1312ed495286eb4609fe9"/>
      <w:r>
        <w:t>Role Play 20 — Direct IGI vs. Gem-A Comparison</w:t>
      </w:r>
      <w:bookmarkEnd w:id="142"/>
    </w:p>
    <w:p w14:paraId="4449CC2C" w14:textId="77777777" w:rsidR="00E714A0" w:rsidRDefault="00000000">
      <w:pPr>
        <w:pStyle w:val="FirstParagraph"/>
      </w:pPr>
      <w:r>
        <w:rPr>
          <w:b/>
        </w:rPr>
        <w:t>Background:</w:t>
      </w:r>
      <w:r>
        <w:t xml:space="preserve"> Well-researched student directly asks for a side-by-side.</w:t>
      </w:r>
    </w:p>
    <w:p w14:paraId="5E2A80DC" w14:textId="77777777" w:rsidR="00E714A0" w:rsidRDefault="00000000">
      <w:pPr>
        <w:pStyle w:val="BodyText"/>
      </w:pPr>
      <w:r>
        <w:rPr>
          <w:b/>
        </w:rPr>
        <w:t>Conversation:</w:t>
      </w:r>
    </w:p>
    <w:p w14:paraId="1F9E5FB3" w14:textId="77777777" w:rsidR="00E714A0" w:rsidRDefault="00000000">
      <w:pPr>
        <w:pStyle w:val="BlockText"/>
      </w:pPr>
      <w:r>
        <w:t>Student: “Just tell me straight — IGI or Gem-A?” Counsellor: “Honestly, it depends on where you want to use this. If you’re aiming at international auction or Western trade circles specifically, Gem-A’s FGA pathway carries particular weight there. If you want the broadest practical diploma with strong India accessibility, IGI’s Graduate Gemologist is the stronger fit. Tell me more about where you see yourself using this, and I can be specific.”</w:t>
      </w:r>
    </w:p>
    <w:p w14:paraId="19CA1F76" w14:textId="77777777" w:rsidR="00E714A0" w:rsidRDefault="00000000">
      <w:pPr>
        <w:pStyle w:val="FirstParagraph"/>
      </w:pPr>
      <w:r>
        <w:rPr>
          <w:b/>
        </w:rPr>
        <w:t>Common mistake:</w:t>
      </w:r>
      <w:r>
        <w:t xml:space="preserve"> Refusing to give a real answer out of fear of “helping” a competitor.</w:t>
      </w:r>
    </w:p>
    <w:p w14:paraId="7A25A5A4" w14:textId="77777777" w:rsidR="00E714A0" w:rsidRDefault="00000000">
      <w:pPr>
        <w:pStyle w:val="BodyText"/>
      </w:pPr>
      <w:r>
        <w:rPr>
          <w:b/>
        </w:rPr>
        <w:t>Ideal approach:</w:t>
      </w:r>
      <w:r>
        <w:t xml:space="preserve"> Direct, factual, student-goal-anchored answer (Section 6.4).</w:t>
      </w:r>
    </w:p>
    <w:p w14:paraId="11507220" w14:textId="77777777" w:rsidR="00E714A0" w:rsidRDefault="00000000">
      <w:pPr>
        <w:pStyle w:val="BodyText"/>
      </w:pPr>
      <w:r>
        <w:rPr>
          <w:b/>
        </w:rPr>
        <w:lastRenderedPageBreak/>
        <w:t>Coaching tip:</w:t>
      </w:r>
      <w:r>
        <w:t xml:space="preserve"> Refusing to answer a direct comparison question damages trust more than any honest answer could.</w:t>
      </w:r>
    </w:p>
    <w:p w14:paraId="5636FE87" w14:textId="77777777" w:rsidR="00E714A0" w:rsidRDefault="005F21B2">
      <w:r>
        <w:rPr>
          <w:noProof/>
        </w:rPr>
      </w:r>
      <w:r>
        <w:pict w14:anchorId="17483548">
          <v:rect id="Rectangle 31"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6CF7722" w14:textId="77777777" w:rsidR="00E714A0" w:rsidRDefault="00000000">
      <w:pPr>
        <w:pStyle w:val="Heading3"/>
      </w:pPr>
      <w:bookmarkStart w:id="143" w:name="role-play-21-comparing-igi-vs.-iigj"/>
      <w:r>
        <w:t>Role Play 21 — Comparing IGI vs. IIGJ</w:t>
      </w:r>
      <w:bookmarkEnd w:id="143"/>
    </w:p>
    <w:p w14:paraId="301A1105" w14:textId="77777777" w:rsidR="00E714A0" w:rsidRDefault="00000000">
      <w:pPr>
        <w:pStyle w:val="FirstParagraph"/>
      </w:pPr>
      <w:r>
        <w:rPr>
          <w:b/>
        </w:rPr>
        <w:t>Background:</w:t>
      </w:r>
      <w:r>
        <w:t xml:space="preserve"> Student’s family has heard of the government-linked IIGJ and is asking why IGI would cost more for what seems like a similar thing.</w:t>
      </w:r>
    </w:p>
    <w:p w14:paraId="730BB319" w14:textId="77777777" w:rsidR="00E714A0" w:rsidRDefault="00000000">
      <w:pPr>
        <w:pStyle w:val="BodyText"/>
      </w:pPr>
      <w:r>
        <w:rPr>
          <w:b/>
        </w:rPr>
        <w:t>Conversation:</w:t>
      </w:r>
    </w:p>
    <w:p w14:paraId="22E2AE76" w14:textId="77777777" w:rsidR="00E714A0" w:rsidRDefault="00000000">
      <w:pPr>
        <w:pStyle w:val="BlockText"/>
      </w:pPr>
      <w:r>
        <w:t>Parent: “Isn’t IIGJ basically the same thing, and government-backed?” Counsellor: “IIGJ is a credible, GJEPC-linked program — typically a longer, multi-year format covering design, manufacturing, and gemmology together. IGI’s courses tend to be more modular and often faster to a specific credential. It really depends on whether your family is looking for that broader, longer degree-style path or a faster, more focused one.”</w:t>
      </w:r>
    </w:p>
    <w:p w14:paraId="6D4B9964" w14:textId="77777777" w:rsidR="00E714A0" w:rsidRDefault="00000000">
      <w:pPr>
        <w:pStyle w:val="FirstParagraph"/>
      </w:pPr>
      <w:r>
        <w:rPr>
          <w:b/>
        </w:rPr>
        <w:t>Common mistake:</w:t>
      </w:r>
      <w:r>
        <w:t xml:space="preserve"> Implying IIGJ is inferior because it’s cheaper or government-linked.</w:t>
      </w:r>
    </w:p>
    <w:p w14:paraId="084877D5" w14:textId="77777777" w:rsidR="00E714A0" w:rsidRDefault="00000000">
      <w:pPr>
        <w:pStyle w:val="BodyText"/>
      </w:pPr>
      <w:r>
        <w:rPr>
          <w:b/>
        </w:rPr>
        <w:t>Ideal approach:</w:t>
      </w:r>
      <w:r>
        <w:t xml:space="preserve"> Neutral, structural comparison focused on format fit, not quality hierarchy (Section 6.5).</w:t>
      </w:r>
    </w:p>
    <w:p w14:paraId="5F29EC6F" w14:textId="77777777" w:rsidR="00E714A0" w:rsidRDefault="00000000">
      <w:pPr>
        <w:pStyle w:val="BodyText"/>
      </w:pPr>
      <w:r>
        <w:rPr>
          <w:b/>
        </w:rPr>
        <w:t>Coaching tip:</w:t>
      </w:r>
      <w:r>
        <w:t xml:space="preserve"> “Different format, different goal” is almost always more accurate — and more credible — than “we’re simply better.”</w:t>
      </w:r>
    </w:p>
    <w:p w14:paraId="66605828" w14:textId="77777777" w:rsidR="00E714A0" w:rsidRDefault="005F21B2">
      <w:r>
        <w:rPr>
          <w:noProof/>
        </w:rPr>
      </w:r>
      <w:r>
        <w:pict w14:anchorId="04B88941">
          <v:rect id="Rectangle 29"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922DDB6" w14:textId="77777777" w:rsidR="00E714A0" w:rsidRDefault="00000000">
      <w:pPr>
        <w:pStyle w:val="Heading3"/>
      </w:pPr>
      <w:bookmarkStart w:id="144" w:name="X38ce12226bfafc6828ebcf93851eeb5a62c202d"/>
      <w:r>
        <w:t>Role Play 22 — Anxiety About AI and Lab-Grown Diamonds</w:t>
      </w:r>
      <w:bookmarkEnd w:id="144"/>
    </w:p>
    <w:p w14:paraId="69A04729" w14:textId="77777777" w:rsidR="00E714A0" w:rsidRDefault="00000000">
      <w:pPr>
        <w:pStyle w:val="FirstParagraph"/>
      </w:pPr>
      <w:r>
        <w:rPr>
          <w:b/>
        </w:rPr>
        <w:t>Background:</w:t>
      </w:r>
      <w:r>
        <w:t xml:space="preserve"> Cautious student worried the entire field is being automated or devalued.</w:t>
      </w:r>
    </w:p>
    <w:p w14:paraId="44D6EB00" w14:textId="77777777" w:rsidR="00E714A0" w:rsidRDefault="00000000">
      <w:pPr>
        <w:pStyle w:val="BodyText"/>
      </w:pPr>
      <w:r>
        <w:rPr>
          <w:b/>
        </w:rPr>
        <w:t>Conversation:</w:t>
      </w:r>
    </w:p>
    <w:p w14:paraId="0402498D" w14:textId="77777777" w:rsidR="00E714A0" w:rsidRDefault="00000000">
      <w:pPr>
        <w:pStyle w:val="BlockText"/>
      </w:pPr>
      <w:r>
        <w:t>Student: “Isn’t this whole field going to be replaced by AI and lab-grown stones?” Counsellor: “It’s genuinely evolving, not disappearing — lab-grown diamonds have actually created new specialization demand, particularly around confidently telling natural from lab-grown. AI assists with data, but trained human judgment and trade relationships remain central to this industry.”</w:t>
      </w:r>
    </w:p>
    <w:p w14:paraId="66CC64F0" w14:textId="77777777" w:rsidR="00E714A0" w:rsidRDefault="00000000">
      <w:pPr>
        <w:pStyle w:val="FirstParagraph"/>
      </w:pPr>
      <w:r>
        <w:rPr>
          <w:b/>
        </w:rPr>
        <w:t>Common mistake:</w:t>
      </w:r>
      <w:r>
        <w:t xml:space="preserve"> Dismissing the concern as naive instead of engaging with the real industry shift.</w:t>
      </w:r>
    </w:p>
    <w:p w14:paraId="4A49264D" w14:textId="77777777" w:rsidR="00E714A0" w:rsidRDefault="00000000">
      <w:pPr>
        <w:pStyle w:val="BodyText"/>
      </w:pPr>
      <w:r>
        <w:rPr>
          <w:b/>
        </w:rPr>
        <w:t>Ideal approach:</w:t>
      </w:r>
      <w:r>
        <w:t xml:space="preserve"> Honest, current, specific answer referencing Section 12 industry trends.</w:t>
      </w:r>
    </w:p>
    <w:p w14:paraId="734F2D03" w14:textId="77777777" w:rsidR="00E714A0" w:rsidRDefault="00000000">
      <w:pPr>
        <w:pStyle w:val="BodyText"/>
      </w:pPr>
      <w:r>
        <w:rPr>
          <w:b/>
        </w:rPr>
        <w:t>Coaching tip:</w:t>
      </w:r>
      <w:r>
        <w:t xml:space="preserve"> Modern anxieties about AI and lab-grown material deserve a modern, specific answer — not a generic reassurance.</w:t>
      </w:r>
    </w:p>
    <w:p w14:paraId="3F7ED283" w14:textId="77777777" w:rsidR="00E714A0" w:rsidRDefault="005F21B2">
      <w:r>
        <w:rPr>
          <w:noProof/>
        </w:rPr>
      </w:r>
      <w:r>
        <w:pict w14:anchorId="57E9CD31">
          <v:rect id="Rectangle 27"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F5EC02E" w14:textId="77777777" w:rsidR="00E714A0" w:rsidRDefault="00000000">
      <w:pPr>
        <w:pStyle w:val="Heading3"/>
      </w:pPr>
      <w:bookmarkStart w:id="145" w:name="X2571c055a60d0409b1246ef0193f2d2c488b11e"/>
      <w:r>
        <w:lastRenderedPageBreak/>
        <w:t>Role Play 23 — Undecided Between Diamond Graduate and Colored Stone Graduate</w:t>
      </w:r>
      <w:bookmarkEnd w:id="145"/>
    </w:p>
    <w:p w14:paraId="70FFA7AF" w14:textId="77777777" w:rsidR="00E714A0" w:rsidRDefault="00000000">
      <w:pPr>
        <w:pStyle w:val="FirstParagraph"/>
      </w:pPr>
      <w:r>
        <w:rPr>
          <w:b/>
        </w:rPr>
        <w:t>Background:</w:t>
      </w:r>
      <w:r>
        <w:t xml:space="preserve"> Student genuinely torn, likes both diamonds and colored stones equally.</w:t>
      </w:r>
    </w:p>
    <w:p w14:paraId="1AD0D1E6" w14:textId="77777777" w:rsidR="00E714A0" w:rsidRDefault="00000000">
      <w:pPr>
        <w:pStyle w:val="BodyText"/>
      </w:pPr>
      <w:r>
        <w:rPr>
          <w:b/>
        </w:rPr>
        <w:t>Conversation:</w:t>
      </w:r>
    </w:p>
    <w:p w14:paraId="581118A1" w14:textId="77777777" w:rsidR="00E714A0" w:rsidRDefault="00000000">
      <w:pPr>
        <w:pStyle w:val="BlockText"/>
      </w:pPr>
      <w:r>
        <w:t>Student: “I honestly don’t know if I want diamonds or colored stones.” Counsellor: “That’s actually a really common position to be in — and it might mean Graduate Gemologist, which combines both, is worth serious consideration rather than forcing an early choice between DG and CSG.”</w:t>
      </w:r>
    </w:p>
    <w:p w14:paraId="22EABB8C" w14:textId="77777777" w:rsidR="00E714A0" w:rsidRDefault="00000000">
      <w:pPr>
        <w:pStyle w:val="FirstParagraph"/>
      </w:pPr>
      <w:r>
        <w:rPr>
          <w:b/>
        </w:rPr>
        <w:t>Common mistake:</w:t>
      </w:r>
      <w:r>
        <w:t xml:space="preserve"> Forcing a premature choice between two specialty courses when the combined program is the more honest fit.</w:t>
      </w:r>
    </w:p>
    <w:p w14:paraId="2229A248" w14:textId="77777777" w:rsidR="00E714A0" w:rsidRDefault="00000000">
      <w:pPr>
        <w:pStyle w:val="BodyText"/>
      </w:pPr>
      <w:r>
        <w:rPr>
          <w:b/>
        </w:rPr>
        <w:t>Ideal approach:</w:t>
      </w:r>
      <w:r>
        <w:t xml:space="preserve"> Recognize genuine dual interest as a legitimate signal for the combined GG program (Section 4.1).</w:t>
      </w:r>
    </w:p>
    <w:p w14:paraId="32437561" w14:textId="77777777" w:rsidR="00E714A0" w:rsidRDefault="00000000">
      <w:pPr>
        <w:pStyle w:val="BodyText"/>
      </w:pPr>
      <w:r>
        <w:rPr>
          <w:b/>
        </w:rPr>
        <w:t>Coaching tip:</w:t>
      </w:r>
      <w:r>
        <w:t xml:space="preserve"> Not every “undecided” signal means more Discovery is needed — sometimes it correctly points to the broader program.</w:t>
      </w:r>
    </w:p>
    <w:p w14:paraId="60FAE02E" w14:textId="77777777" w:rsidR="00E714A0" w:rsidRDefault="005F21B2">
      <w:r>
        <w:rPr>
          <w:noProof/>
        </w:rPr>
      </w:r>
      <w:r>
        <w:pict w14:anchorId="46293BE8">
          <v:rect id="Rectangle 25"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3772BAA" w14:textId="77777777" w:rsidR="00E714A0" w:rsidRDefault="00000000">
      <w:pPr>
        <w:pStyle w:val="Heading3"/>
      </w:pPr>
      <w:bookmarkStart w:id="146" w:name="Xef328d4f4c7d06aa36c5683aef6756af422d71f"/>
      <w:r>
        <w:t>Role Play 24 — Joint Parent-Student Call, Conflicting Expectations</w:t>
      </w:r>
      <w:bookmarkEnd w:id="146"/>
    </w:p>
    <w:p w14:paraId="5DD2E243" w14:textId="77777777" w:rsidR="00E714A0" w:rsidRDefault="00000000">
      <w:pPr>
        <w:pStyle w:val="FirstParagraph"/>
      </w:pPr>
      <w:r>
        <w:rPr>
          <w:b/>
        </w:rPr>
        <w:t>Background:</w:t>
      </w:r>
      <w:r>
        <w:t xml:space="preserve"> Student wants JewelPad (design); parent assumes “gemology school” means a grading credential and pushes back live on the call.</w:t>
      </w:r>
    </w:p>
    <w:p w14:paraId="7E3F0572" w14:textId="77777777" w:rsidR="00E714A0" w:rsidRDefault="00000000">
      <w:pPr>
        <w:pStyle w:val="BodyText"/>
      </w:pPr>
      <w:r>
        <w:rPr>
          <w:b/>
        </w:rPr>
        <w:t>Conversation:</w:t>
      </w:r>
    </w:p>
    <w:p w14:paraId="52C0CFD6" w14:textId="77777777" w:rsidR="00E714A0" w:rsidRDefault="00000000">
      <w:pPr>
        <w:pStyle w:val="BlockText"/>
      </w:pPr>
      <w:r>
        <w:t>Parent: “Wait, I thought you were doing the real gemology course, not just drawing.” Counsellor: “This is a great thing to clarify together right now — JewelPad is actually a distinct, legitimate design specialization with real career paths of its own, separate from the grading diploma. Let me walk you both through how it’s different, and why it fits what [student] has described wanting.”</w:t>
      </w:r>
    </w:p>
    <w:p w14:paraId="49F23476" w14:textId="77777777" w:rsidR="00E714A0" w:rsidRDefault="00000000">
      <w:pPr>
        <w:pStyle w:val="FirstParagraph"/>
      </w:pPr>
      <w:r>
        <w:rPr>
          <w:b/>
        </w:rPr>
        <w:t>Common mistake:</w:t>
      </w:r>
      <w:r>
        <w:t xml:space="preserve"> Letting the disagreement continue unaddressed or siding visibly with one party.</w:t>
      </w:r>
    </w:p>
    <w:p w14:paraId="6BD36609" w14:textId="77777777" w:rsidR="00E714A0" w:rsidRDefault="00000000">
      <w:pPr>
        <w:pStyle w:val="BodyText"/>
      </w:pPr>
      <w:r>
        <w:rPr>
          <w:b/>
        </w:rPr>
        <w:t>Ideal approach:</w:t>
      </w:r>
      <w:r>
        <w:t xml:space="preserve"> Neutral, factual mediation using Section 4.6, addressing both parties’ legitimate perspectives.</w:t>
      </w:r>
    </w:p>
    <w:p w14:paraId="27FE58F0" w14:textId="77777777" w:rsidR="00E714A0" w:rsidRDefault="00000000">
      <w:pPr>
        <w:pStyle w:val="BodyText"/>
      </w:pPr>
      <w:r>
        <w:rPr>
          <w:b/>
        </w:rPr>
        <w:t>Coaching tip:</w:t>
      </w:r>
      <w:r>
        <w:t xml:space="preserve"> In joint calls with conflicting expectations, your job briefly becomes translator and mediator — stay factual, not allied to either side.</w:t>
      </w:r>
    </w:p>
    <w:p w14:paraId="63A6B7CB" w14:textId="77777777" w:rsidR="00E714A0" w:rsidRDefault="005F21B2">
      <w:r>
        <w:rPr>
          <w:noProof/>
        </w:rPr>
      </w:r>
      <w:r>
        <w:pict w14:anchorId="36FCC4A6">
          <v:rect id="Rectangle 23"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DE5C0F7" w14:textId="77777777" w:rsidR="00E714A0" w:rsidRDefault="00000000">
      <w:pPr>
        <w:pStyle w:val="Heading3"/>
      </w:pPr>
      <w:bookmarkStart w:id="147" w:name="X0372af24009735dc48c15513a000f3709b91442"/>
      <w:r>
        <w:t>Role Play 25 — Financially Constrained Scholarship Request</w:t>
      </w:r>
      <w:bookmarkEnd w:id="147"/>
    </w:p>
    <w:p w14:paraId="42286B85" w14:textId="77777777" w:rsidR="00E714A0" w:rsidRDefault="00000000">
      <w:pPr>
        <w:pStyle w:val="FirstParagraph"/>
      </w:pPr>
      <w:r>
        <w:rPr>
          <w:b/>
        </w:rPr>
        <w:t>Background:</w:t>
      </w:r>
      <w:r>
        <w:t xml:space="preserve"> Highly motivated student, genuinely limited financial means, directly asks about a scholarship.</w:t>
      </w:r>
    </w:p>
    <w:p w14:paraId="23B1921A" w14:textId="77777777" w:rsidR="00E714A0" w:rsidRDefault="00000000">
      <w:pPr>
        <w:pStyle w:val="BodyText"/>
      </w:pPr>
      <w:r>
        <w:rPr>
          <w:b/>
        </w:rPr>
        <w:lastRenderedPageBreak/>
        <w:t>Conversation:</w:t>
      </w:r>
    </w:p>
    <w:p w14:paraId="6E3EBF8B" w14:textId="77777777" w:rsidR="00E714A0" w:rsidRDefault="00000000">
      <w:pPr>
        <w:pStyle w:val="BlockText"/>
      </w:pPr>
      <w:r>
        <w:t>Student: “Is there any scholarship or financial aid I could apply for?” Counsellor: “Let me check the current scholarship criteria for your situation specifically. In parallel, let’s also look at EMI options and whether a staged approach — starting with a shorter course and building up — might make this work within your budget right now.”</w:t>
      </w:r>
    </w:p>
    <w:p w14:paraId="78471800" w14:textId="77777777" w:rsidR="00E714A0" w:rsidRDefault="00000000">
      <w:pPr>
        <w:pStyle w:val="FirstParagraph"/>
      </w:pPr>
      <w:r>
        <w:rPr>
          <w:b/>
        </w:rPr>
        <w:t>Common mistake:</w:t>
      </w:r>
      <w:r>
        <w:t xml:space="preserve"> Giving a flat “no” without offering any constructive alternative path.</w:t>
      </w:r>
    </w:p>
    <w:p w14:paraId="5A70B667" w14:textId="77777777" w:rsidR="00E714A0" w:rsidRDefault="00000000">
      <w:pPr>
        <w:pStyle w:val="BodyText"/>
      </w:pPr>
      <w:r>
        <w:rPr>
          <w:b/>
        </w:rPr>
        <w:t>Ideal approach:</w:t>
      </w:r>
      <w:r>
        <w:t xml:space="preserve"> Check actual policy, and offer EMI/staged-learning as a genuine parallel option (Section 8.8).</w:t>
      </w:r>
    </w:p>
    <w:p w14:paraId="311277BE" w14:textId="77777777" w:rsidR="00E714A0" w:rsidRDefault="00000000">
      <w:pPr>
        <w:pStyle w:val="BodyText"/>
      </w:pPr>
      <w:r>
        <w:rPr>
          <w:b/>
        </w:rPr>
        <w:t>Coaching tip:</w:t>
      </w:r>
      <w:r>
        <w:t xml:space="preserve"> Financial constraint should change the </w:t>
      </w:r>
      <w:r>
        <w:rPr>
          <w:i/>
        </w:rPr>
        <w:t>path</w:t>
      </w:r>
      <w:r>
        <w:t xml:space="preserve">, never the </w:t>
      </w:r>
      <w:r>
        <w:rPr>
          <w:i/>
        </w:rPr>
        <w:t>honesty</w:t>
      </w:r>
      <w:r>
        <w:t xml:space="preserve"> of the conversation.</w:t>
      </w:r>
    </w:p>
    <w:p w14:paraId="2C888433" w14:textId="77777777" w:rsidR="00E714A0" w:rsidRDefault="005F21B2">
      <w:r>
        <w:rPr>
          <w:noProof/>
        </w:rPr>
      </w:r>
      <w:r>
        <w:pict w14:anchorId="2919F67B">
          <v:rect id="Rectangle 21"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C4459A5" w14:textId="77777777" w:rsidR="00E714A0" w:rsidRDefault="00000000">
      <w:pPr>
        <w:pStyle w:val="Heading2"/>
      </w:pPr>
      <w:bookmarkStart w:id="148" w:name="role-play-practice-protocol"/>
      <w:r>
        <w:t>Role-Play Practice Protocol</w:t>
      </w:r>
      <w:bookmarkEnd w:id="148"/>
    </w:p>
    <w:p w14:paraId="352FBC80" w14:textId="77777777" w:rsidR="00E714A0" w:rsidRDefault="00000000">
      <w:pPr>
        <w:pStyle w:val="Compact"/>
        <w:numPr>
          <w:ilvl w:val="0"/>
          <w:numId w:val="15"/>
        </w:numPr>
      </w:pPr>
      <w:r>
        <w:t>Run one role-play per week in pairs, rotating the counsellor/student roles</w:t>
      </w:r>
    </w:p>
    <w:p w14:paraId="035F3EC4" w14:textId="77777777" w:rsidR="00E714A0" w:rsidRDefault="00000000">
      <w:pPr>
        <w:pStyle w:val="Compact"/>
        <w:numPr>
          <w:ilvl w:val="0"/>
          <w:numId w:val="15"/>
        </w:numPr>
      </w:pPr>
      <w:r>
        <w:t>A third team member observes using the Section 1.8 seven-step SOP as a scoring checklist</w:t>
      </w:r>
    </w:p>
    <w:p w14:paraId="77F78485" w14:textId="77777777" w:rsidR="00E714A0" w:rsidRDefault="00000000">
      <w:pPr>
        <w:pStyle w:val="Compact"/>
        <w:numPr>
          <w:ilvl w:val="0"/>
          <w:numId w:val="15"/>
        </w:numPr>
      </w:pPr>
      <w:r>
        <w:t>Debrief for 5 minutes: what worked, what the “ideal approach” column would have added</w:t>
      </w:r>
    </w:p>
    <w:p w14:paraId="6DA3DFAB" w14:textId="77777777" w:rsidR="00E714A0" w:rsidRDefault="00000000">
      <w:pPr>
        <w:pStyle w:val="Compact"/>
        <w:numPr>
          <w:ilvl w:val="0"/>
          <w:numId w:val="15"/>
        </w:numPr>
      </w:pPr>
      <w:r>
        <w:t>Log recurring individual weak points for 1:1 coaching, not public critique</w:t>
      </w:r>
    </w:p>
    <w:p w14:paraId="42C89EFA" w14:textId="77777777" w:rsidR="00E714A0" w:rsidRDefault="00000000">
      <w:pPr>
        <w:pStyle w:val="FirstParagraph"/>
      </w:pPr>
      <w:r>
        <w:rPr>
          <w:i/>
        </w:rPr>
        <w:t>Continue to Section 12: Knowledge Library.</w:t>
      </w:r>
      <w:r>
        <w:t xml:space="preserve"> </w:t>
      </w:r>
    </w:p>
    <w:p w14:paraId="2587C067" w14:textId="77777777" w:rsidR="00E714A0" w:rsidRDefault="00000000">
      <w:pPr>
        <w:pStyle w:val="Heading1"/>
      </w:pPr>
      <w:bookmarkStart w:id="149" w:name="section-12-industry-knowledge-library"/>
      <w:r>
        <w:lastRenderedPageBreak/>
        <w:t>SECTION 12 — INDUSTRY KNOWLEDGE LIBRARY</w:t>
      </w:r>
      <w:bookmarkEnd w:id="149"/>
    </w:p>
    <w:p w14:paraId="63ECF241" w14:textId="77777777" w:rsidR="00E714A0" w:rsidRDefault="00000000">
      <w:pPr>
        <w:pStyle w:val="BlockText"/>
      </w:pPr>
      <w:r>
        <w:t>Counsellors are not expected to be gemologists — but genuine, accurate, current industry literacy is what separates a trusted advisor from a call-centre agent. This section is a working reference, not an exam to memorize verbatim.</w:t>
      </w:r>
    </w:p>
    <w:p w14:paraId="1416825B" w14:textId="77777777" w:rsidR="00E714A0" w:rsidRDefault="005F21B2">
      <w:r>
        <w:rPr>
          <w:noProof/>
        </w:rPr>
      </w:r>
      <w:r>
        <w:pict w14:anchorId="33FB3D72">
          <v:rect id="Rectangle 19"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E938F43" w14:textId="77777777" w:rsidR="00E714A0" w:rsidRDefault="00000000">
      <w:pPr>
        <w:pStyle w:val="Heading2"/>
      </w:pPr>
      <w:bookmarkStart w:id="150" w:name="diamonds-the-essentials"/>
      <w:r>
        <w:t>12.1 Diamonds — The Essentials</w:t>
      </w:r>
      <w:bookmarkEnd w:id="150"/>
    </w:p>
    <w:tbl>
      <w:tblPr>
        <w:tblStyle w:val="Table"/>
        <w:tblW w:w="5000" w:type="pct"/>
        <w:tblLayout w:type="fixed"/>
        <w:tblLook w:val="07E0" w:firstRow="1" w:lastRow="1" w:firstColumn="1" w:lastColumn="1" w:noHBand="1" w:noVBand="1"/>
      </w:tblPr>
      <w:tblGrid>
        <w:gridCol w:w="2873"/>
        <w:gridCol w:w="6703"/>
      </w:tblGrid>
      <w:tr w:rsidR="00E714A0" w14:paraId="2CD3C2D5"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DEBCBA4" w14:textId="77777777" w:rsidR="00E714A0" w:rsidRDefault="00000000">
            <w:pPr>
              <w:pStyle w:val="Compact"/>
            </w:pPr>
            <w:r>
              <w:rPr>
                <w:b/>
                <w:color w:val="FFFFFF"/>
              </w:rPr>
              <w:t>Concept</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19F0254D" w14:textId="77777777" w:rsidR="00E714A0" w:rsidRDefault="00000000">
            <w:pPr>
              <w:pStyle w:val="Compact"/>
            </w:pPr>
            <w:r>
              <w:rPr>
                <w:b/>
                <w:color w:val="FFFFFF"/>
              </w:rPr>
              <w:t>Counsellor-level understanding</w:t>
            </w:r>
          </w:p>
        </w:tc>
      </w:tr>
      <w:tr w:rsidR="00E714A0" w14:paraId="4477B300" w14:textId="77777777">
        <w:tc>
          <w:tcPr>
            <w:tcW w:w="1500" w:type="pct"/>
            <w:tcBorders>
              <w:top w:val="single" w:sz="4" w:space="0" w:color="B9A66B"/>
              <w:left w:val="single" w:sz="4" w:space="0" w:color="B9A66B"/>
              <w:bottom w:val="single" w:sz="4" w:space="0" w:color="B9A66B"/>
              <w:right w:val="single" w:sz="4" w:space="0" w:color="B9A66B"/>
            </w:tcBorders>
          </w:tcPr>
          <w:p w14:paraId="52E62046" w14:textId="77777777" w:rsidR="00E714A0" w:rsidRDefault="00000000">
            <w:pPr>
              <w:pStyle w:val="Compact"/>
            </w:pPr>
            <w:r>
              <w:t>The 4Cs</w:t>
            </w:r>
          </w:p>
        </w:tc>
        <w:tc>
          <w:tcPr>
            <w:tcW w:w="3500" w:type="pct"/>
            <w:tcBorders>
              <w:top w:val="single" w:sz="4" w:space="0" w:color="B9A66B"/>
              <w:left w:val="single" w:sz="4" w:space="0" w:color="B9A66B"/>
              <w:bottom w:val="single" w:sz="4" w:space="0" w:color="B9A66B"/>
              <w:right w:val="single" w:sz="4" w:space="0" w:color="B9A66B"/>
            </w:tcBorders>
          </w:tcPr>
          <w:p w14:paraId="6170EE6D" w14:textId="77777777" w:rsidR="00E714A0" w:rsidRDefault="00000000">
            <w:pPr>
              <w:pStyle w:val="Compact"/>
            </w:pPr>
            <w:r>
              <w:t>Carat (weight), Color (absence of color, graded D-Z), Clarity (internal/external characteristics), Cut (proportions and finish affecting brilliance)</w:t>
            </w:r>
          </w:p>
        </w:tc>
      </w:tr>
      <w:tr w:rsidR="00E714A0" w14:paraId="1607AB7E"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3F1AD3F4" w14:textId="77777777" w:rsidR="00E714A0" w:rsidRDefault="00000000">
            <w:pPr>
              <w:pStyle w:val="Compact"/>
            </w:pPr>
            <w:r>
              <w:t>The “5th C”</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3420006" w14:textId="77777777" w:rsidR="00E714A0" w:rsidRDefault="00000000">
            <w:pPr>
              <w:pStyle w:val="Compact"/>
            </w:pPr>
            <w:r>
              <w:t>Certification — an independent grading report, which is precisely why grading education and lab credibility matter commercially</w:t>
            </w:r>
          </w:p>
        </w:tc>
      </w:tr>
      <w:tr w:rsidR="00E714A0" w14:paraId="4E3B8470" w14:textId="77777777">
        <w:tc>
          <w:tcPr>
            <w:tcW w:w="1500" w:type="pct"/>
            <w:tcBorders>
              <w:top w:val="single" w:sz="4" w:space="0" w:color="B9A66B"/>
              <w:left w:val="single" w:sz="4" w:space="0" w:color="B9A66B"/>
              <w:bottom w:val="single" w:sz="4" w:space="0" w:color="B9A66B"/>
              <w:right w:val="single" w:sz="4" w:space="0" w:color="B9A66B"/>
            </w:tcBorders>
          </w:tcPr>
          <w:p w14:paraId="3F4AB4ED" w14:textId="77777777" w:rsidR="00E714A0" w:rsidRDefault="00000000">
            <w:pPr>
              <w:pStyle w:val="Compact"/>
            </w:pPr>
            <w:r>
              <w:t>Natural vs. lab-grown</w:t>
            </w:r>
          </w:p>
        </w:tc>
        <w:tc>
          <w:tcPr>
            <w:tcW w:w="3500" w:type="pct"/>
            <w:tcBorders>
              <w:top w:val="single" w:sz="4" w:space="0" w:color="B9A66B"/>
              <w:left w:val="single" w:sz="4" w:space="0" w:color="B9A66B"/>
              <w:bottom w:val="single" w:sz="4" w:space="0" w:color="B9A66B"/>
              <w:right w:val="single" w:sz="4" w:space="0" w:color="B9A66B"/>
            </w:tcBorders>
          </w:tcPr>
          <w:p w14:paraId="300BC2C3" w14:textId="77777777" w:rsidR="00E714A0" w:rsidRDefault="00000000">
            <w:pPr>
              <w:pStyle w:val="Compact"/>
            </w:pPr>
            <w:r>
              <w:t>Chemically and optically near-identical; distinguished via specialized instrumentation and trained identification, not casual visual inspection</w:t>
            </w:r>
          </w:p>
        </w:tc>
      </w:tr>
      <w:tr w:rsidR="00E714A0" w14:paraId="13DE74B3"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5C548F1B" w14:textId="77777777" w:rsidR="00E714A0" w:rsidRDefault="00000000">
            <w:pPr>
              <w:pStyle w:val="Compact"/>
            </w:pPr>
            <w:r>
              <w:t>Treatments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302F785" w14:textId="77777777" w:rsidR="00E714A0" w:rsidRDefault="00000000">
            <w:pPr>
              <w:pStyle w:val="Compact"/>
            </w:pPr>
            <w:r>
              <w:t>Common diamond treatments include clarity enhancement and color treatment — full disclosure is an industry integrity issue, and detecting treatments is a core grading skill</w:t>
            </w:r>
          </w:p>
        </w:tc>
      </w:tr>
    </w:tbl>
    <w:p w14:paraId="582FA029" w14:textId="77777777" w:rsidR="00E714A0" w:rsidRDefault="00000000">
      <w:pPr>
        <w:pStyle w:val="Heading2"/>
      </w:pPr>
      <w:bookmarkStart w:id="151" w:name="colored-stones"/>
      <w:r>
        <w:t>12.2 Colored Stones</w:t>
      </w:r>
      <w:bookmarkEnd w:id="151"/>
    </w:p>
    <w:tbl>
      <w:tblPr>
        <w:tblStyle w:val="Table"/>
        <w:tblW w:w="5000" w:type="pct"/>
        <w:tblLayout w:type="fixed"/>
        <w:tblLook w:val="07E0" w:firstRow="1" w:lastRow="1" w:firstColumn="1" w:lastColumn="1" w:noHBand="1" w:noVBand="1"/>
      </w:tblPr>
      <w:tblGrid>
        <w:gridCol w:w="2873"/>
        <w:gridCol w:w="6703"/>
      </w:tblGrid>
      <w:tr w:rsidR="00E714A0" w14:paraId="19801C24"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6203A62" w14:textId="77777777" w:rsidR="00E714A0" w:rsidRDefault="00000000">
            <w:pPr>
              <w:pStyle w:val="Compact"/>
            </w:pPr>
            <w:r>
              <w:rPr>
                <w:b/>
                <w:color w:val="FFFFFF"/>
              </w:rPr>
              <w:t>Concept</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D6C9440" w14:textId="77777777" w:rsidR="00E714A0" w:rsidRDefault="00000000">
            <w:pPr>
              <w:pStyle w:val="Compact"/>
            </w:pPr>
            <w:r>
              <w:rPr>
                <w:b/>
                <w:color w:val="FFFFFF"/>
              </w:rPr>
              <w:t>Counsellor-level understanding</w:t>
            </w:r>
          </w:p>
        </w:tc>
      </w:tr>
      <w:tr w:rsidR="00E714A0" w14:paraId="0AD8E988" w14:textId="77777777">
        <w:tc>
          <w:tcPr>
            <w:tcW w:w="1500" w:type="pct"/>
            <w:tcBorders>
              <w:top w:val="single" w:sz="4" w:space="0" w:color="B9A66B"/>
              <w:left w:val="single" w:sz="4" w:space="0" w:color="B9A66B"/>
              <w:bottom w:val="single" w:sz="4" w:space="0" w:color="B9A66B"/>
              <w:right w:val="single" w:sz="4" w:space="0" w:color="B9A66B"/>
            </w:tcBorders>
          </w:tcPr>
          <w:p w14:paraId="62C45017" w14:textId="77777777" w:rsidR="00E714A0" w:rsidRDefault="00000000">
            <w:pPr>
              <w:pStyle w:val="Compact"/>
            </w:pPr>
            <w:r>
              <w:t>Major categories</w:t>
            </w:r>
          </w:p>
        </w:tc>
        <w:tc>
          <w:tcPr>
            <w:tcW w:w="3500" w:type="pct"/>
            <w:tcBorders>
              <w:top w:val="single" w:sz="4" w:space="0" w:color="B9A66B"/>
              <w:left w:val="single" w:sz="4" w:space="0" w:color="B9A66B"/>
              <w:bottom w:val="single" w:sz="4" w:space="0" w:color="B9A66B"/>
              <w:right w:val="single" w:sz="4" w:space="0" w:color="B9A66B"/>
            </w:tcBorders>
          </w:tcPr>
          <w:p w14:paraId="20417958" w14:textId="77777777" w:rsidR="00E714A0" w:rsidRDefault="00000000">
            <w:pPr>
              <w:pStyle w:val="Compact"/>
            </w:pPr>
            <w:r>
              <w:t>Corundum (ruby, sapphire), beryl (emerald, aquamarine), and a wide range of other species each with distinct identification characteristics</w:t>
            </w:r>
          </w:p>
        </w:tc>
      </w:tr>
      <w:tr w:rsidR="00E714A0" w14:paraId="236FF40F"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3E83C19A" w14:textId="77777777" w:rsidR="00E714A0" w:rsidRDefault="00000000">
            <w:pPr>
              <w:pStyle w:val="Compact"/>
            </w:pPr>
            <w:r>
              <w:t>Origin</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FA6F774" w14:textId="77777777" w:rsidR="00E714A0" w:rsidRDefault="00000000">
            <w:pPr>
              <w:pStyle w:val="Compact"/>
            </w:pPr>
            <w:r>
              <w:t>For high-value colored stones, geographic origin (e.g., specific mining regions for sapphires and emeralds) can materially affect value and is a specialized reporting service</w:t>
            </w:r>
          </w:p>
        </w:tc>
      </w:tr>
      <w:tr w:rsidR="00E714A0" w14:paraId="5491EE98" w14:textId="77777777">
        <w:tc>
          <w:tcPr>
            <w:tcW w:w="1500" w:type="pct"/>
            <w:tcBorders>
              <w:top w:val="single" w:sz="4" w:space="0" w:color="B9A66B"/>
              <w:left w:val="single" w:sz="4" w:space="0" w:color="B9A66B"/>
              <w:bottom w:val="single" w:sz="4" w:space="0" w:color="B9A66B"/>
              <w:right w:val="single" w:sz="4" w:space="0" w:color="B9A66B"/>
            </w:tcBorders>
          </w:tcPr>
          <w:p w14:paraId="18F2B1E7" w14:textId="77777777" w:rsidR="00E714A0" w:rsidRDefault="00000000">
            <w:pPr>
              <w:pStyle w:val="Compact"/>
            </w:pPr>
            <w:r>
              <w:t>Treatments</w:t>
            </w:r>
          </w:p>
        </w:tc>
        <w:tc>
          <w:tcPr>
            <w:tcW w:w="3500" w:type="pct"/>
            <w:tcBorders>
              <w:top w:val="single" w:sz="4" w:space="0" w:color="B9A66B"/>
              <w:left w:val="single" w:sz="4" w:space="0" w:color="B9A66B"/>
              <w:bottom w:val="single" w:sz="4" w:space="0" w:color="B9A66B"/>
              <w:right w:val="single" w:sz="4" w:space="0" w:color="B9A66B"/>
            </w:tcBorders>
          </w:tcPr>
          <w:p w14:paraId="319FA537" w14:textId="77777777" w:rsidR="00E714A0" w:rsidRDefault="00000000">
            <w:pPr>
              <w:pStyle w:val="Compact"/>
            </w:pPr>
            <w:r>
              <w:t>Heat treatment, oiling (common in emeralds), and other enhancements are widespread and legitimate when disclosed — non-disclosure is the ethical breach, not the treatment itself</w:t>
            </w:r>
          </w:p>
        </w:tc>
      </w:tr>
    </w:tbl>
    <w:p w14:paraId="7D7B1F39" w14:textId="77777777" w:rsidR="00E714A0" w:rsidRDefault="00000000">
      <w:pPr>
        <w:pStyle w:val="Heading2"/>
      </w:pPr>
      <w:bookmarkStart w:id="152" w:name="X8fca4724b60e17eb558dcdeb6d7bbe611da81aa"/>
      <w:r>
        <w:t>12.3 Lab-Grown vs. Natural — The Modern Distinction</w:t>
      </w:r>
      <w:bookmarkEnd w:id="152"/>
    </w:p>
    <w:p w14:paraId="7769BE06" w14:textId="77777777" w:rsidR="00E714A0" w:rsidRDefault="00000000">
      <w:pPr>
        <w:pStyle w:val="FirstParagraph"/>
      </w:pPr>
      <w:r>
        <w:t xml:space="preserve">Lab-grown diamonds are chemically real diamonds grown via HPHT (high pressure, high temperature) or CVD (chemical vapor deposition) processes rather than formed geologically. They are a distinct, </w:t>
      </w:r>
      <w:r>
        <w:lastRenderedPageBreak/>
        <w:t xml:space="preserve">legitimate, and rapidly growing market category — not “fake” diamonds — and require their own disclosure and grading standards. This shift has </w:t>
      </w:r>
      <w:r>
        <w:rPr>
          <w:i/>
        </w:rPr>
        <w:t>increased</w:t>
      </w:r>
      <w:r>
        <w:t>, not decreased, demand for trained professionals who can confidently and instrumentally distinguish the two (Section 7.10, Role Play 22).</w:t>
      </w:r>
    </w:p>
    <w:p w14:paraId="2EABD0CF" w14:textId="77777777" w:rsidR="00E714A0" w:rsidRDefault="00000000">
      <w:pPr>
        <w:pStyle w:val="Heading2"/>
      </w:pPr>
      <w:bookmarkStart w:id="153" w:name="certification-grading-reports"/>
      <w:r>
        <w:t>12.4 Certification &amp; Grading Reports</w:t>
      </w:r>
      <w:bookmarkEnd w:id="153"/>
    </w:p>
    <w:p w14:paraId="10766CF2" w14:textId="77777777" w:rsidR="00E714A0" w:rsidRDefault="00000000">
      <w:pPr>
        <w:pStyle w:val="FirstParagraph"/>
      </w:pPr>
      <w:r>
        <w:t>A grading report from a recognized laboratory documents a stone’s characteristics against standardized criteria, providing the trade and consumers a trusted, independent reference point. This is the commercial foundation of the entire modern gem and jewellery trade — without standardized certification, price transparency and buyer trust collapse.</w:t>
      </w:r>
    </w:p>
    <w:p w14:paraId="2A3E27ED" w14:textId="77777777" w:rsidR="00E714A0" w:rsidRDefault="00000000">
      <w:pPr>
        <w:pStyle w:val="Heading2"/>
      </w:pPr>
      <w:bookmarkStart w:id="154" w:name="mining-sourcing"/>
      <w:r>
        <w:t>12.5 Mining &amp; Sourcing</w:t>
      </w:r>
      <w:bookmarkEnd w:id="154"/>
    </w:p>
    <w:p w14:paraId="2D8E88CA" w14:textId="77777777" w:rsidR="00E714A0" w:rsidRDefault="00000000">
      <w:pPr>
        <w:pStyle w:val="FirstParagraph"/>
      </w:pPr>
      <w:r>
        <w:t>Diamonds and colored stones are sourced globally (India, though a minimal source of rough diamonds itself, is the world’s largest cutting and polishing center, especially Surat). Ethical sourcing and traceability (addressing conflict-diamond concerns and responsible-sourcing standards) are increasingly significant considerations across the trade and worth counsellors being conversationally literate in.</w:t>
      </w:r>
    </w:p>
    <w:p w14:paraId="5022711E" w14:textId="77777777" w:rsidR="00E714A0" w:rsidRDefault="00000000">
      <w:pPr>
        <w:pStyle w:val="Heading2"/>
      </w:pPr>
      <w:bookmarkStart w:id="155" w:name="jewellery-manufacturing"/>
      <w:r>
        <w:t>12.6 Jewellery Manufacturing</w:t>
      </w:r>
      <w:bookmarkEnd w:id="155"/>
    </w:p>
    <w:p w14:paraId="545A6D87" w14:textId="77777777" w:rsidR="00E714A0" w:rsidRDefault="00000000">
      <w:pPr>
        <w:pStyle w:val="FirstParagraph"/>
      </w:pPr>
      <w:r>
        <w:t>Manufacturing spans casting, setting, polishing, and finishing — India, and Surat/Mumbai specifically, are major global manufacturing and export hubs. Quality control roles in manufacturing rely directly on grading and identification competence (Section 5.6).</w:t>
      </w:r>
    </w:p>
    <w:p w14:paraId="2C28C7E2" w14:textId="77777777" w:rsidR="00E714A0" w:rsidRDefault="00000000">
      <w:pPr>
        <w:pStyle w:val="Heading2"/>
      </w:pPr>
      <w:bookmarkStart w:id="156" w:name="retail"/>
      <w:r>
        <w:t>12.7 Retail</w:t>
      </w:r>
      <w:bookmarkEnd w:id="156"/>
    </w:p>
    <w:p w14:paraId="3388FBE6" w14:textId="77777777" w:rsidR="00E714A0" w:rsidRDefault="00000000">
      <w:pPr>
        <w:pStyle w:val="FirstParagraph"/>
      </w:pPr>
      <w:r>
        <w:t>Retail is where most consumers actually interact with the trade — product knowledge, ethical selling, and trust-building (the same philosophy underlying this handbook) directly determine retail career success (Section 5.3).</w:t>
      </w:r>
    </w:p>
    <w:p w14:paraId="29347562" w14:textId="77777777" w:rsidR="00E714A0" w:rsidRDefault="00000000">
      <w:pPr>
        <w:pStyle w:val="Heading2"/>
      </w:pPr>
      <w:bookmarkStart w:id="157" w:name="exports"/>
      <w:r>
        <w:t>12.8 Exports</w:t>
      </w:r>
      <w:bookmarkEnd w:id="157"/>
    </w:p>
    <w:p w14:paraId="5C87E75F" w14:textId="77777777" w:rsidR="00E714A0" w:rsidRDefault="00000000">
      <w:pPr>
        <w:pStyle w:val="FirstParagraph"/>
      </w:pPr>
      <w:r>
        <w:t>India’s gem and jewellery export sector is a major economic contributor, with Surat and Mumbai as key hubs; export-facing QC and grading roles are a significant, credential-dependent career family (Section 5.2, 5.6).</w:t>
      </w:r>
    </w:p>
    <w:p w14:paraId="64C41F3F" w14:textId="77777777" w:rsidR="00E714A0" w:rsidRDefault="00000000">
      <w:pPr>
        <w:pStyle w:val="Heading2"/>
      </w:pPr>
      <w:bookmarkStart w:id="158" w:name="luxury-market-context"/>
      <w:r>
        <w:t>12.9 Luxury Market Context</w:t>
      </w:r>
      <w:bookmarkEnd w:id="158"/>
    </w:p>
    <w:p w14:paraId="52EF97C4" w14:textId="77777777" w:rsidR="00E714A0" w:rsidRDefault="00000000">
      <w:pPr>
        <w:pStyle w:val="FirstParagraph"/>
      </w:pPr>
      <w:r>
        <w:t>Global luxury jewellery houses combine brand storytelling, exceptional craftsmanship, and genuine material quality — credentialed product knowledge supports (but does not alone secure) luxury retail and buying careers (Section 5.4).</w:t>
      </w:r>
    </w:p>
    <w:p w14:paraId="4C9E18E9" w14:textId="77777777" w:rsidR="00E714A0" w:rsidRDefault="00000000">
      <w:pPr>
        <w:pStyle w:val="Heading2"/>
      </w:pPr>
      <w:bookmarkStart w:id="159" w:name="X43793db68c19a889c2e96b5002a8b8b6c4417d7"/>
      <w:r>
        <w:lastRenderedPageBreak/>
        <w:t>12.10 Market Trends Counsellors Should Be Conversationally Fluent In</w:t>
      </w:r>
      <w:bookmarkEnd w:id="159"/>
    </w:p>
    <w:p w14:paraId="682E9342" w14:textId="77777777" w:rsidR="00E714A0" w:rsidRDefault="00000000">
      <w:pPr>
        <w:pStyle w:val="Compact"/>
        <w:numPr>
          <w:ilvl w:val="0"/>
          <w:numId w:val="16"/>
        </w:numPr>
      </w:pPr>
      <w:r>
        <w:t>Growing consumer awareness and demand transparency around lab-grown diamonds as a distinct, often lower-cost category</w:t>
      </w:r>
    </w:p>
    <w:p w14:paraId="5DD44B67" w14:textId="77777777" w:rsidR="00E714A0" w:rsidRDefault="00000000">
      <w:pPr>
        <w:pStyle w:val="Compact"/>
        <w:numPr>
          <w:ilvl w:val="0"/>
          <w:numId w:val="16"/>
        </w:numPr>
      </w:pPr>
      <w:r>
        <w:t>Increasing interest in colored stones (sapphires, emeralds) in both bridal and personal-collection contexts</w:t>
      </w:r>
    </w:p>
    <w:p w14:paraId="345D94FF" w14:textId="77777777" w:rsidR="00E714A0" w:rsidRDefault="00000000">
      <w:pPr>
        <w:pStyle w:val="Compact"/>
        <w:numPr>
          <w:ilvl w:val="0"/>
          <w:numId w:val="16"/>
        </w:numPr>
      </w:pPr>
      <w:r>
        <w:t>Rising importance of traceability and ethical sourcing narratives, especially among younger buyers</w:t>
      </w:r>
    </w:p>
    <w:p w14:paraId="0529C7AB" w14:textId="77777777" w:rsidR="00E714A0" w:rsidRDefault="00000000">
      <w:pPr>
        <w:pStyle w:val="Compact"/>
        <w:numPr>
          <w:ilvl w:val="0"/>
          <w:numId w:val="16"/>
        </w:numPr>
      </w:pPr>
      <w:r>
        <w:t>Continued strength of India as a global cutting, polishing, and export hub</w:t>
      </w:r>
    </w:p>
    <w:p w14:paraId="2EDD941C" w14:textId="77777777" w:rsidR="00E714A0" w:rsidRDefault="00000000">
      <w:pPr>
        <w:pStyle w:val="BlockText"/>
      </w:pPr>
      <w:r>
        <w:rPr>
          <w:b/>
        </w:rPr>
        <w:t>TRAINER TIP:</w:t>
      </w:r>
      <w:r>
        <w:t xml:space="preserve"> Refresh this section quarterly with your Centre Head using current trade publications — gemological and market knowledge dates faster than the rest of this handbook.</w:t>
      </w:r>
    </w:p>
    <w:p w14:paraId="0587B75D" w14:textId="77777777" w:rsidR="00E714A0" w:rsidRDefault="00000000">
      <w:pPr>
        <w:pStyle w:val="FirstParagraph"/>
      </w:pPr>
      <w:r>
        <w:rPr>
          <w:i/>
        </w:rPr>
        <w:t>Continue to Section 13: Counsellor Certification Program.</w:t>
      </w:r>
      <w:r>
        <w:t xml:space="preserve"> </w:t>
      </w:r>
    </w:p>
    <w:p w14:paraId="42921F4F" w14:textId="77777777" w:rsidR="00E714A0" w:rsidRDefault="00000000">
      <w:pPr>
        <w:pStyle w:val="Heading1"/>
      </w:pPr>
      <w:bookmarkStart w:id="160" w:name="X5aba8471c2676e30044e683d6c69d71e3f82cbe"/>
      <w:r>
        <w:lastRenderedPageBreak/>
        <w:t>SECTION 13 — COUNSELLOR CERTIFICATION PROGRAM</w:t>
      </w:r>
      <w:bookmarkEnd w:id="160"/>
    </w:p>
    <w:p w14:paraId="7AC80033" w14:textId="77777777" w:rsidR="00E714A0" w:rsidRDefault="00000000">
      <w:pPr>
        <w:pStyle w:val="BlockText"/>
      </w:pPr>
      <w:r>
        <w:t>No counsellor represents IGI School of Gemology India to students unsupervised until certified through this program. Certification is a floor, not a ceiling — recertify annually.</w:t>
      </w:r>
    </w:p>
    <w:p w14:paraId="65BC90F2" w14:textId="77777777" w:rsidR="00E714A0" w:rsidRDefault="005F21B2">
      <w:r>
        <w:rPr>
          <w:noProof/>
        </w:rPr>
      </w:r>
      <w:r>
        <w:pict w14:anchorId="6CA53E0D">
          <v:rect id="Rectangle 17"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E118DD3" w14:textId="77777777" w:rsidR="00E714A0" w:rsidRDefault="00000000">
      <w:pPr>
        <w:pStyle w:val="Heading2"/>
      </w:pPr>
      <w:bookmarkStart w:id="161" w:name="certification-structure"/>
      <w:r>
        <w:t>13.1 Certification Structure</w:t>
      </w:r>
      <w:bookmarkEnd w:id="161"/>
    </w:p>
    <w:tbl>
      <w:tblPr>
        <w:tblStyle w:val="Table"/>
        <w:tblW w:w="5000" w:type="pct"/>
        <w:tblLayout w:type="fixed"/>
        <w:tblLook w:val="07E0" w:firstRow="1" w:lastRow="1" w:firstColumn="1" w:lastColumn="1" w:noHBand="1" w:noVBand="1"/>
      </w:tblPr>
      <w:tblGrid>
        <w:gridCol w:w="2298"/>
        <w:gridCol w:w="2298"/>
        <w:gridCol w:w="4980"/>
      </w:tblGrid>
      <w:tr w:rsidR="00E714A0" w14:paraId="653FA231" w14:textId="77777777">
        <w:trPr>
          <w:tblHeader/>
        </w:trPr>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27A9F6F" w14:textId="77777777" w:rsidR="00E714A0" w:rsidRDefault="00000000">
            <w:pPr>
              <w:pStyle w:val="Compact"/>
            </w:pPr>
            <w:r>
              <w:rPr>
                <w:b/>
                <w:color w:val="FFFFFF"/>
              </w:rPr>
              <w:t>Component</w:t>
            </w:r>
          </w:p>
        </w:tc>
        <w:tc>
          <w:tcPr>
            <w:tcW w:w="12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5433F9D" w14:textId="77777777" w:rsidR="00E714A0" w:rsidRDefault="00000000">
            <w:pPr>
              <w:pStyle w:val="Compact"/>
            </w:pPr>
            <w:r>
              <w:rPr>
                <w:b/>
                <w:color w:val="FFFFFF"/>
              </w:rPr>
              <w:t>What it evaluates</w:t>
            </w:r>
          </w:p>
        </w:tc>
        <w:tc>
          <w:tcPr>
            <w:tcW w:w="26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FEC3F27" w14:textId="77777777" w:rsidR="00E714A0" w:rsidRDefault="00000000">
            <w:pPr>
              <w:pStyle w:val="Compact"/>
            </w:pPr>
            <w:r>
              <w:rPr>
                <w:b/>
                <w:color w:val="FFFFFF"/>
              </w:rPr>
              <w:t>Format</w:t>
            </w:r>
          </w:p>
        </w:tc>
      </w:tr>
      <w:tr w:rsidR="00E714A0" w14:paraId="3E04D446" w14:textId="77777777">
        <w:tc>
          <w:tcPr>
            <w:tcW w:w="1200" w:type="pct"/>
            <w:tcBorders>
              <w:top w:val="single" w:sz="4" w:space="0" w:color="B9A66B"/>
              <w:left w:val="single" w:sz="4" w:space="0" w:color="B9A66B"/>
              <w:bottom w:val="single" w:sz="4" w:space="0" w:color="B9A66B"/>
              <w:right w:val="single" w:sz="4" w:space="0" w:color="B9A66B"/>
            </w:tcBorders>
          </w:tcPr>
          <w:p w14:paraId="553E28A3" w14:textId="77777777" w:rsidR="00E714A0" w:rsidRDefault="00000000">
            <w:pPr>
              <w:pStyle w:val="Compact"/>
            </w:pPr>
            <w:r>
              <w:t>Knowledge Test</w:t>
            </w:r>
          </w:p>
        </w:tc>
        <w:tc>
          <w:tcPr>
            <w:tcW w:w="1200" w:type="pct"/>
            <w:tcBorders>
              <w:top w:val="single" w:sz="4" w:space="0" w:color="B9A66B"/>
              <w:left w:val="single" w:sz="4" w:space="0" w:color="B9A66B"/>
              <w:bottom w:val="single" w:sz="4" w:space="0" w:color="B9A66B"/>
              <w:right w:val="single" w:sz="4" w:space="0" w:color="B9A66B"/>
            </w:tcBorders>
          </w:tcPr>
          <w:p w14:paraId="4CA9D233" w14:textId="77777777" w:rsidR="00E714A0" w:rsidRDefault="00000000">
            <w:pPr>
              <w:pStyle w:val="Compact"/>
            </w:pPr>
            <w:r>
              <w:t>Sections 1, 4, 5, 6, 12 factual mastery</w:t>
            </w:r>
          </w:p>
        </w:tc>
        <w:tc>
          <w:tcPr>
            <w:tcW w:w="2600" w:type="pct"/>
            <w:tcBorders>
              <w:top w:val="single" w:sz="4" w:space="0" w:color="B9A66B"/>
              <w:left w:val="single" w:sz="4" w:space="0" w:color="B9A66B"/>
              <w:bottom w:val="single" w:sz="4" w:space="0" w:color="B9A66B"/>
              <w:right w:val="single" w:sz="4" w:space="0" w:color="B9A66B"/>
            </w:tcBorders>
          </w:tcPr>
          <w:p w14:paraId="29F1D854" w14:textId="77777777" w:rsidR="00E714A0" w:rsidRDefault="00000000">
            <w:pPr>
              <w:pStyle w:val="Compact"/>
            </w:pPr>
            <w:r>
              <w:t>50-question written test, 80% pass mark</w:t>
            </w:r>
          </w:p>
        </w:tc>
      </w:tr>
      <w:tr w:rsidR="00E714A0" w14:paraId="0C51271A"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A505F63" w14:textId="77777777" w:rsidR="00E714A0" w:rsidRDefault="00000000">
            <w:pPr>
              <w:pStyle w:val="Compact"/>
            </w:pPr>
            <w:r>
              <w:t>Sales/Counselling Assessment</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86850A0" w14:textId="77777777" w:rsidR="00E714A0" w:rsidRDefault="00000000">
            <w:pPr>
              <w:pStyle w:val="Compact"/>
            </w:pPr>
            <w:r>
              <w:t>Adherence to Section 1.8 SOP and Section 3 framework</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34E9E709" w14:textId="77777777" w:rsidR="00E714A0" w:rsidRDefault="00000000">
            <w:pPr>
              <w:pStyle w:val="Compact"/>
            </w:pPr>
            <w:r>
              <w:t>Recorded mock call reviewed against rubric</w:t>
            </w:r>
          </w:p>
        </w:tc>
      </w:tr>
      <w:tr w:rsidR="00E714A0" w14:paraId="5E901BD6" w14:textId="77777777">
        <w:tc>
          <w:tcPr>
            <w:tcW w:w="1200" w:type="pct"/>
            <w:tcBorders>
              <w:top w:val="single" w:sz="4" w:space="0" w:color="B9A66B"/>
              <w:left w:val="single" w:sz="4" w:space="0" w:color="B9A66B"/>
              <w:bottom w:val="single" w:sz="4" w:space="0" w:color="B9A66B"/>
              <w:right w:val="single" w:sz="4" w:space="0" w:color="B9A66B"/>
            </w:tcBorders>
          </w:tcPr>
          <w:p w14:paraId="2055DA54" w14:textId="77777777" w:rsidR="00E714A0" w:rsidRDefault="00000000">
            <w:pPr>
              <w:pStyle w:val="Compact"/>
            </w:pPr>
            <w:r>
              <w:t>Mock Calls</w:t>
            </w:r>
          </w:p>
        </w:tc>
        <w:tc>
          <w:tcPr>
            <w:tcW w:w="1200" w:type="pct"/>
            <w:tcBorders>
              <w:top w:val="single" w:sz="4" w:space="0" w:color="B9A66B"/>
              <w:left w:val="single" w:sz="4" w:space="0" w:color="B9A66B"/>
              <w:bottom w:val="single" w:sz="4" w:space="0" w:color="B9A66B"/>
              <w:right w:val="single" w:sz="4" w:space="0" w:color="B9A66B"/>
            </w:tcBorders>
          </w:tcPr>
          <w:p w14:paraId="18A57FBE" w14:textId="77777777" w:rsidR="00E714A0" w:rsidRDefault="00000000">
            <w:pPr>
              <w:pStyle w:val="Compact"/>
            </w:pPr>
            <w:r>
              <w:t>Applied Discovery, Decision Matrix, objection handling</w:t>
            </w:r>
          </w:p>
        </w:tc>
        <w:tc>
          <w:tcPr>
            <w:tcW w:w="2600" w:type="pct"/>
            <w:tcBorders>
              <w:top w:val="single" w:sz="4" w:space="0" w:color="B9A66B"/>
              <w:left w:val="single" w:sz="4" w:space="0" w:color="B9A66B"/>
              <w:bottom w:val="single" w:sz="4" w:space="0" w:color="B9A66B"/>
              <w:right w:val="single" w:sz="4" w:space="0" w:color="B9A66B"/>
            </w:tcBorders>
          </w:tcPr>
          <w:p w14:paraId="20224A7B" w14:textId="77777777" w:rsidR="00E714A0" w:rsidRDefault="00000000">
            <w:pPr>
              <w:pStyle w:val="Compact"/>
            </w:pPr>
            <w:r>
              <w:t>3 mock calls across different personas (Section 2)</w:t>
            </w:r>
          </w:p>
        </w:tc>
      </w:tr>
      <w:tr w:rsidR="00E714A0" w14:paraId="65BE0BC5" w14:textId="77777777">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5988C1B3" w14:textId="77777777" w:rsidR="00E714A0" w:rsidRDefault="00000000">
            <w:pPr>
              <w:pStyle w:val="Compact"/>
            </w:pPr>
            <w:r>
              <w:t>Role Plays</w:t>
            </w:r>
          </w:p>
        </w:tc>
        <w:tc>
          <w:tcPr>
            <w:tcW w:w="1200" w:type="pct"/>
            <w:tcBorders>
              <w:top w:val="single" w:sz="4" w:space="0" w:color="B9A66B"/>
              <w:left w:val="single" w:sz="4" w:space="0" w:color="B9A66B"/>
              <w:bottom w:val="single" w:sz="4" w:space="0" w:color="B9A66B"/>
              <w:right w:val="single" w:sz="4" w:space="0" w:color="B9A66B"/>
            </w:tcBorders>
            <w:shd w:val="clear" w:color="auto" w:fill="F5F1E6"/>
          </w:tcPr>
          <w:p w14:paraId="6E7BCB83" w14:textId="77777777" w:rsidR="00E714A0" w:rsidRDefault="00000000">
            <w:pPr>
              <w:pStyle w:val="Compact"/>
            </w:pPr>
            <w:r>
              <w:t>Real-time adaptability</w:t>
            </w:r>
          </w:p>
        </w:tc>
        <w:tc>
          <w:tcPr>
            <w:tcW w:w="2600" w:type="pct"/>
            <w:tcBorders>
              <w:top w:val="single" w:sz="4" w:space="0" w:color="B9A66B"/>
              <w:left w:val="single" w:sz="4" w:space="0" w:color="B9A66B"/>
              <w:bottom w:val="single" w:sz="4" w:space="0" w:color="B9A66B"/>
              <w:right w:val="single" w:sz="4" w:space="0" w:color="B9A66B"/>
            </w:tcBorders>
            <w:shd w:val="clear" w:color="auto" w:fill="F5F1E6"/>
          </w:tcPr>
          <w:p w14:paraId="1E3B587A" w14:textId="77777777" w:rsidR="00E714A0" w:rsidRDefault="00000000">
            <w:pPr>
              <w:pStyle w:val="Compact"/>
            </w:pPr>
            <w:r>
              <w:t>2 live role-plays from Section 11, unscripted follow-up questions</w:t>
            </w:r>
          </w:p>
        </w:tc>
      </w:tr>
      <w:tr w:rsidR="00E714A0" w14:paraId="660CA252" w14:textId="77777777">
        <w:tc>
          <w:tcPr>
            <w:tcW w:w="1200" w:type="pct"/>
            <w:tcBorders>
              <w:top w:val="single" w:sz="4" w:space="0" w:color="B9A66B"/>
              <w:left w:val="single" w:sz="4" w:space="0" w:color="B9A66B"/>
              <w:bottom w:val="single" w:sz="4" w:space="0" w:color="B9A66B"/>
              <w:right w:val="single" w:sz="4" w:space="0" w:color="B9A66B"/>
            </w:tcBorders>
          </w:tcPr>
          <w:p w14:paraId="46D68166" w14:textId="77777777" w:rsidR="00E714A0" w:rsidRDefault="00000000">
            <w:pPr>
              <w:pStyle w:val="Compact"/>
            </w:pPr>
            <w:r>
              <w:t>Written Exam</w:t>
            </w:r>
          </w:p>
        </w:tc>
        <w:tc>
          <w:tcPr>
            <w:tcW w:w="1200" w:type="pct"/>
            <w:tcBorders>
              <w:top w:val="single" w:sz="4" w:space="0" w:color="B9A66B"/>
              <w:left w:val="single" w:sz="4" w:space="0" w:color="B9A66B"/>
              <w:bottom w:val="single" w:sz="4" w:space="0" w:color="B9A66B"/>
              <w:right w:val="single" w:sz="4" w:space="0" w:color="B9A66B"/>
            </w:tcBorders>
          </w:tcPr>
          <w:p w14:paraId="2E2EF10F" w14:textId="77777777" w:rsidR="00E714A0" w:rsidRDefault="00000000">
            <w:pPr>
              <w:pStyle w:val="Compact"/>
            </w:pPr>
            <w:r>
              <w:t>Case-based application (given a student profile, write the full recommendation reasoning)</w:t>
            </w:r>
          </w:p>
        </w:tc>
        <w:tc>
          <w:tcPr>
            <w:tcW w:w="2600" w:type="pct"/>
            <w:tcBorders>
              <w:top w:val="single" w:sz="4" w:space="0" w:color="B9A66B"/>
              <w:left w:val="single" w:sz="4" w:space="0" w:color="B9A66B"/>
              <w:bottom w:val="single" w:sz="4" w:space="0" w:color="B9A66B"/>
              <w:right w:val="single" w:sz="4" w:space="0" w:color="B9A66B"/>
            </w:tcBorders>
          </w:tcPr>
          <w:p w14:paraId="59E29F78" w14:textId="77777777" w:rsidR="00E714A0" w:rsidRDefault="00000000">
            <w:pPr>
              <w:pStyle w:val="Compact"/>
            </w:pPr>
            <w:r>
              <w:t>3 case studies, written response</w:t>
            </w:r>
          </w:p>
        </w:tc>
      </w:tr>
    </w:tbl>
    <w:p w14:paraId="0DBC1AEE" w14:textId="77777777" w:rsidR="00E714A0" w:rsidRDefault="00000000">
      <w:pPr>
        <w:pStyle w:val="Heading2"/>
      </w:pPr>
      <w:bookmarkStart w:id="162" w:name="knowledge-test-sample-question-types"/>
      <w:r>
        <w:t>13.2 Knowledge Test — Sample Question Types</w:t>
      </w:r>
      <w:bookmarkEnd w:id="162"/>
    </w:p>
    <w:p w14:paraId="0461C899" w14:textId="77777777" w:rsidR="00E714A0" w:rsidRDefault="00000000">
      <w:pPr>
        <w:pStyle w:val="Compact"/>
        <w:numPr>
          <w:ilvl w:val="0"/>
          <w:numId w:val="17"/>
        </w:numPr>
      </w:pPr>
      <w:r>
        <w:t>Multiple choice: “Which course combines Diamond Graduate and Colored Stone Graduate curricula?”</w:t>
      </w:r>
    </w:p>
    <w:p w14:paraId="36594889" w14:textId="77777777" w:rsidR="00E714A0" w:rsidRDefault="00000000">
      <w:pPr>
        <w:pStyle w:val="Compact"/>
        <w:numPr>
          <w:ilvl w:val="0"/>
          <w:numId w:val="17"/>
        </w:numPr>
      </w:pPr>
      <w:r>
        <w:t>Short answer: “Name two honest, non-guaranteed ways to answer a placement question.”</w:t>
      </w:r>
    </w:p>
    <w:p w14:paraId="1A407707" w14:textId="77777777" w:rsidR="00E714A0" w:rsidRDefault="00000000">
      <w:pPr>
        <w:pStyle w:val="Compact"/>
        <w:numPr>
          <w:ilvl w:val="0"/>
          <w:numId w:val="17"/>
        </w:numPr>
      </w:pPr>
      <w:r>
        <w:t>Scenario judgment: “A student’s stated budget and stated course preference don’t match — what do you do first?”</w:t>
      </w:r>
    </w:p>
    <w:p w14:paraId="3623176B" w14:textId="77777777" w:rsidR="00E714A0" w:rsidRDefault="00000000">
      <w:pPr>
        <w:pStyle w:val="Heading2"/>
      </w:pPr>
      <w:bookmarkStart w:id="163" w:name="sales-assessment-rubric"/>
      <w:r>
        <w:t>13.3 Sales Assessment Rubric</w:t>
      </w:r>
      <w:bookmarkEnd w:id="163"/>
    </w:p>
    <w:tbl>
      <w:tblPr>
        <w:tblStyle w:val="Table"/>
        <w:tblW w:w="5000" w:type="pct"/>
        <w:tblLayout w:type="fixed"/>
        <w:tblLook w:val="07E0" w:firstRow="1" w:lastRow="1" w:firstColumn="1" w:lastColumn="1" w:noHBand="1" w:noVBand="1"/>
      </w:tblPr>
      <w:tblGrid>
        <w:gridCol w:w="4788"/>
        <w:gridCol w:w="4788"/>
      </w:tblGrid>
      <w:tr w:rsidR="00E714A0" w14:paraId="3C11C78C" w14:textId="77777777">
        <w:trPr>
          <w:tblHeader/>
        </w:trPr>
        <w:tc>
          <w:tcPr>
            <w:tcW w:w="360" w:type="dxa"/>
            <w:tcBorders>
              <w:top w:val="single" w:sz="4" w:space="0" w:color="B9A66B"/>
              <w:left w:val="single" w:sz="4" w:space="0" w:color="B9A66B"/>
              <w:bottom w:val="single" w:sz="4" w:space="0" w:color="B9A66B"/>
              <w:right w:val="single" w:sz="4" w:space="0" w:color="B9A66B"/>
            </w:tcBorders>
            <w:shd w:val="clear" w:color="auto" w:fill="142A4D"/>
            <w:vAlign w:val="bottom"/>
          </w:tcPr>
          <w:p w14:paraId="7B462F78" w14:textId="77777777" w:rsidR="00E714A0" w:rsidRDefault="00000000">
            <w:pPr>
              <w:pStyle w:val="Compact"/>
            </w:pPr>
            <w:r>
              <w:rPr>
                <w:b/>
                <w:color w:val="FFFFFF"/>
              </w:rPr>
              <w:t>Criterion</w:t>
            </w:r>
          </w:p>
        </w:tc>
        <w:tc>
          <w:tcPr>
            <w:tcW w:w="360" w:type="dxa"/>
            <w:tcBorders>
              <w:top w:val="single" w:sz="4" w:space="0" w:color="B9A66B"/>
              <w:left w:val="single" w:sz="4" w:space="0" w:color="B9A66B"/>
              <w:bottom w:val="single" w:sz="4" w:space="0" w:color="B9A66B"/>
              <w:right w:val="single" w:sz="4" w:space="0" w:color="B9A66B"/>
            </w:tcBorders>
            <w:shd w:val="clear" w:color="auto" w:fill="142A4D"/>
            <w:vAlign w:val="bottom"/>
          </w:tcPr>
          <w:p w14:paraId="4E98195C" w14:textId="77777777" w:rsidR="00E714A0" w:rsidRDefault="00000000">
            <w:pPr>
              <w:pStyle w:val="Compact"/>
            </w:pPr>
            <w:r>
              <w:rPr>
                <w:b/>
                <w:color w:val="FFFFFF"/>
              </w:rPr>
              <w:t>Weight</w:t>
            </w:r>
          </w:p>
        </w:tc>
      </w:tr>
      <w:tr w:rsidR="00E714A0" w14:paraId="7E831645" w14:textId="77777777">
        <w:tc>
          <w:tcPr>
            <w:tcW w:w="360" w:type="dxa"/>
            <w:tcBorders>
              <w:top w:val="single" w:sz="4" w:space="0" w:color="B9A66B"/>
              <w:left w:val="single" w:sz="4" w:space="0" w:color="B9A66B"/>
              <w:bottom w:val="single" w:sz="4" w:space="0" w:color="B9A66B"/>
              <w:right w:val="single" w:sz="4" w:space="0" w:color="B9A66B"/>
            </w:tcBorders>
          </w:tcPr>
          <w:p w14:paraId="112119A2" w14:textId="77777777" w:rsidR="00E714A0" w:rsidRDefault="00000000">
            <w:pPr>
              <w:pStyle w:val="Compact"/>
            </w:pPr>
            <w:r>
              <w:t xml:space="preserve">Completed full Needs Analysis before </w:t>
            </w:r>
            <w:r>
              <w:lastRenderedPageBreak/>
              <w:t>recommending</w:t>
            </w:r>
          </w:p>
        </w:tc>
        <w:tc>
          <w:tcPr>
            <w:tcW w:w="360" w:type="dxa"/>
            <w:tcBorders>
              <w:top w:val="single" w:sz="4" w:space="0" w:color="B9A66B"/>
              <w:left w:val="single" w:sz="4" w:space="0" w:color="B9A66B"/>
              <w:bottom w:val="single" w:sz="4" w:space="0" w:color="B9A66B"/>
              <w:right w:val="single" w:sz="4" w:space="0" w:color="B9A66B"/>
            </w:tcBorders>
          </w:tcPr>
          <w:p w14:paraId="3DE1122D" w14:textId="77777777" w:rsidR="00E714A0" w:rsidRDefault="00000000">
            <w:pPr>
              <w:pStyle w:val="Compact"/>
            </w:pPr>
            <w:r>
              <w:lastRenderedPageBreak/>
              <w:t>25%</w:t>
            </w:r>
          </w:p>
        </w:tc>
      </w:tr>
      <w:tr w:rsidR="00E714A0" w14:paraId="229F762C" w14:textId="77777777">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05FA51AD" w14:textId="77777777" w:rsidR="00E714A0" w:rsidRDefault="00000000">
            <w:pPr>
              <w:pStyle w:val="Compact"/>
            </w:pPr>
            <w:r>
              <w:t>Recommendation matched Decision Matrix logic, not just highest fee</w:t>
            </w:r>
          </w:p>
        </w:tc>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6F1C1005" w14:textId="77777777" w:rsidR="00E714A0" w:rsidRDefault="00000000">
            <w:pPr>
              <w:pStyle w:val="Compact"/>
            </w:pPr>
            <w:r>
              <w:t>25%</w:t>
            </w:r>
          </w:p>
        </w:tc>
      </w:tr>
      <w:tr w:rsidR="00E714A0" w14:paraId="2A15DDBF" w14:textId="77777777">
        <w:tc>
          <w:tcPr>
            <w:tcW w:w="360" w:type="dxa"/>
            <w:tcBorders>
              <w:top w:val="single" w:sz="4" w:space="0" w:color="B9A66B"/>
              <w:left w:val="single" w:sz="4" w:space="0" w:color="B9A66B"/>
              <w:bottom w:val="single" w:sz="4" w:space="0" w:color="B9A66B"/>
              <w:right w:val="single" w:sz="4" w:space="0" w:color="B9A66B"/>
            </w:tcBorders>
          </w:tcPr>
          <w:p w14:paraId="5A852E1B" w14:textId="77777777" w:rsidR="00E714A0" w:rsidRDefault="00000000">
            <w:pPr>
              <w:pStyle w:val="Compact"/>
            </w:pPr>
            <w:r>
              <w:t>Objections handled per Section 8 frameworks (not improvised)</w:t>
            </w:r>
          </w:p>
        </w:tc>
        <w:tc>
          <w:tcPr>
            <w:tcW w:w="360" w:type="dxa"/>
            <w:tcBorders>
              <w:top w:val="single" w:sz="4" w:space="0" w:color="B9A66B"/>
              <w:left w:val="single" w:sz="4" w:space="0" w:color="B9A66B"/>
              <w:bottom w:val="single" w:sz="4" w:space="0" w:color="B9A66B"/>
              <w:right w:val="single" w:sz="4" w:space="0" w:color="B9A66B"/>
            </w:tcBorders>
          </w:tcPr>
          <w:p w14:paraId="42469D85" w14:textId="77777777" w:rsidR="00E714A0" w:rsidRDefault="00000000">
            <w:pPr>
              <w:pStyle w:val="Compact"/>
            </w:pPr>
            <w:r>
              <w:t>20%</w:t>
            </w:r>
          </w:p>
        </w:tc>
      </w:tr>
      <w:tr w:rsidR="00E714A0" w14:paraId="220E3373" w14:textId="77777777">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23E8A77A" w14:textId="77777777" w:rsidR="00E714A0" w:rsidRDefault="00000000">
            <w:pPr>
              <w:pStyle w:val="Compact"/>
            </w:pPr>
            <w:r>
              <w:t>Tone, listening ratio, and rapport (Section 9)</w:t>
            </w:r>
          </w:p>
        </w:tc>
        <w:tc>
          <w:tcPr>
            <w:tcW w:w="360" w:type="dxa"/>
            <w:tcBorders>
              <w:top w:val="single" w:sz="4" w:space="0" w:color="B9A66B"/>
              <w:left w:val="single" w:sz="4" w:space="0" w:color="B9A66B"/>
              <w:bottom w:val="single" w:sz="4" w:space="0" w:color="B9A66B"/>
              <w:right w:val="single" w:sz="4" w:space="0" w:color="B9A66B"/>
            </w:tcBorders>
            <w:shd w:val="clear" w:color="auto" w:fill="F5F1E6"/>
          </w:tcPr>
          <w:p w14:paraId="2F6DCAEA" w14:textId="77777777" w:rsidR="00E714A0" w:rsidRDefault="00000000">
            <w:pPr>
              <w:pStyle w:val="Compact"/>
            </w:pPr>
            <w:r>
              <w:t>20%</w:t>
            </w:r>
          </w:p>
        </w:tc>
      </w:tr>
      <w:tr w:rsidR="00E714A0" w14:paraId="514B0F1A" w14:textId="77777777">
        <w:tc>
          <w:tcPr>
            <w:tcW w:w="360" w:type="dxa"/>
            <w:tcBorders>
              <w:top w:val="single" w:sz="4" w:space="0" w:color="B9A66B"/>
              <w:left w:val="single" w:sz="4" w:space="0" w:color="B9A66B"/>
              <w:bottom w:val="single" w:sz="4" w:space="0" w:color="B9A66B"/>
              <w:right w:val="single" w:sz="4" w:space="0" w:color="B9A66B"/>
            </w:tcBorders>
          </w:tcPr>
          <w:p w14:paraId="15D87E59" w14:textId="77777777" w:rsidR="00E714A0" w:rsidRDefault="00000000">
            <w:pPr>
              <w:pStyle w:val="Compact"/>
            </w:pPr>
            <w:r>
              <w:t>Clear, honest, low-pressure next step given</w:t>
            </w:r>
          </w:p>
        </w:tc>
        <w:tc>
          <w:tcPr>
            <w:tcW w:w="360" w:type="dxa"/>
            <w:tcBorders>
              <w:top w:val="single" w:sz="4" w:space="0" w:color="B9A66B"/>
              <w:left w:val="single" w:sz="4" w:space="0" w:color="B9A66B"/>
              <w:bottom w:val="single" w:sz="4" w:space="0" w:color="B9A66B"/>
              <w:right w:val="single" w:sz="4" w:space="0" w:color="B9A66B"/>
            </w:tcBorders>
          </w:tcPr>
          <w:p w14:paraId="2D73DF52" w14:textId="77777777" w:rsidR="00E714A0" w:rsidRDefault="00000000">
            <w:pPr>
              <w:pStyle w:val="Compact"/>
            </w:pPr>
            <w:r>
              <w:t>10%</w:t>
            </w:r>
          </w:p>
        </w:tc>
      </w:tr>
    </w:tbl>
    <w:p w14:paraId="478F28C5" w14:textId="77777777" w:rsidR="00E714A0" w:rsidRDefault="00000000">
      <w:pPr>
        <w:pStyle w:val="Heading2"/>
      </w:pPr>
      <w:bookmarkStart w:id="164" w:name="mock-call-requirements"/>
      <w:r>
        <w:t>13.4 Mock Call Requirements</w:t>
      </w:r>
      <w:bookmarkEnd w:id="164"/>
    </w:p>
    <w:p w14:paraId="5A1BDC9D" w14:textId="77777777" w:rsidR="00E714A0" w:rsidRDefault="00000000">
      <w:pPr>
        <w:pStyle w:val="FirstParagraph"/>
      </w:pPr>
      <w:r>
        <w:t>Each candidate completes three mock calls, one each against: a budget-sensitive persona, a comparison-shopping persona, and a family-decision persona (parent or spouse present). Evaluators use Section 11’s role-play format as the scoring reference.</w:t>
      </w:r>
    </w:p>
    <w:p w14:paraId="79EB6513" w14:textId="77777777" w:rsidR="00E714A0" w:rsidRDefault="00000000">
      <w:pPr>
        <w:pStyle w:val="Heading2"/>
      </w:pPr>
      <w:bookmarkStart w:id="165" w:name="certification-criteria"/>
      <w:r>
        <w:t>13.5 Certification Criteria</w:t>
      </w:r>
      <w:bookmarkEnd w:id="165"/>
    </w:p>
    <w:tbl>
      <w:tblPr>
        <w:tblStyle w:val="Table"/>
        <w:tblW w:w="5000" w:type="pct"/>
        <w:tblLayout w:type="fixed"/>
        <w:tblLook w:val="07E0" w:firstRow="1" w:lastRow="1" w:firstColumn="1" w:lastColumn="1" w:noHBand="1" w:noVBand="1"/>
      </w:tblPr>
      <w:tblGrid>
        <w:gridCol w:w="2873"/>
        <w:gridCol w:w="6703"/>
      </w:tblGrid>
      <w:tr w:rsidR="00E714A0" w14:paraId="11C0CD58"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56917546" w14:textId="77777777" w:rsidR="00E714A0" w:rsidRDefault="00000000">
            <w:pPr>
              <w:pStyle w:val="Compact"/>
            </w:pPr>
            <w:r>
              <w:rPr>
                <w:b/>
                <w:color w:val="FFFFFF"/>
              </w:rPr>
              <w:t>Level</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54CE383" w14:textId="77777777" w:rsidR="00E714A0" w:rsidRDefault="00000000">
            <w:pPr>
              <w:pStyle w:val="Compact"/>
            </w:pPr>
            <w:r>
              <w:rPr>
                <w:b/>
                <w:color w:val="FFFFFF"/>
              </w:rPr>
              <w:t>Requirement</w:t>
            </w:r>
          </w:p>
        </w:tc>
      </w:tr>
      <w:tr w:rsidR="00E714A0" w14:paraId="0472D362" w14:textId="77777777">
        <w:tc>
          <w:tcPr>
            <w:tcW w:w="1500" w:type="pct"/>
            <w:tcBorders>
              <w:top w:val="single" w:sz="4" w:space="0" w:color="B9A66B"/>
              <w:left w:val="single" w:sz="4" w:space="0" w:color="B9A66B"/>
              <w:bottom w:val="single" w:sz="4" w:space="0" w:color="B9A66B"/>
              <w:right w:val="single" w:sz="4" w:space="0" w:color="B9A66B"/>
            </w:tcBorders>
          </w:tcPr>
          <w:p w14:paraId="2C9257A7" w14:textId="77777777" w:rsidR="00E714A0" w:rsidRDefault="00000000">
            <w:pPr>
              <w:pStyle w:val="Compact"/>
            </w:pPr>
            <w:r>
              <w:rPr>
                <w:b/>
              </w:rPr>
              <w:t>Certified Counsellor</w:t>
            </w:r>
          </w:p>
        </w:tc>
        <w:tc>
          <w:tcPr>
            <w:tcW w:w="3500" w:type="pct"/>
            <w:tcBorders>
              <w:top w:val="single" w:sz="4" w:space="0" w:color="B9A66B"/>
              <w:left w:val="single" w:sz="4" w:space="0" w:color="B9A66B"/>
              <w:bottom w:val="single" w:sz="4" w:space="0" w:color="B9A66B"/>
              <w:right w:val="single" w:sz="4" w:space="0" w:color="B9A66B"/>
            </w:tcBorders>
          </w:tcPr>
          <w:p w14:paraId="05395B5E" w14:textId="77777777" w:rsidR="00E714A0" w:rsidRDefault="00000000">
            <w:pPr>
              <w:pStyle w:val="Compact"/>
            </w:pPr>
            <w:r>
              <w:t>Passes Knowledge Test (80%+), Sales Assessment (75%+ average across 3 calls), and both live role-plays</w:t>
            </w:r>
          </w:p>
        </w:tc>
      </w:tr>
      <w:tr w:rsidR="00E714A0" w14:paraId="4AAA8888"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4240CDA" w14:textId="77777777" w:rsidR="00E714A0" w:rsidRDefault="00000000">
            <w:pPr>
              <w:pStyle w:val="Compact"/>
            </w:pPr>
            <w:r>
              <w:rPr>
                <w:b/>
              </w:rPr>
              <w:t>Provisional</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360DCE27" w14:textId="77777777" w:rsidR="00E714A0" w:rsidRDefault="00000000">
            <w:pPr>
              <w:pStyle w:val="Compact"/>
            </w:pPr>
            <w:r>
              <w:t>Passes Knowledge Test but below threshold on Sales Assessment — supervised calls only, recertify within 30 days</w:t>
            </w:r>
          </w:p>
        </w:tc>
      </w:tr>
      <w:tr w:rsidR="00E714A0" w14:paraId="4E7FA50F" w14:textId="77777777">
        <w:tc>
          <w:tcPr>
            <w:tcW w:w="1500" w:type="pct"/>
            <w:tcBorders>
              <w:top w:val="single" w:sz="4" w:space="0" w:color="B9A66B"/>
              <w:left w:val="single" w:sz="4" w:space="0" w:color="B9A66B"/>
              <w:bottom w:val="single" w:sz="4" w:space="0" w:color="B9A66B"/>
              <w:right w:val="single" w:sz="4" w:space="0" w:color="B9A66B"/>
            </w:tcBorders>
          </w:tcPr>
          <w:p w14:paraId="0B44A57F" w14:textId="77777777" w:rsidR="00E714A0" w:rsidRDefault="00000000">
            <w:pPr>
              <w:pStyle w:val="Compact"/>
            </w:pPr>
            <w:r>
              <w:rPr>
                <w:b/>
              </w:rPr>
              <w:t>Not Yet Certified</w:t>
            </w:r>
          </w:p>
        </w:tc>
        <w:tc>
          <w:tcPr>
            <w:tcW w:w="3500" w:type="pct"/>
            <w:tcBorders>
              <w:top w:val="single" w:sz="4" w:space="0" w:color="B9A66B"/>
              <w:left w:val="single" w:sz="4" w:space="0" w:color="B9A66B"/>
              <w:bottom w:val="single" w:sz="4" w:space="0" w:color="B9A66B"/>
              <w:right w:val="single" w:sz="4" w:space="0" w:color="B9A66B"/>
            </w:tcBorders>
          </w:tcPr>
          <w:p w14:paraId="638DB5AD" w14:textId="77777777" w:rsidR="00E714A0" w:rsidRDefault="00000000">
            <w:pPr>
              <w:pStyle w:val="Compact"/>
            </w:pPr>
            <w:r>
              <w:t>Below threshold on Knowledge Test — full retraining before reattempt</w:t>
            </w:r>
          </w:p>
        </w:tc>
      </w:tr>
    </w:tbl>
    <w:p w14:paraId="11EC09EB" w14:textId="77777777" w:rsidR="00E714A0" w:rsidRDefault="00000000">
      <w:pPr>
        <w:pStyle w:val="Heading2"/>
      </w:pPr>
      <w:bookmarkStart w:id="166" w:name="recertification"/>
      <w:r>
        <w:t>13.6 Recertification</w:t>
      </w:r>
      <w:bookmarkEnd w:id="166"/>
    </w:p>
    <w:p w14:paraId="27452B34" w14:textId="77777777" w:rsidR="00E714A0" w:rsidRDefault="00000000">
      <w:pPr>
        <w:pStyle w:val="FirstParagraph"/>
      </w:pPr>
      <w:r>
        <w:t>Annual recertification repeats the Sales Assessment and one role-play, plus a refresher on any updated course/fee information (Section 4) and current market trends (Section 12).</w:t>
      </w:r>
    </w:p>
    <w:p w14:paraId="23973186" w14:textId="77777777" w:rsidR="00E714A0" w:rsidRDefault="00000000">
      <w:pPr>
        <w:pStyle w:val="BlockText"/>
      </w:pPr>
      <w:r>
        <w:rPr>
          <w:b/>
        </w:rPr>
        <w:t>MANAGER NOTE:</w:t>
      </w:r>
      <w:r>
        <w:t xml:space="preserve"> Certification records should be logged centrally, not held informally by individual Centre Heads — this protects consistency of standard across all IGI India locations, which is one of this handbook’s core objectives (see opening Objectives section).</w:t>
      </w:r>
    </w:p>
    <w:p w14:paraId="7A53AE07" w14:textId="77777777" w:rsidR="00E714A0" w:rsidRDefault="00000000">
      <w:pPr>
        <w:pStyle w:val="FirstParagraph"/>
      </w:pPr>
      <w:r>
        <w:rPr>
          <w:i/>
        </w:rPr>
        <w:t>Continue to Section 14: Appendices.</w:t>
      </w:r>
      <w:r>
        <w:t xml:space="preserve"> </w:t>
      </w:r>
    </w:p>
    <w:p w14:paraId="77484644" w14:textId="77777777" w:rsidR="00E714A0" w:rsidRDefault="00000000">
      <w:pPr>
        <w:pStyle w:val="Heading1"/>
      </w:pPr>
      <w:bookmarkStart w:id="167" w:name="section-14-appendices"/>
      <w:r>
        <w:lastRenderedPageBreak/>
        <w:t>SECTION 14 — APPENDICES</w:t>
      </w:r>
      <w:bookmarkEnd w:id="167"/>
    </w:p>
    <w:p w14:paraId="2ABC84FB" w14:textId="77777777" w:rsidR="00E714A0" w:rsidRDefault="005F21B2">
      <w:r>
        <w:rPr>
          <w:noProof/>
        </w:rPr>
      </w:r>
      <w:r>
        <w:pict w14:anchorId="19519F52">
          <v:rect id="Rectangle 15"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D4668C7" w14:textId="77777777" w:rsidR="00E714A0" w:rsidRDefault="00000000">
      <w:pPr>
        <w:pStyle w:val="Heading2"/>
      </w:pPr>
      <w:bookmarkStart w:id="168" w:name="Xdb60ee831cb62d928065af60dd0c9304d8cf79f"/>
      <w:r>
        <w:t>Appendix A — One-Page Quick Reference Guide</w:t>
      </w:r>
      <w:bookmarkEnd w:id="168"/>
    </w:p>
    <w:p w14:paraId="312E5ABC" w14:textId="77777777" w:rsidR="00E714A0" w:rsidRDefault="00000000">
      <w:pPr>
        <w:pStyle w:val="FirstParagraph"/>
      </w:pPr>
      <w:r>
        <w:rPr>
          <w:b/>
        </w:rPr>
        <w:t>The Philosophy:</w:t>
      </w:r>
      <w:r>
        <w:t xml:space="preserve"> Don’t sell courses. Build careers.</w:t>
      </w:r>
    </w:p>
    <w:p w14:paraId="5A5B99DD" w14:textId="77777777" w:rsidR="00E714A0" w:rsidRDefault="00000000">
      <w:pPr>
        <w:pStyle w:val="BodyText"/>
      </w:pPr>
      <w:r>
        <w:rPr>
          <w:b/>
        </w:rPr>
        <w:t>The SOP (1.8):</w:t>
      </w:r>
      <w:r>
        <w:t xml:space="preserve"> Build Rapport → Discover → Diagnose → Educate → Name Trade-offs → Invite Decision → Document &amp; Follow Up</w:t>
      </w:r>
    </w:p>
    <w:p w14:paraId="072A9CA3" w14:textId="77777777" w:rsidR="00E714A0" w:rsidRDefault="00000000">
      <w:pPr>
        <w:pStyle w:val="BodyText"/>
      </w:pPr>
      <w:r>
        <w:rPr>
          <w:b/>
        </w:rPr>
        <w:t>The Framework (3.2):</w:t>
      </w:r>
      <w:r>
        <w:t xml:space="preserve"> Disarm → Explore → Clarify → Inform → Discuss → Enable</w:t>
      </w:r>
    </w:p>
    <w:p w14:paraId="08C7DB88" w14:textId="77777777" w:rsidR="00E714A0" w:rsidRDefault="00000000">
      <w:pPr>
        <w:pStyle w:val="BodyText"/>
      </w:pPr>
      <w:r>
        <w:rPr>
          <w:b/>
        </w:rPr>
        <w:t>The Six Needs Analysis Dimensions (3.3):</w:t>
      </w:r>
      <w:r>
        <w:t xml:space="preserve"> Career Objective · Background · Budget · Timeline · Time Capacity · Learning Style</w:t>
      </w:r>
    </w:p>
    <w:p w14:paraId="763D9A5D" w14:textId="77777777" w:rsidR="00E714A0" w:rsidRDefault="00000000">
      <w:pPr>
        <w:pStyle w:val="BodyText"/>
      </w:pPr>
      <w:r>
        <w:rPr>
          <w:b/>
        </w:rPr>
        <w:t>Never say:</w:t>
      </w:r>
      <w:r>
        <w:t xml:space="preserve"> “Guaranteed job.” “Definitely.” “Everyone who does this succeeds.” “This offer ends today.”</w:t>
      </w:r>
    </w:p>
    <w:p w14:paraId="3457D733" w14:textId="77777777" w:rsidR="00E714A0" w:rsidRDefault="00000000">
      <w:pPr>
        <w:pStyle w:val="BodyText"/>
      </w:pPr>
      <w:r>
        <w:rPr>
          <w:b/>
        </w:rPr>
        <w:t>Always say:</w:t>
      </w:r>
      <w:r>
        <w:t xml:space="preserve"> “Here’s a realistic picture.” “Let’s find what genuinely fits.” “Take the time you need.” “I’ll follow up on [date] regardless.”</w:t>
      </w:r>
    </w:p>
    <w:p w14:paraId="28E78B48" w14:textId="77777777" w:rsidR="00E714A0" w:rsidRDefault="005F21B2">
      <w:r>
        <w:rPr>
          <w:noProof/>
        </w:rPr>
      </w:r>
      <w:r>
        <w:pict w14:anchorId="5C4FFB86">
          <v:rect id="Rectangle 1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5D71522" w14:textId="77777777" w:rsidR="00E714A0" w:rsidRDefault="00000000">
      <w:pPr>
        <w:pStyle w:val="Heading2"/>
      </w:pPr>
      <w:bookmarkStart w:id="169" w:name="appendix-b-master-course-decision-tree"/>
      <w:r>
        <w:t>Appendix B — Master Course Decision Tree</w:t>
      </w:r>
      <w:bookmarkEnd w:id="169"/>
    </w:p>
    <w:p w14:paraId="37529A3C" w14:textId="77777777" w:rsidR="00E714A0" w:rsidRDefault="00000000">
      <w:pPr>
        <w:pStyle w:val="SourceCode"/>
      </w:pPr>
      <w:r>
        <w:rPr>
          <w:rStyle w:val="VerbatimChar"/>
        </w:rPr>
        <w:t>START: What is the student's PRIMARY interest?</w:t>
      </w:r>
      <w:r>
        <w:br/>
      </w:r>
      <w:r>
        <w:rPr>
          <w:rStyle w:val="VerbatimChar"/>
        </w:rPr>
        <w:t xml:space="preserve">  |</w:t>
      </w:r>
      <w:r>
        <w:br/>
      </w:r>
      <w:r>
        <w:rPr>
          <w:rStyle w:val="VerbatimChar"/>
        </w:rPr>
        <w:t xml:space="preserve">  |-- Grading/identification (diamonds and/or colored stones)</w:t>
      </w:r>
      <w:r>
        <w:br/>
      </w:r>
      <w:r>
        <w:rPr>
          <w:rStyle w:val="VerbatimChar"/>
        </w:rPr>
        <w:t xml:space="preserve">  |     |-- Both diamonds AND colored stones, serious commitment --&gt; Graduate Gemologist</w:t>
      </w:r>
      <w:r>
        <w:br/>
      </w:r>
      <w:r>
        <w:rPr>
          <w:rStyle w:val="VerbatimChar"/>
        </w:rPr>
        <w:t xml:space="preserve">  |     |-- Diamonds only --&gt; Diamond Graduate (or Polished Diamond Course if faster/lighter fit)</w:t>
      </w:r>
      <w:r>
        <w:br/>
      </w:r>
      <w:r>
        <w:rPr>
          <w:rStyle w:val="VerbatimChar"/>
        </w:rPr>
        <w:t xml:space="preserve">  |     |-- Colored stones only --&gt; Colored Stone Graduate</w:t>
      </w:r>
      <w:r>
        <w:br/>
      </w:r>
      <w:r>
        <w:rPr>
          <w:rStyle w:val="VerbatimChar"/>
        </w:rPr>
        <w:t xml:space="preserve">  |     |-- Just exploring / very low commitment --&gt; Diamond Essentials</w:t>
      </w:r>
      <w:r>
        <w:br/>
      </w:r>
      <w:r>
        <w:rPr>
          <w:rStyle w:val="VerbatimChar"/>
        </w:rPr>
        <w:t xml:space="preserve">  |     |-- Wants internationally structured Gem-A/FGA pathway specifically --&gt; Gem-A Foundation --&gt; Gem-A Diploma</w:t>
      </w:r>
      <w:r>
        <w:br/>
      </w:r>
      <w:r>
        <w:rPr>
          <w:rStyle w:val="VerbatimChar"/>
        </w:rPr>
        <w:t xml:space="preserve">  |</w:t>
      </w:r>
      <w:r>
        <w:br/>
      </w:r>
      <w:r>
        <w:rPr>
          <w:rStyle w:val="VerbatimChar"/>
        </w:rPr>
        <w:t xml:space="preserve">  |-- Design / creative</w:t>
      </w:r>
      <w:r>
        <w:br/>
      </w:r>
      <w:r>
        <w:rPr>
          <w:rStyle w:val="VerbatimChar"/>
        </w:rPr>
        <w:t xml:space="preserve">  |     |-- JewelPad</w:t>
      </w:r>
      <w:r>
        <w:br/>
      </w:r>
      <w:r>
        <w:rPr>
          <w:rStyle w:val="VerbatimChar"/>
        </w:rPr>
        <w:t xml:space="preserve">  |</w:t>
      </w:r>
      <w:r>
        <w:br/>
      </w:r>
      <w:r>
        <w:rPr>
          <w:rStyle w:val="VerbatimChar"/>
        </w:rPr>
        <w:t xml:space="preserve">  |-- Retail / customer-facing sales career</w:t>
      </w:r>
      <w:r>
        <w:br/>
      </w:r>
      <w:r>
        <w:rPr>
          <w:rStyle w:val="VerbatimChar"/>
        </w:rPr>
        <w:t xml:space="preserve">  |     |-- Retail Training Programs (+ Diamond Essentials or GG for product credibility)</w:t>
      </w:r>
      <w:r>
        <w:br/>
      </w:r>
      <w:r>
        <w:rPr>
          <w:rStyle w:val="VerbatimChar"/>
        </w:rPr>
        <w:t xml:space="preserve">  |</w:t>
      </w:r>
      <w:r>
        <w:br/>
      </w:r>
      <w:r>
        <w:rPr>
          <w:rStyle w:val="VerbatimChar"/>
        </w:rPr>
        <w:t xml:space="preserve">  |-- Organization enquiring for multiple staff</w:t>
      </w:r>
      <w:r>
        <w:br/>
      </w:r>
      <w:r>
        <w:rPr>
          <w:rStyle w:val="VerbatimChar"/>
        </w:rPr>
        <w:t xml:space="preserve">  |     |-- Corporate Programs</w:t>
      </w:r>
    </w:p>
    <w:p w14:paraId="76F3C450" w14:textId="77777777" w:rsidR="00E714A0" w:rsidRDefault="005F21B2">
      <w:r>
        <w:rPr>
          <w:noProof/>
        </w:rPr>
      </w:r>
      <w:r>
        <w:pict w14:anchorId="3FD831A7">
          <v:rect id="Rectangle 11"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0BF2D13" w14:textId="77777777" w:rsidR="00E714A0" w:rsidRDefault="00000000">
      <w:pPr>
        <w:pStyle w:val="Heading2"/>
      </w:pPr>
      <w:bookmarkStart w:id="170" w:name="X42f820ec457dcdfa6106798b8d761bea93af775"/>
      <w:r>
        <w:t>Appendix C — Comparison Chart: All 10 IGI Courses at a Glance</w:t>
      </w:r>
      <w:bookmarkEnd w:id="170"/>
    </w:p>
    <w:tbl>
      <w:tblPr>
        <w:tblStyle w:val="Table"/>
        <w:tblW w:w="5000" w:type="pct"/>
        <w:tblLayout w:type="fixed"/>
        <w:tblLook w:val="07E0" w:firstRow="1" w:lastRow="1" w:firstColumn="1" w:lastColumn="1" w:noHBand="1" w:noVBand="1"/>
      </w:tblPr>
      <w:tblGrid>
        <w:gridCol w:w="2107"/>
        <w:gridCol w:w="1915"/>
        <w:gridCol w:w="1915"/>
        <w:gridCol w:w="3639"/>
      </w:tblGrid>
      <w:tr w:rsidR="00E714A0" w14:paraId="4F19FED6" w14:textId="77777777">
        <w:trPr>
          <w:tblHeader/>
        </w:trPr>
        <w:tc>
          <w:tcPr>
            <w:tcW w:w="11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4130D6B1" w14:textId="77777777" w:rsidR="00E714A0" w:rsidRDefault="00000000">
            <w:pPr>
              <w:pStyle w:val="Compact"/>
            </w:pPr>
            <w:r>
              <w:rPr>
                <w:b/>
                <w:color w:val="FFFFFF"/>
              </w:rPr>
              <w:t>Course</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9A92543" w14:textId="77777777" w:rsidR="00E714A0" w:rsidRDefault="00000000">
            <w:pPr>
              <w:pStyle w:val="Compact"/>
            </w:pPr>
            <w:r>
              <w:rPr>
                <w:b/>
                <w:color w:val="FFFFFF"/>
              </w:rPr>
              <w:t>Commitment</w:t>
            </w:r>
          </w:p>
        </w:tc>
        <w:tc>
          <w:tcPr>
            <w:tcW w:w="10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39073BEE" w14:textId="77777777" w:rsidR="00E714A0" w:rsidRDefault="00000000">
            <w:pPr>
              <w:pStyle w:val="Compact"/>
            </w:pPr>
            <w:r>
              <w:rPr>
                <w:b/>
                <w:color w:val="FFFFFF"/>
              </w:rPr>
              <w:t>Standalone credential</w:t>
            </w:r>
          </w:p>
        </w:tc>
        <w:tc>
          <w:tcPr>
            <w:tcW w:w="19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592E2F7" w14:textId="77777777" w:rsidR="00E714A0" w:rsidRDefault="00000000">
            <w:pPr>
              <w:pStyle w:val="Compact"/>
            </w:pPr>
            <w:r>
              <w:rPr>
                <w:b/>
                <w:color w:val="FFFFFF"/>
              </w:rPr>
              <w:t>Best for</w:t>
            </w:r>
          </w:p>
        </w:tc>
      </w:tr>
      <w:tr w:rsidR="00E714A0" w14:paraId="703398F6" w14:textId="77777777">
        <w:tc>
          <w:tcPr>
            <w:tcW w:w="1100" w:type="pct"/>
            <w:tcBorders>
              <w:top w:val="single" w:sz="4" w:space="0" w:color="B9A66B"/>
              <w:left w:val="single" w:sz="4" w:space="0" w:color="B9A66B"/>
              <w:bottom w:val="single" w:sz="4" w:space="0" w:color="B9A66B"/>
              <w:right w:val="single" w:sz="4" w:space="0" w:color="B9A66B"/>
            </w:tcBorders>
          </w:tcPr>
          <w:p w14:paraId="3352412B" w14:textId="77777777" w:rsidR="00E714A0" w:rsidRDefault="00000000">
            <w:pPr>
              <w:pStyle w:val="Compact"/>
            </w:pPr>
            <w:r>
              <w:t>Diamond Essentials</w:t>
            </w:r>
          </w:p>
        </w:tc>
        <w:tc>
          <w:tcPr>
            <w:tcW w:w="1000" w:type="pct"/>
            <w:tcBorders>
              <w:top w:val="single" w:sz="4" w:space="0" w:color="B9A66B"/>
              <w:left w:val="single" w:sz="4" w:space="0" w:color="B9A66B"/>
              <w:bottom w:val="single" w:sz="4" w:space="0" w:color="B9A66B"/>
              <w:right w:val="single" w:sz="4" w:space="0" w:color="B9A66B"/>
            </w:tcBorders>
          </w:tcPr>
          <w:p w14:paraId="759AD7E6" w14:textId="77777777" w:rsidR="00E714A0" w:rsidRDefault="00000000">
            <w:pPr>
              <w:pStyle w:val="Compact"/>
            </w:pPr>
            <w:r>
              <w:t>Very low</w:t>
            </w:r>
          </w:p>
        </w:tc>
        <w:tc>
          <w:tcPr>
            <w:tcW w:w="1000" w:type="pct"/>
            <w:tcBorders>
              <w:top w:val="single" w:sz="4" w:space="0" w:color="B9A66B"/>
              <w:left w:val="single" w:sz="4" w:space="0" w:color="B9A66B"/>
              <w:bottom w:val="single" w:sz="4" w:space="0" w:color="B9A66B"/>
              <w:right w:val="single" w:sz="4" w:space="0" w:color="B9A66B"/>
            </w:tcBorders>
          </w:tcPr>
          <w:p w14:paraId="5059851F" w14:textId="77777777" w:rsidR="00E714A0" w:rsidRDefault="00000000">
            <w:pPr>
              <w:pStyle w:val="Compact"/>
            </w:pPr>
            <w:r>
              <w:t>No</w:t>
            </w:r>
          </w:p>
        </w:tc>
        <w:tc>
          <w:tcPr>
            <w:tcW w:w="1900" w:type="pct"/>
            <w:tcBorders>
              <w:top w:val="single" w:sz="4" w:space="0" w:color="B9A66B"/>
              <w:left w:val="single" w:sz="4" w:space="0" w:color="B9A66B"/>
              <w:bottom w:val="single" w:sz="4" w:space="0" w:color="B9A66B"/>
              <w:right w:val="single" w:sz="4" w:space="0" w:color="B9A66B"/>
            </w:tcBorders>
          </w:tcPr>
          <w:p w14:paraId="1554C5C3" w14:textId="77777777" w:rsidR="00E714A0" w:rsidRDefault="00000000">
            <w:pPr>
              <w:pStyle w:val="Compact"/>
            </w:pPr>
            <w:r>
              <w:t>First-time explorers</w:t>
            </w:r>
          </w:p>
        </w:tc>
      </w:tr>
      <w:tr w:rsidR="00E714A0" w14:paraId="29CF35AD"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06800E61" w14:textId="77777777" w:rsidR="00E714A0" w:rsidRDefault="00000000">
            <w:pPr>
              <w:pStyle w:val="Compact"/>
            </w:pPr>
            <w:r>
              <w:t>JewelPad</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79B46033" w14:textId="77777777" w:rsidR="00E714A0" w:rsidRDefault="00000000">
            <w:pPr>
              <w:pStyle w:val="Compact"/>
            </w:pPr>
            <w:r>
              <w:t>Low-medium</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7DB70E0" w14:textId="77777777" w:rsidR="00E714A0" w:rsidRDefault="00000000">
            <w:pPr>
              <w:pStyle w:val="Compact"/>
            </w:pPr>
            <w:r>
              <w:t>Yes (design track)</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58860DE0" w14:textId="77777777" w:rsidR="00E714A0" w:rsidRDefault="00000000">
            <w:pPr>
              <w:pStyle w:val="Compact"/>
            </w:pPr>
            <w:r>
              <w:t>Creative/design-curious</w:t>
            </w:r>
          </w:p>
        </w:tc>
      </w:tr>
      <w:tr w:rsidR="00E714A0" w14:paraId="2A2DC520" w14:textId="77777777">
        <w:tc>
          <w:tcPr>
            <w:tcW w:w="1100" w:type="pct"/>
            <w:tcBorders>
              <w:top w:val="single" w:sz="4" w:space="0" w:color="B9A66B"/>
              <w:left w:val="single" w:sz="4" w:space="0" w:color="B9A66B"/>
              <w:bottom w:val="single" w:sz="4" w:space="0" w:color="B9A66B"/>
              <w:right w:val="single" w:sz="4" w:space="0" w:color="B9A66B"/>
            </w:tcBorders>
          </w:tcPr>
          <w:p w14:paraId="0D4AE586" w14:textId="77777777" w:rsidR="00E714A0" w:rsidRDefault="00000000">
            <w:pPr>
              <w:pStyle w:val="Compact"/>
            </w:pPr>
            <w:r>
              <w:t>Polished Diamond Course</w:t>
            </w:r>
          </w:p>
        </w:tc>
        <w:tc>
          <w:tcPr>
            <w:tcW w:w="1000" w:type="pct"/>
            <w:tcBorders>
              <w:top w:val="single" w:sz="4" w:space="0" w:color="B9A66B"/>
              <w:left w:val="single" w:sz="4" w:space="0" w:color="B9A66B"/>
              <w:bottom w:val="single" w:sz="4" w:space="0" w:color="B9A66B"/>
              <w:right w:val="single" w:sz="4" w:space="0" w:color="B9A66B"/>
            </w:tcBorders>
          </w:tcPr>
          <w:p w14:paraId="0D53F796" w14:textId="77777777" w:rsidR="00E714A0" w:rsidRDefault="00000000">
            <w:pPr>
              <w:pStyle w:val="Compact"/>
            </w:pPr>
            <w:r>
              <w:t>Low-medium</w:t>
            </w:r>
          </w:p>
        </w:tc>
        <w:tc>
          <w:tcPr>
            <w:tcW w:w="1000" w:type="pct"/>
            <w:tcBorders>
              <w:top w:val="single" w:sz="4" w:space="0" w:color="B9A66B"/>
              <w:left w:val="single" w:sz="4" w:space="0" w:color="B9A66B"/>
              <w:bottom w:val="single" w:sz="4" w:space="0" w:color="B9A66B"/>
              <w:right w:val="single" w:sz="4" w:space="0" w:color="B9A66B"/>
            </w:tcBorders>
          </w:tcPr>
          <w:p w14:paraId="694DE7EB" w14:textId="77777777" w:rsidR="00E714A0" w:rsidRDefault="00000000">
            <w:pPr>
              <w:pStyle w:val="Compact"/>
            </w:pPr>
            <w:r>
              <w:t>Partial</w:t>
            </w:r>
          </w:p>
        </w:tc>
        <w:tc>
          <w:tcPr>
            <w:tcW w:w="1900" w:type="pct"/>
            <w:tcBorders>
              <w:top w:val="single" w:sz="4" w:space="0" w:color="B9A66B"/>
              <w:left w:val="single" w:sz="4" w:space="0" w:color="B9A66B"/>
              <w:bottom w:val="single" w:sz="4" w:space="0" w:color="B9A66B"/>
              <w:right w:val="single" w:sz="4" w:space="0" w:color="B9A66B"/>
            </w:tcBorders>
          </w:tcPr>
          <w:p w14:paraId="6CC70593" w14:textId="77777777" w:rsidR="00E714A0" w:rsidRDefault="00000000">
            <w:pPr>
              <w:pStyle w:val="Compact"/>
            </w:pPr>
            <w:r>
              <w:t>Retail-facing fast skill</w:t>
            </w:r>
          </w:p>
        </w:tc>
      </w:tr>
      <w:tr w:rsidR="00E714A0" w14:paraId="28011411"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38F025AE" w14:textId="77777777" w:rsidR="00E714A0" w:rsidRDefault="00000000">
            <w:pPr>
              <w:pStyle w:val="Compact"/>
            </w:pPr>
            <w:r>
              <w:t>Gem-A Foundation</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6FE261DE" w14:textId="77777777" w:rsidR="00E714A0" w:rsidRDefault="00000000">
            <w:pPr>
              <w:pStyle w:val="Compact"/>
            </w:pPr>
            <w:r>
              <w:t>Medium</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5AD183CC" w14:textId="77777777" w:rsidR="00E714A0" w:rsidRDefault="00000000">
            <w:pPr>
              <w:pStyle w:val="Compact"/>
            </w:pPr>
            <w:r>
              <w:t>Partial (pathway)</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32BA1695" w14:textId="77777777" w:rsidR="00E714A0" w:rsidRDefault="00000000">
            <w:pPr>
              <w:pStyle w:val="Compact"/>
            </w:pPr>
            <w:r>
              <w:t>International-minded first step</w:t>
            </w:r>
          </w:p>
        </w:tc>
      </w:tr>
      <w:tr w:rsidR="00E714A0" w14:paraId="65DE6A71" w14:textId="77777777">
        <w:tc>
          <w:tcPr>
            <w:tcW w:w="1100" w:type="pct"/>
            <w:tcBorders>
              <w:top w:val="single" w:sz="4" w:space="0" w:color="B9A66B"/>
              <w:left w:val="single" w:sz="4" w:space="0" w:color="B9A66B"/>
              <w:bottom w:val="single" w:sz="4" w:space="0" w:color="B9A66B"/>
              <w:right w:val="single" w:sz="4" w:space="0" w:color="B9A66B"/>
            </w:tcBorders>
          </w:tcPr>
          <w:p w14:paraId="4C6BA405" w14:textId="77777777" w:rsidR="00E714A0" w:rsidRDefault="00000000">
            <w:pPr>
              <w:pStyle w:val="Compact"/>
            </w:pPr>
            <w:r>
              <w:t>Diamond Graduate</w:t>
            </w:r>
          </w:p>
        </w:tc>
        <w:tc>
          <w:tcPr>
            <w:tcW w:w="1000" w:type="pct"/>
            <w:tcBorders>
              <w:top w:val="single" w:sz="4" w:space="0" w:color="B9A66B"/>
              <w:left w:val="single" w:sz="4" w:space="0" w:color="B9A66B"/>
              <w:bottom w:val="single" w:sz="4" w:space="0" w:color="B9A66B"/>
              <w:right w:val="single" w:sz="4" w:space="0" w:color="B9A66B"/>
            </w:tcBorders>
          </w:tcPr>
          <w:p w14:paraId="58803778" w14:textId="77777777" w:rsidR="00E714A0" w:rsidRDefault="00000000">
            <w:pPr>
              <w:pStyle w:val="Compact"/>
            </w:pPr>
            <w:r>
              <w:t>Medium-high</w:t>
            </w:r>
          </w:p>
        </w:tc>
        <w:tc>
          <w:tcPr>
            <w:tcW w:w="1000" w:type="pct"/>
            <w:tcBorders>
              <w:top w:val="single" w:sz="4" w:space="0" w:color="B9A66B"/>
              <w:left w:val="single" w:sz="4" w:space="0" w:color="B9A66B"/>
              <w:bottom w:val="single" w:sz="4" w:space="0" w:color="B9A66B"/>
              <w:right w:val="single" w:sz="4" w:space="0" w:color="B9A66B"/>
            </w:tcBorders>
          </w:tcPr>
          <w:p w14:paraId="49DCE6C3" w14:textId="77777777" w:rsidR="00E714A0" w:rsidRDefault="00000000">
            <w:pPr>
              <w:pStyle w:val="Compact"/>
            </w:pPr>
            <w:r>
              <w:t>Yes</w:t>
            </w:r>
          </w:p>
        </w:tc>
        <w:tc>
          <w:tcPr>
            <w:tcW w:w="1900" w:type="pct"/>
            <w:tcBorders>
              <w:top w:val="single" w:sz="4" w:space="0" w:color="B9A66B"/>
              <w:left w:val="single" w:sz="4" w:space="0" w:color="B9A66B"/>
              <w:bottom w:val="single" w:sz="4" w:space="0" w:color="B9A66B"/>
              <w:right w:val="single" w:sz="4" w:space="0" w:color="B9A66B"/>
            </w:tcBorders>
          </w:tcPr>
          <w:p w14:paraId="3A8D9D75" w14:textId="77777777" w:rsidR="00E714A0" w:rsidRDefault="00000000">
            <w:pPr>
              <w:pStyle w:val="Compact"/>
            </w:pPr>
            <w:r>
              <w:t>Diamond specialists</w:t>
            </w:r>
          </w:p>
        </w:tc>
      </w:tr>
      <w:tr w:rsidR="00E714A0" w14:paraId="6C1ED298"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20A66232" w14:textId="77777777" w:rsidR="00E714A0" w:rsidRDefault="00000000">
            <w:pPr>
              <w:pStyle w:val="Compact"/>
            </w:pPr>
            <w:r>
              <w:t>Colored Stone Graduate</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2A11D648" w14:textId="77777777" w:rsidR="00E714A0" w:rsidRDefault="00000000">
            <w:pPr>
              <w:pStyle w:val="Compact"/>
            </w:pPr>
            <w:r>
              <w:t>Medium-high</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095651E4" w14:textId="77777777" w:rsidR="00E714A0" w:rsidRDefault="00000000">
            <w:pPr>
              <w:pStyle w:val="Compact"/>
            </w:pPr>
            <w:r>
              <w:t>Yes</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4F90411D" w14:textId="77777777" w:rsidR="00E714A0" w:rsidRDefault="00000000">
            <w:pPr>
              <w:pStyle w:val="Compact"/>
            </w:pPr>
            <w:r>
              <w:t>Colored stone specialists</w:t>
            </w:r>
          </w:p>
        </w:tc>
      </w:tr>
      <w:tr w:rsidR="00E714A0" w14:paraId="042C67F4" w14:textId="77777777">
        <w:tc>
          <w:tcPr>
            <w:tcW w:w="1100" w:type="pct"/>
            <w:tcBorders>
              <w:top w:val="single" w:sz="4" w:space="0" w:color="B9A66B"/>
              <w:left w:val="single" w:sz="4" w:space="0" w:color="B9A66B"/>
              <w:bottom w:val="single" w:sz="4" w:space="0" w:color="B9A66B"/>
              <w:right w:val="single" w:sz="4" w:space="0" w:color="B9A66B"/>
            </w:tcBorders>
          </w:tcPr>
          <w:p w14:paraId="758201FC" w14:textId="77777777" w:rsidR="00E714A0" w:rsidRDefault="00000000">
            <w:pPr>
              <w:pStyle w:val="Compact"/>
            </w:pPr>
            <w:r>
              <w:t>Graduate Gemologist</w:t>
            </w:r>
          </w:p>
        </w:tc>
        <w:tc>
          <w:tcPr>
            <w:tcW w:w="1000" w:type="pct"/>
            <w:tcBorders>
              <w:top w:val="single" w:sz="4" w:space="0" w:color="B9A66B"/>
              <w:left w:val="single" w:sz="4" w:space="0" w:color="B9A66B"/>
              <w:bottom w:val="single" w:sz="4" w:space="0" w:color="B9A66B"/>
              <w:right w:val="single" w:sz="4" w:space="0" w:color="B9A66B"/>
            </w:tcBorders>
          </w:tcPr>
          <w:p w14:paraId="179308A0" w14:textId="77777777" w:rsidR="00E714A0" w:rsidRDefault="00000000">
            <w:pPr>
              <w:pStyle w:val="Compact"/>
            </w:pPr>
            <w:r>
              <w:t>High</w:t>
            </w:r>
          </w:p>
        </w:tc>
        <w:tc>
          <w:tcPr>
            <w:tcW w:w="1000" w:type="pct"/>
            <w:tcBorders>
              <w:top w:val="single" w:sz="4" w:space="0" w:color="B9A66B"/>
              <w:left w:val="single" w:sz="4" w:space="0" w:color="B9A66B"/>
              <w:bottom w:val="single" w:sz="4" w:space="0" w:color="B9A66B"/>
              <w:right w:val="single" w:sz="4" w:space="0" w:color="B9A66B"/>
            </w:tcBorders>
          </w:tcPr>
          <w:p w14:paraId="7EBEA123" w14:textId="77777777" w:rsidR="00E714A0" w:rsidRDefault="00000000">
            <w:pPr>
              <w:pStyle w:val="Compact"/>
            </w:pPr>
            <w:r>
              <w:t>Yes (flagship)</w:t>
            </w:r>
          </w:p>
        </w:tc>
        <w:tc>
          <w:tcPr>
            <w:tcW w:w="1900" w:type="pct"/>
            <w:tcBorders>
              <w:top w:val="single" w:sz="4" w:space="0" w:color="B9A66B"/>
              <w:left w:val="single" w:sz="4" w:space="0" w:color="B9A66B"/>
              <w:bottom w:val="single" w:sz="4" w:space="0" w:color="B9A66B"/>
              <w:right w:val="single" w:sz="4" w:space="0" w:color="B9A66B"/>
            </w:tcBorders>
          </w:tcPr>
          <w:p w14:paraId="7238B2B3" w14:textId="77777777" w:rsidR="00E714A0" w:rsidRDefault="00000000">
            <w:pPr>
              <w:pStyle w:val="Compact"/>
            </w:pPr>
            <w:r>
              <w:t>Broadest, most serious commitment</w:t>
            </w:r>
          </w:p>
        </w:tc>
      </w:tr>
      <w:tr w:rsidR="00E714A0" w14:paraId="34CBD691"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369CB6E9" w14:textId="77777777" w:rsidR="00E714A0" w:rsidRDefault="00000000">
            <w:pPr>
              <w:pStyle w:val="Compact"/>
            </w:pPr>
            <w:r>
              <w:t>Gem-A Diploma</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3521D61F" w14:textId="77777777" w:rsidR="00E714A0" w:rsidRDefault="00000000">
            <w:pPr>
              <w:pStyle w:val="Compact"/>
            </w:pPr>
            <w:r>
              <w:t>High</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6E20360E" w14:textId="77777777" w:rsidR="00E714A0" w:rsidRDefault="00000000">
            <w:pPr>
              <w:pStyle w:val="Compact"/>
            </w:pPr>
            <w:r>
              <w:t>Yes (leads to FGA)</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64C6AC46" w14:textId="77777777" w:rsidR="00E714A0" w:rsidRDefault="00000000">
            <w:pPr>
              <w:pStyle w:val="Compact"/>
            </w:pPr>
            <w:r>
              <w:t>International/auction-track ambition</w:t>
            </w:r>
          </w:p>
        </w:tc>
      </w:tr>
      <w:tr w:rsidR="00E714A0" w14:paraId="7CAEB7C3" w14:textId="77777777">
        <w:tc>
          <w:tcPr>
            <w:tcW w:w="1100" w:type="pct"/>
            <w:tcBorders>
              <w:top w:val="single" w:sz="4" w:space="0" w:color="B9A66B"/>
              <w:left w:val="single" w:sz="4" w:space="0" w:color="B9A66B"/>
              <w:bottom w:val="single" w:sz="4" w:space="0" w:color="B9A66B"/>
              <w:right w:val="single" w:sz="4" w:space="0" w:color="B9A66B"/>
            </w:tcBorders>
          </w:tcPr>
          <w:p w14:paraId="0AF34A0D" w14:textId="77777777" w:rsidR="00E714A0" w:rsidRDefault="00000000">
            <w:pPr>
              <w:pStyle w:val="Compact"/>
            </w:pPr>
            <w:r>
              <w:t>Retail Training Programs</w:t>
            </w:r>
          </w:p>
        </w:tc>
        <w:tc>
          <w:tcPr>
            <w:tcW w:w="1000" w:type="pct"/>
            <w:tcBorders>
              <w:top w:val="single" w:sz="4" w:space="0" w:color="B9A66B"/>
              <w:left w:val="single" w:sz="4" w:space="0" w:color="B9A66B"/>
              <w:bottom w:val="single" w:sz="4" w:space="0" w:color="B9A66B"/>
              <w:right w:val="single" w:sz="4" w:space="0" w:color="B9A66B"/>
            </w:tcBorders>
          </w:tcPr>
          <w:p w14:paraId="326C923D" w14:textId="77777777" w:rsidR="00E714A0" w:rsidRDefault="00000000">
            <w:pPr>
              <w:pStyle w:val="Compact"/>
            </w:pPr>
            <w:r>
              <w:t>Low-medium, modular</w:t>
            </w:r>
          </w:p>
        </w:tc>
        <w:tc>
          <w:tcPr>
            <w:tcW w:w="1000" w:type="pct"/>
            <w:tcBorders>
              <w:top w:val="single" w:sz="4" w:space="0" w:color="B9A66B"/>
              <w:left w:val="single" w:sz="4" w:space="0" w:color="B9A66B"/>
              <w:bottom w:val="single" w:sz="4" w:space="0" w:color="B9A66B"/>
              <w:right w:val="single" w:sz="4" w:space="0" w:color="B9A66B"/>
            </w:tcBorders>
          </w:tcPr>
          <w:p w14:paraId="0A330CE0" w14:textId="77777777" w:rsidR="00E714A0" w:rsidRDefault="00000000">
            <w:pPr>
              <w:pStyle w:val="Compact"/>
            </w:pPr>
            <w:r>
              <w:t>Supports retail career</w:t>
            </w:r>
          </w:p>
        </w:tc>
        <w:tc>
          <w:tcPr>
            <w:tcW w:w="1900" w:type="pct"/>
            <w:tcBorders>
              <w:top w:val="single" w:sz="4" w:space="0" w:color="B9A66B"/>
              <w:left w:val="single" w:sz="4" w:space="0" w:color="B9A66B"/>
              <w:bottom w:val="single" w:sz="4" w:space="0" w:color="B9A66B"/>
              <w:right w:val="single" w:sz="4" w:space="0" w:color="B9A66B"/>
            </w:tcBorders>
          </w:tcPr>
          <w:p w14:paraId="63819144" w14:textId="77777777" w:rsidR="00E714A0" w:rsidRDefault="00000000">
            <w:pPr>
              <w:pStyle w:val="Compact"/>
            </w:pPr>
            <w:r>
              <w:t>Sales/service track</w:t>
            </w:r>
          </w:p>
        </w:tc>
      </w:tr>
      <w:tr w:rsidR="00E714A0" w14:paraId="01DF0D9D" w14:textId="77777777">
        <w:tc>
          <w:tcPr>
            <w:tcW w:w="1100" w:type="pct"/>
            <w:tcBorders>
              <w:top w:val="single" w:sz="4" w:space="0" w:color="B9A66B"/>
              <w:left w:val="single" w:sz="4" w:space="0" w:color="B9A66B"/>
              <w:bottom w:val="single" w:sz="4" w:space="0" w:color="B9A66B"/>
              <w:right w:val="single" w:sz="4" w:space="0" w:color="B9A66B"/>
            </w:tcBorders>
            <w:shd w:val="clear" w:color="auto" w:fill="F5F1E6"/>
          </w:tcPr>
          <w:p w14:paraId="55CCC0C7" w14:textId="77777777" w:rsidR="00E714A0" w:rsidRDefault="00000000">
            <w:pPr>
              <w:pStyle w:val="Compact"/>
            </w:pPr>
            <w:r>
              <w:t>Corporate Programs</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2B0C85C2" w14:textId="77777777" w:rsidR="00E714A0" w:rsidRDefault="00000000">
            <w:pPr>
              <w:pStyle w:val="Compact"/>
            </w:pPr>
            <w:r>
              <w:t>Customized</w:t>
            </w:r>
          </w:p>
        </w:tc>
        <w:tc>
          <w:tcPr>
            <w:tcW w:w="1000" w:type="pct"/>
            <w:tcBorders>
              <w:top w:val="single" w:sz="4" w:space="0" w:color="B9A66B"/>
              <w:left w:val="single" w:sz="4" w:space="0" w:color="B9A66B"/>
              <w:bottom w:val="single" w:sz="4" w:space="0" w:color="B9A66B"/>
              <w:right w:val="single" w:sz="4" w:space="0" w:color="B9A66B"/>
            </w:tcBorders>
            <w:shd w:val="clear" w:color="auto" w:fill="F5F1E6"/>
          </w:tcPr>
          <w:p w14:paraId="1A7439CC" w14:textId="77777777" w:rsidR="00E714A0" w:rsidRDefault="00000000">
            <w:pPr>
              <w:pStyle w:val="Compact"/>
            </w:pPr>
            <w:r>
              <w:t>N/A (organizational)</w:t>
            </w:r>
          </w:p>
        </w:tc>
        <w:tc>
          <w:tcPr>
            <w:tcW w:w="1900" w:type="pct"/>
            <w:tcBorders>
              <w:top w:val="single" w:sz="4" w:space="0" w:color="B9A66B"/>
              <w:left w:val="single" w:sz="4" w:space="0" w:color="B9A66B"/>
              <w:bottom w:val="single" w:sz="4" w:space="0" w:color="B9A66B"/>
              <w:right w:val="single" w:sz="4" w:space="0" w:color="B9A66B"/>
            </w:tcBorders>
            <w:shd w:val="clear" w:color="auto" w:fill="F5F1E6"/>
          </w:tcPr>
          <w:p w14:paraId="77DA042C" w14:textId="77777777" w:rsidR="00E714A0" w:rsidRDefault="00000000">
            <w:pPr>
              <w:pStyle w:val="Compact"/>
            </w:pPr>
            <w:r>
              <w:t>Businesses, not individuals</w:t>
            </w:r>
          </w:p>
        </w:tc>
      </w:tr>
    </w:tbl>
    <w:p w14:paraId="6519FCA6" w14:textId="77777777" w:rsidR="00E714A0" w:rsidRDefault="005F21B2">
      <w:r>
        <w:rPr>
          <w:noProof/>
        </w:rPr>
      </w:r>
      <w:r>
        <w:pict w14:anchorId="3E2B1823">
          <v:rect id="Rectangle 9"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0FE6A7D" w14:textId="77777777" w:rsidR="00E714A0" w:rsidRDefault="00000000">
      <w:pPr>
        <w:pStyle w:val="Heading2"/>
      </w:pPr>
      <w:bookmarkStart w:id="171" w:name="appendix-d-objection-cheat-sheet"/>
      <w:r>
        <w:t>Appendix D — Objection Cheat Sheet</w:t>
      </w:r>
      <w:bookmarkEnd w:id="171"/>
    </w:p>
    <w:tbl>
      <w:tblPr>
        <w:tblStyle w:val="Table"/>
        <w:tblW w:w="5000" w:type="pct"/>
        <w:tblLayout w:type="fixed"/>
        <w:tblLook w:val="07E0" w:firstRow="1" w:lastRow="1" w:firstColumn="1" w:lastColumn="1" w:noHBand="1" w:noVBand="1"/>
      </w:tblPr>
      <w:tblGrid>
        <w:gridCol w:w="2873"/>
        <w:gridCol w:w="6703"/>
      </w:tblGrid>
      <w:tr w:rsidR="00E714A0" w14:paraId="7C757118"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B480365" w14:textId="77777777" w:rsidR="00E714A0" w:rsidRDefault="00000000">
            <w:pPr>
              <w:pStyle w:val="Compact"/>
            </w:pPr>
            <w:r>
              <w:rPr>
                <w:b/>
                <w:color w:val="FFFFFF"/>
              </w:rPr>
              <w:t>Objection</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04B70632" w14:textId="77777777" w:rsidR="00E714A0" w:rsidRDefault="00000000">
            <w:pPr>
              <w:pStyle w:val="Compact"/>
            </w:pPr>
            <w:r>
              <w:rPr>
                <w:b/>
                <w:color w:val="FFFFFF"/>
              </w:rPr>
              <w:t>One-line reframe</w:t>
            </w:r>
          </w:p>
        </w:tc>
      </w:tr>
      <w:tr w:rsidR="00E714A0" w14:paraId="7BD418EA" w14:textId="77777777">
        <w:tc>
          <w:tcPr>
            <w:tcW w:w="1500" w:type="pct"/>
            <w:tcBorders>
              <w:top w:val="single" w:sz="4" w:space="0" w:color="B9A66B"/>
              <w:left w:val="single" w:sz="4" w:space="0" w:color="B9A66B"/>
              <w:bottom w:val="single" w:sz="4" w:space="0" w:color="B9A66B"/>
              <w:right w:val="single" w:sz="4" w:space="0" w:color="B9A66B"/>
            </w:tcBorders>
          </w:tcPr>
          <w:p w14:paraId="4080AA1E" w14:textId="77777777" w:rsidR="00E714A0" w:rsidRDefault="00000000">
            <w:pPr>
              <w:pStyle w:val="Compact"/>
            </w:pPr>
            <w:r>
              <w:t>Too expensive</w:t>
            </w:r>
          </w:p>
        </w:tc>
        <w:tc>
          <w:tcPr>
            <w:tcW w:w="3500" w:type="pct"/>
            <w:tcBorders>
              <w:top w:val="single" w:sz="4" w:space="0" w:color="B9A66B"/>
              <w:left w:val="single" w:sz="4" w:space="0" w:color="B9A66B"/>
              <w:bottom w:val="single" w:sz="4" w:space="0" w:color="B9A66B"/>
              <w:right w:val="single" w:sz="4" w:space="0" w:color="B9A66B"/>
            </w:tcBorders>
          </w:tcPr>
          <w:p w14:paraId="230B193E" w14:textId="77777777" w:rsidR="00E714A0" w:rsidRDefault="00000000">
            <w:pPr>
              <w:pStyle w:val="Compact"/>
            </w:pPr>
            <w:r>
              <w:t>Diagnose budget vs. value uncertainty before responding</w:t>
            </w:r>
          </w:p>
        </w:tc>
      </w:tr>
      <w:tr w:rsidR="00E714A0" w14:paraId="1DB93A7E"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12CCCE75" w14:textId="77777777" w:rsidR="00E714A0" w:rsidRDefault="00000000">
            <w:pPr>
              <w:pStyle w:val="Compact"/>
            </w:pPr>
            <w:r>
              <w:t>Need time</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619254F" w14:textId="77777777" w:rsidR="00E714A0" w:rsidRDefault="00000000">
            <w:pPr>
              <w:pStyle w:val="Compact"/>
            </w:pPr>
            <w:r>
              <w:t>Grant it warmly, check for a hidden concern</w:t>
            </w:r>
          </w:p>
        </w:tc>
      </w:tr>
      <w:tr w:rsidR="00E714A0" w14:paraId="740106D0" w14:textId="77777777">
        <w:tc>
          <w:tcPr>
            <w:tcW w:w="1500" w:type="pct"/>
            <w:tcBorders>
              <w:top w:val="single" w:sz="4" w:space="0" w:color="B9A66B"/>
              <w:left w:val="single" w:sz="4" w:space="0" w:color="B9A66B"/>
              <w:bottom w:val="single" w:sz="4" w:space="0" w:color="B9A66B"/>
              <w:right w:val="single" w:sz="4" w:space="0" w:color="B9A66B"/>
            </w:tcBorders>
          </w:tcPr>
          <w:p w14:paraId="6605B1BD" w14:textId="77777777" w:rsidR="00E714A0" w:rsidRDefault="00000000">
            <w:pPr>
              <w:pStyle w:val="Compact"/>
            </w:pPr>
            <w:r>
              <w:t>Parent/spouse/employer approval</w:t>
            </w:r>
          </w:p>
        </w:tc>
        <w:tc>
          <w:tcPr>
            <w:tcW w:w="3500" w:type="pct"/>
            <w:tcBorders>
              <w:top w:val="single" w:sz="4" w:space="0" w:color="B9A66B"/>
              <w:left w:val="single" w:sz="4" w:space="0" w:color="B9A66B"/>
              <w:bottom w:val="single" w:sz="4" w:space="0" w:color="B9A66B"/>
              <w:right w:val="single" w:sz="4" w:space="0" w:color="B9A66B"/>
            </w:tcBorders>
          </w:tcPr>
          <w:p w14:paraId="038081D2" w14:textId="77777777" w:rsidR="00E714A0" w:rsidRDefault="00000000">
            <w:pPr>
              <w:pStyle w:val="Compact"/>
            </w:pPr>
            <w:r>
              <w:t>Offer to include them directly, never route around them</w:t>
            </w:r>
          </w:p>
        </w:tc>
      </w:tr>
      <w:tr w:rsidR="00E714A0" w14:paraId="7CD76227"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66F5C3C" w14:textId="77777777" w:rsidR="00E714A0" w:rsidRDefault="00000000">
            <w:pPr>
              <w:pStyle w:val="Compact"/>
            </w:pPr>
            <w:r>
              <w:t>Comparing institutes</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932619B" w14:textId="77777777" w:rsidR="00E714A0" w:rsidRDefault="00000000">
            <w:pPr>
              <w:pStyle w:val="Compact"/>
            </w:pPr>
            <w:r>
              <w:t>Answer factually and specifically, never criticize by name</w:t>
            </w:r>
          </w:p>
        </w:tc>
      </w:tr>
      <w:tr w:rsidR="00E714A0" w14:paraId="14C77F52" w14:textId="77777777">
        <w:tc>
          <w:tcPr>
            <w:tcW w:w="1500" w:type="pct"/>
            <w:tcBorders>
              <w:top w:val="single" w:sz="4" w:space="0" w:color="B9A66B"/>
              <w:left w:val="single" w:sz="4" w:space="0" w:color="B9A66B"/>
              <w:bottom w:val="single" w:sz="4" w:space="0" w:color="B9A66B"/>
              <w:right w:val="single" w:sz="4" w:space="0" w:color="B9A66B"/>
            </w:tcBorders>
          </w:tcPr>
          <w:p w14:paraId="6DDD731E" w14:textId="77777777" w:rsidR="00E714A0" w:rsidRDefault="00000000">
            <w:pPr>
              <w:pStyle w:val="Compact"/>
            </w:pPr>
            <w:r>
              <w:t>Need EMI/scholarship</w:t>
            </w:r>
          </w:p>
        </w:tc>
        <w:tc>
          <w:tcPr>
            <w:tcW w:w="3500" w:type="pct"/>
            <w:tcBorders>
              <w:top w:val="single" w:sz="4" w:space="0" w:color="B9A66B"/>
              <w:left w:val="single" w:sz="4" w:space="0" w:color="B9A66B"/>
              <w:bottom w:val="single" w:sz="4" w:space="0" w:color="B9A66B"/>
              <w:right w:val="single" w:sz="4" w:space="0" w:color="B9A66B"/>
            </w:tcBorders>
          </w:tcPr>
          <w:p w14:paraId="639636F7" w14:textId="77777777" w:rsidR="00E714A0" w:rsidRDefault="00000000">
            <w:pPr>
              <w:pStyle w:val="Compact"/>
            </w:pPr>
            <w:r>
              <w:t>Confirm actual current policy, never improvise</w:t>
            </w:r>
          </w:p>
        </w:tc>
      </w:tr>
      <w:tr w:rsidR="00E714A0" w14:paraId="6CDA5F96"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446C1B3F" w14:textId="77777777" w:rsidR="00E714A0" w:rsidRDefault="00000000">
            <w:pPr>
              <w:pStyle w:val="Compact"/>
            </w:pPr>
            <w:r>
              <w:t>Need placement guarantee</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25E0B0B" w14:textId="77777777" w:rsidR="00E714A0" w:rsidRDefault="00000000">
            <w:pPr>
              <w:pStyle w:val="Compact"/>
            </w:pPr>
            <w:r>
              <w:t>Be honest that none exists; offer realistic roadmaps instead</w:t>
            </w:r>
          </w:p>
        </w:tc>
      </w:tr>
    </w:tbl>
    <w:p w14:paraId="1091FF59" w14:textId="77777777" w:rsidR="00E714A0" w:rsidRDefault="005F21B2">
      <w:r>
        <w:rPr>
          <w:noProof/>
        </w:rPr>
      </w:r>
      <w:r>
        <w:pict w14:anchorId="2C4DA80B">
          <v:rect id="Rectangl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BFDBB7E" w14:textId="77777777" w:rsidR="00E714A0" w:rsidRDefault="00000000">
      <w:pPr>
        <w:pStyle w:val="Heading2"/>
      </w:pPr>
      <w:bookmarkStart w:id="172" w:name="appendix-e-glossary-terminology"/>
      <w:r>
        <w:lastRenderedPageBreak/>
        <w:t>Appendix E — Glossary &amp; Terminology</w:t>
      </w:r>
      <w:bookmarkEnd w:id="172"/>
    </w:p>
    <w:tbl>
      <w:tblPr>
        <w:tblStyle w:val="Table"/>
        <w:tblW w:w="5000" w:type="pct"/>
        <w:tblLayout w:type="fixed"/>
        <w:tblLook w:val="07E0" w:firstRow="1" w:lastRow="1" w:firstColumn="1" w:lastColumn="1" w:noHBand="1" w:noVBand="1"/>
      </w:tblPr>
      <w:tblGrid>
        <w:gridCol w:w="2873"/>
        <w:gridCol w:w="6703"/>
      </w:tblGrid>
      <w:tr w:rsidR="00E714A0" w14:paraId="2A2DBB63" w14:textId="77777777">
        <w:trPr>
          <w:tblHeader/>
        </w:trPr>
        <w:tc>
          <w:tcPr>
            <w:tcW w:w="1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600EB986" w14:textId="77777777" w:rsidR="00E714A0" w:rsidRDefault="00000000">
            <w:pPr>
              <w:pStyle w:val="Compact"/>
            </w:pPr>
            <w:r>
              <w:rPr>
                <w:b/>
                <w:color w:val="FFFFFF"/>
              </w:rPr>
              <w:t>Term</w:t>
            </w:r>
          </w:p>
        </w:tc>
        <w:tc>
          <w:tcPr>
            <w:tcW w:w="3500" w:type="pct"/>
            <w:tcBorders>
              <w:top w:val="single" w:sz="4" w:space="0" w:color="B9A66B"/>
              <w:left w:val="single" w:sz="4" w:space="0" w:color="B9A66B"/>
              <w:bottom w:val="single" w:sz="4" w:space="0" w:color="B9A66B"/>
              <w:right w:val="single" w:sz="4" w:space="0" w:color="B9A66B"/>
            </w:tcBorders>
            <w:shd w:val="clear" w:color="auto" w:fill="142A4D"/>
            <w:vAlign w:val="bottom"/>
          </w:tcPr>
          <w:p w14:paraId="2FF020F9" w14:textId="77777777" w:rsidR="00E714A0" w:rsidRDefault="00000000">
            <w:pPr>
              <w:pStyle w:val="Compact"/>
            </w:pPr>
            <w:r>
              <w:rPr>
                <w:b/>
                <w:color w:val="FFFFFF"/>
              </w:rPr>
              <w:t>Definition</w:t>
            </w:r>
          </w:p>
        </w:tc>
      </w:tr>
      <w:tr w:rsidR="00E714A0" w14:paraId="2B6F36BC" w14:textId="77777777">
        <w:tc>
          <w:tcPr>
            <w:tcW w:w="1500" w:type="pct"/>
            <w:tcBorders>
              <w:top w:val="single" w:sz="4" w:space="0" w:color="B9A66B"/>
              <w:left w:val="single" w:sz="4" w:space="0" w:color="B9A66B"/>
              <w:bottom w:val="single" w:sz="4" w:space="0" w:color="B9A66B"/>
              <w:right w:val="single" w:sz="4" w:space="0" w:color="B9A66B"/>
            </w:tcBorders>
          </w:tcPr>
          <w:p w14:paraId="377A9105" w14:textId="77777777" w:rsidR="00E714A0" w:rsidRDefault="00000000">
            <w:pPr>
              <w:pStyle w:val="Compact"/>
            </w:pPr>
            <w:r>
              <w:t>4Cs</w:t>
            </w:r>
          </w:p>
        </w:tc>
        <w:tc>
          <w:tcPr>
            <w:tcW w:w="3500" w:type="pct"/>
            <w:tcBorders>
              <w:top w:val="single" w:sz="4" w:space="0" w:color="B9A66B"/>
              <w:left w:val="single" w:sz="4" w:space="0" w:color="B9A66B"/>
              <w:bottom w:val="single" w:sz="4" w:space="0" w:color="B9A66B"/>
              <w:right w:val="single" w:sz="4" w:space="0" w:color="B9A66B"/>
            </w:tcBorders>
          </w:tcPr>
          <w:p w14:paraId="741A2E4D" w14:textId="77777777" w:rsidR="00E714A0" w:rsidRDefault="00000000">
            <w:pPr>
              <w:pStyle w:val="Compact"/>
            </w:pPr>
            <w:r>
              <w:t>Carat, Color, Clarity, Cut — the standard diamond quality framework</w:t>
            </w:r>
          </w:p>
        </w:tc>
      </w:tr>
      <w:tr w:rsidR="00E714A0" w14:paraId="694A94D2"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6493A063" w14:textId="77777777" w:rsidR="00E714A0" w:rsidRDefault="00000000">
            <w:pPr>
              <w:pStyle w:val="Compact"/>
            </w:pPr>
            <w:r>
              <w:t>5th C</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0E7CEADB" w14:textId="77777777" w:rsidR="00E714A0" w:rsidRDefault="00000000">
            <w:pPr>
              <w:pStyle w:val="Compact"/>
            </w:pPr>
            <w:r>
              <w:t>Certification — the independent grading report</w:t>
            </w:r>
          </w:p>
        </w:tc>
      </w:tr>
      <w:tr w:rsidR="00E714A0" w14:paraId="35658C29" w14:textId="77777777">
        <w:tc>
          <w:tcPr>
            <w:tcW w:w="1500" w:type="pct"/>
            <w:tcBorders>
              <w:top w:val="single" w:sz="4" w:space="0" w:color="B9A66B"/>
              <w:left w:val="single" w:sz="4" w:space="0" w:color="B9A66B"/>
              <w:bottom w:val="single" w:sz="4" w:space="0" w:color="B9A66B"/>
              <w:right w:val="single" w:sz="4" w:space="0" w:color="B9A66B"/>
            </w:tcBorders>
          </w:tcPr>
          <w:p w14:paraId="6D3C1E25" w14:textId="77777777" w:rsidR="00E714A0" w:rsidRDefault="00000000">
            <w:pPr>
              <w:pStyle w:val="Compact"/>
            </w:pPr>
            <w:r>
              <w:t>FGA</w:t>
            </w:r>
          </w:p>
        </w:tc>
        <w:tc>
          <w:tcPr>
            <w:tcW w:w="3500" w:type="pct"/>
            <w:tcBorders>
              <w:top w:val="single" w:sz="4" w:space="0" w:color="B9A66B"/>
              <w:left w:val="single" w:sz="4" w:space="0" w:color="B9A66B"/>
              <w:bottom w:val="single" w:sz="4" w:space="0" w:color="B9A66B"/>
              <w:right w:val="single" w:sz="4" w:space="0" w:color="B9A66B"/>
            </w:tcBorders>
          </w:tcPr>
          <w:p w14:paraId="365D53D3" w14:textId="77777777" w:rsidR="00E714A0" w:rsidRDefault="00000000">
            <w:pPr>
              <w:pStyle w:val="Compact"/>
            </w:pPr>
            <w:r>
              <w:t>Fellow of Gem-A — a professional membership status within the Gem-A framework</w:t>
            </w:r>
          </w:p>
        </w:tc>
      </w:tr>
      <w:tr w:rsidR="00E714A0" w14:paraId="4FB4F4BF"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13BED7D0" w14:textId="77777777" w:rsidR="00E714A0" w:rsidRDefault="00000000">
            <w:pPr>
              <w:pStyle w:val="Compact"/>
            </w:pPr>
            <w:r>
              <w:t>HPHT / CVD</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1B6A1504" w14:textId="77777777" w:rsidR="00E714A0" w:rsidRDefault="00000000">
            <w:pPr>
              <w:pStyle w:val="Compact"/>
            </w:pPr>
            <w:r>
              <w:t>High Pressure High Temperature / Chemical Vapor Deposition — the two primary lab-grown diamond production methods</w:t>
            </w:r>
          </w:p>
        </w:tc>
      </w:tr>
      <w:tr w:rsidR="00E714A0" w14:paraId="2DE253B4" w14:textId="77777777">
        <w:tc>
          <w:tcPr>
            <w:tcW w:w="1500" w:type="pct"/>
            <w:tcBorders>
              <w:top w:val="single" w:sz="4" w:space="0" w:color="B9A66B"/>
              <w:left w:val="single" w:sz="4" w:space="0" w:color="B9A66B"/>
              <w:bottom w:val="single" w:sz="4" w:space="0" w:color="B9A66B"/>
              <w:right w:val="single" w:sz="4" w:space="0" w:color="B9A66B"/>
            </w:tcBorders>
          </w:tcPr>
          <w:p w14:paraId="6C1E295D" w14:textId="77777777" w:rsidR="00E714A0" w:rsidRDefault="00000000">
            <w:pPr>
              <w:pStyle w:val="Compact"/>
            </w:pPr>
            <w:r>
              <w:t>Treatment/Enhancement</w:t>
            </w:r>
          </w:p>
        </w:tc>
        <w:tc>
          <w:tcPr>
            <w:tcW w:w="3500" w:type="pct"/>
            <w:tcBorders>
              <w:top w:val="single" w:sz="4" w:space="0" w:color="B9A66B"/>
              <w:left w:val="single" w:sz="4" w:space="0" w:color="B9A66B"/>
              <w:bottom w:val="single" w:sz="4" w:space="0" w:color="B9A66B"/>
              <w:right w:val="single" w:sz="4" w:space="0" w:color="B9A66B"/>
            </w:tcBorders>
          </w:tcPr>
          <w:p w14:paraId="5C25B6CA" w14:textId="77777777" w:rsidR="00E714A0" w:rsidRDefault="00000000">
            <w:pPr>
              <w:pStyle w:val="Compact"/>
            </w:pPr>
            <w:r>
              <w:t>A process (heat, oiling, irradiation, etc.) that alters a stone’s appearance; ethical practice requires disclosure</w:t>
            </w:r>
          </w:p>
        </w:tc>
      </w:tr>
      <w:tr w:rsidR="00E714A0" w14:paraId="7AD5F28A"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5EB1DE94" w14:textId="77777777" w:rsidR="00E714A0" w:rsidRDefault="00000000">
            <w:pPr>
              <w:pStyle w:val="Compact"/>
            </w:pPr>
            <w:r>
              <w:t>Grading Report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68B4CAD3" w14:textId="77777777" w:rsidR="00E714A0" w:rsidRDefault="00000000">
            <w:pPr>
              <w:pStyle w:val="Compact"/>
            </w:pPr>
            <w:r>
              <w:t>A standardized, independent document describing a stone’s characteristics</w:t>
            </w:r>
          </w:p>
        </w:tc>
      </w:tr>
      <w:tr w:rsidR="00E714A0" w14:paraId="6F9A6118" w14:textId="77777777">
        <w:tc>
          <w:tcPr>
            <w:tcW w:w="1500" w:type="pct"/>
            <w:tcBorders>
              <w:top w:val="single" w:sz="4" w:space="0" w:color="B9A66B"/>
              <w:left w:val="single" w:sz="4" w:space="0" w:color="B9A66B"/>
              <w:bottom w:val="single" w:sz="4" w:space="0" w:color="B9A66B"/>
              <w:right w:val="single" w:sz="4" w:space="0" w:color="B9A66B"/>
            </w:tcBorders>
          </w:tcPr>
          <w:p w14:paraId="7CC69BEE" w14:textId="77777777" w:rsidR="00E714A0" w:rsidRDefault="00000000">
            <w:pPr>
              <w:pStyle w:val="Compact"/>
            </w:pPr>
            <w:r>
              <w:t>GG / DG / CSG</w:t>
            </w:r>
          </w:p>
        </w:tc>
        <w:tc>
          <w:tcPr>
            <w:tcW w:w="3500" w:type="pct"/>
            <w:tcBorders>
              <w:top w:val="single" w:sz="4" w:space="0" w:color="B9A66B"/>
              <w:left w:val="single" w:sz="4" w:space="0" w:color="B9A66B"/>
              <w:bottom w:val="single" w:sz="4" w:space="0" w:color="B9A66B"/>
              <w:right w:val="single" w:sz="4" w:space="0" w:color="B9A66B"/>
            </w:tcBorders>
          </w:tcPr>
          <w:p w14:paraId="6A58E6C7" w14:textId="77777777" w:rsidR="00E714A0" w:rsidRDefault="00000000">
            <w:pPr>
              <w:pStyle w:val="Compact"/>
            </w:pPr>
            <w:r>
              <w:t>Graduate Gemologist / Diamond Graduate / Colored Stone Graduate — IGI’s core diploma programs</w:t>
            </w:r>
          </w:p>
        </w:tc>
      </w:tr>
      <w:tr w:rsidR="00E714A0" w14:paraId="36A3D7B4" w14:textId="77777777">
        <w:tc>
          <w:tcPr>
            <w:tcW w:w="1500" w:type="pct"/>
            <w:tcBorders>
              <w:top w:val="single" w:sz="4" w:space="0" w:color="B9A66B"/>
              <w:left w:val="single" w:sz="4" w:space="0" w:color="B9A66B"/>
              <w:bottom w:val="single" w:sz="4" w:space="0" w:color="B9A66B"/>
              <w:right w:val="single" w:sz="4" w:space="0" w:color="B9A66B"/>
            </w:tcBorders>
            <w:shd w:val="clear" w:color="auto" w:fill="F5F1E6"/>
          </w:tcPr>
          <w:p w14:paraId="108BB8C7" w14:textId="77777777" w:rsidR="00E714A0" w:rsidRDefault="00000000">
            <w:pPr>
              <w:pStyle w:val="Compact"/>
            </w:pPr>
            <w:r>
              <w:t>Synthetic/Simulant</w:t>
            </w:r>
          </w:p>
        </w:tc>
        <w:tc>
          <w:tcPr>
            <w:tcW w:w="3500" w:type="pct"/>
            <w:tcBorders>
              <w:top w:val="single" w:sz="4" w:space="0" w:color="B9A66B"/>
              <w:left w:val="single" w:sz="4" w:space="0" w:color="B9A66B"/>
              <w:bottom w:val="single" w:sz="4" w:space="0" w:color="B9A66B"/>
              <w:right w:val="single" w:sz="4" w:space="0" w:color="B9A66B"/>
            </w:tcBorders>
            <w:shd w:val="clear" w:color="auto" w:fill="F5F1E6"/>
          </w:tcPr>
          <w:p w14:paraId="5B3C62B6" w14:textId="77777777" w:rsidR="00E714A0" w:rsidRDefault="00000000">
            <w:pPr>
              <w:pStyle w:val="Compact"/>
            </w:pPr>
            <w:r>
              <w:t>A lab-created stone with the same (synthetic) or different (simulant) composition as its natural counterpart</w:t>
            </w:r>
          </w:p>
        </w:tc>
      </w:tr>
      <w:tr w:rsidR="00E714A0" w14:paraId="2EEEA5E3" w14:textId="77777777">
        <w:tc>
          <w:tcPr>
            <w:tcW w:w="1500" w:type="pct"/>
            <w:tcBorders>
              <w:top w:val="single" w:sz="4" w:space="0" w:color="B9A66B"/>
              <w:left w:val="single" w:sz="4" w:space="0" w:color="B9A66B"/>
              <w:bottom w:val="single" w:sz="4" w:space="0" w:color="B9A66B"/>
              <w:right w:val="single" w:sz="4" w:space="0" w:color="B9A66B"/>
            </w:tcBorders>
          </w:tcPr>
          <w:p w14:paraId="4696EA55" w14:textId="77777777" w:rsidR="00E714A0" w:rsidRDefault="00000000">
            <w:pPr>
              <w:pStyle w:val="Compact"/>
            </w:pPr>
            <w:r>
              <w:t>Origin Report</w:t>
            </w:r>
          </w:p>
        </w:tc>
        <w:tc>
          <w:tcPr>
            <w:tcW w:w="3500" w:type="pct"/>
            <w:tcBorders>
              <w:top w:val="single" w:sz="4" w:space="0" w:color="B9A66B"/>
              <w:left w:val="single" w:sz="4" w:space="0" w:color="B9A66B"/>
              <w:bottom w:val="single" w:sz="4" w:space="0" w:color="B9A66B"/>
              <w:right w:val="single" w:sz="4" w:space="0" w:color="B9A66B"/>
            </w:tcBorders>
          </w:tcPr>
          <w:p w14:paraId="26A8A5D5" w14:textId="77777777" w:rsidR="00E714A0" w:rsidRDefault="00000000">
            <w:pPr>
              <w:pStyle w:val="Compact"/>
            </w:pPr>
            <w:r>
              <w:t>Specialized documentation of a colored stone’s geographic source, relevant to high-value stones</w:t>
            </w:r>
          </w:p>
        </w:tc>
      </w:tr>
    </w:tbl>
    <w:p w14:paraId="145EB036" w14:textId="77777777" w:rsidR="00E714A0" w:rsidRDefault="005F21B2">
      <w:r>
        <w:rPr>
          <w:noProof/>
        </w:rPr>
      </w:r>
      <w:r>
        <w:pict w14:anchorId="432C15A8">
          <v:rect id="Rectangle 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F9ACAAE" w14:textId="77777777" w:rsidR="00E714A0" w:rsidRDefault="00000000">
      <w:pPr>
        <w:pStyle w:val="Heading2"/>
      </w:pPr>
      <w:bookmarkStart w:id="173" w:name="X5ff191555edde58c188b9c00e5aeae28e73af6d"/>
      <w:r>
        <w:t>Appendix F — Career Flowchart Summary (see Section 5 for full detail)</w:t>
      </w:r>
      <w:bookmarkEnd w:id="173"/>
    </w:p>
    <w:p w14:paraId="405E3E7E" w14:textId="77777777" w:rsidR="00E714A0" w:rsidRDefault="00000000">
      <w:pPr>
        <w:pStyle w:val="SourceCode"/>
      </w:pPr>
      <w:r>
        <w:rPr>
          <w:rStyle w:val="VerbatimChar"/>
        </w:rPr>
        <w:t xml:space="preserve">Entry point (any diploma) </w:t>
      </w:r>
      <w:r>
        <w:br/>
      </w:r>
      <w:r>
        <w:rPr>
          <w:rStyle w:val="VerbatimChar"/>
        </w:rPr>
        <w:t xml:space="preserve">   |</w:t>
      </w:r>
      <w:r>
        <w:br/>
      </w:r>
      <w:r>
        <w:rPr>
          <w:rStyle w:val="VerbatimChar"/>
        </w:rPr>
        <w:t xml:space="preserve">   +--&gt; Laboratory / Grading track --&gt; Senior Grader --&gt; Lab Manager</w:t>
      </w:r>
      <w:r>
        <w:br/>
      </w:r>
      <w:r>
        <w:rPr>
          <w:rStyle w:val="VerbatimChar"/>
        </w:rPr>
        <w:t xml:space="preserve">   |</w:t>
      </w:r>
      <w:r>
        <w:br/>
      </w:r>
      <w:r>
        <w:rPr>
          <w:rStyle w:val="VerbatimChar"/>
        </w:rPr>
        <w:t xml:space="preserve">   +--&gt; Retail track --&gt; Senior Associate --&gt; Store Manager --&gt; Regional Trainer</w:t>
      </w:r>
      <w:r>
        <w:br/>
      </w:r>
      <w:r>
        <w:rPr>
          <w:rStyle w:val="VerbatimChar"/>
        </w:rPr>
        <w:t xml:space="preserve">   |</w:t>
      </w:r>
      <w:r>
        <w:br/>
      </w:r>
      <w:r>
        <w:rPr>
          <w:rStyle w:val="VerbatimChar"/>
        </w:rPr>
        <w:t xml:space="preserve">   +--&gt; Trading track --&gt; Independent Trader --&gt; Established Trading Principal</w:t>
      </w:r>
      <w:r>
        <w:br/>
      </w:r>
      <w:r>
        <w:rPr>
          <w:rStyle w:val="VerbatimChar"/>
        </w:rPr>
        <w:t xml:space="preserve">   |</w:t>
      </w:r>
      <w:r>
        <w:br/>
      </w:r>
      <w:r>
        <w:rPr>
          <w:rStyle w:val="VerbatimChar"/>
        </w:rPr>
        <w:t xml:space="preserve">   +--&gt; Design track (JewelPad) --&gt; Studio Designer --&gt; Freelance/Own Label</w:t>
      </w:r>
      <w:r>
        <w:br/>
      </w:r>
      <w:r>
        <w:rPr>
          <w:rStyle w:val="VerbatimChar"/>
        </w:rPr>
        <w:t xml:space="preserve">   |</w:t>
      </w:r>
      <w:r>
        <w:br/>
      </w:r>
      <w:r>
        <w:rPr>
          <w:rStyle w:val="VerbatimChar"/>
        </w:rPr>
        <w:t xml:space="preserve">   +--&gt; Luxury track --&gt; Client Advisor --&gt; Boutique Manager --&gt; Brand Educator</w:t>
      </w:r>
      <w:r>
        <w:br/>
      </w:r>
      <w:r>
        <w:rPr>
          <w:rStyle w:val="VerbatimChar"/>
        </w:rPr>
        <w:t xml:space="preserve">   |</w:t>
      </w:r>
      <w:r>
        <w:br/>
      </w:r>
      <w:r>
        <w:rPr>
          <w:rStyle w:val="VerbatimChar"/>
        </w:rPr>
        <w:t xml:space="preserve">   +--&gt; Consulting/Valuation track --&gt; Junior Appraiser --&gt; Independent Consultant</w:t>
      </w:r>
    </w:p>
    <w:p w14:paraId="7A9033F9" w14:textId="77777777" w:rsidR="00E714A0" w:rsidRDefault="005F21B2">
      <w:r>
        <w:rPr>
          <w:noProof/>
        </w:rPr>
      </w:r>
      <w:r>
        <w:pict w14:anchorId="0B80DEF5">
          <v:rect id="Rectangl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926CD3F" w14:textId="77777777" w:rsidR="00E714A0" w:rsidRDefault="00000000">
      <w:pPr>
        <w:pStyle w:val="Heading2"/>
      </w:pPr>
      <w:bookmarkStart w:id="174" w:name="X92acd9d4e37c2007fe5e00ffcbaf082f348e64d"/>
      <w:r>
        <w:lastRenderedPageBreak/>
        <w:t>Appendix G — Admission SOP (Operational Checklist)</w:t>
      </w:r>
      <w:bookmarkEnd w:id="174"/>
    </w:p>
    <w:p w14:paraId="309CB20B" w14:textId="77777777" w:rsidR="00E714A0" w:rsidRDefault="00000000">
      <w:pPr>
        <w:pStyle w:val="Compact"/>
        <w:numPr>
          <w:ilvl w:val="0"/>
          <w:numId w:val="18"/>
        </w:numPr>
      </w:pPr>
      <w:r>
        <w:t>☐ Needs Analysis completed and documented (Section 3.3 worksheet)</w:t>
      </w:r>
    </w:p>
    <w:p w14:paraId="066726C4" w14:textId="77777777" w:rsidR="00E714A0" w:rsidRDefault="00000000">
      <w:pPr>
        <w:pStyle w:val="Compact"/>
        <w:numPr>
          <w:ilvl w:val="0"/>
          <w:numId w:val="18"/>
        </w:numPr>
      </w:pPr>
      <w:r>
        <w:t>☐ Course recommendation and at least one trade-off explicitly discussed</w:t>
      </w:r>
    </w:p>
    <w:p w14:paraId="3E46EDB8" w14:textId="77777777" w:rsidR="00E714A0" w:rsidRDefault="00000000">
      <w:pPr>
        <w:pStyle w:val="Compact"/>
        <w:numPr>
          <w:ilvl w:val="0"/>
          <w:numId w:val="18"/>
        </w:numPr>
      </w:pPr>
      <w:r>
        <w:t>☐ Current fee, EMI, and refund policy communicated in writing</w:t>
      </w:r>
    </w:p>
    <w:p w14:paraId="421A6E61" w14:textId="77777777" w:rsidR="00E714A0" w:rsidRDefault="00000000">
      <w:pPr>
        <w:pStyle w:val="Compact"/>
        <w:numPr>
          <w:ilvl w:val="0"/>
          <w:numId w:val="18"/>
        </w:numPr>
      </w:pPr>
      <w:r>
        <w:t>☐ Batch schedule confirmed against live availability, not assumed</w:t>
      </w:r>
    </w:p>
    <w:p w14:paraId="0B096478" w14:textId="77777777" w:rsidR="00E714A0" w:rsidRDefault="00000000">
      <w:pPr>
        <w:pStyle w:val="Compact"/>
        <w:numPr>
          <w:ilvl w:val="0"/>
          <w:numId w:val="18"/>
        </w:numPr>
      </w:pPr>
      <w:r>
        <w:t>☐ For international students: total cost of attendance (fee + travel + stay) provided</w:t>
      </w:r>
    </w:p>
    <w:p w14:paraId="02601249" w14:textId="77777777" w:rsidR="00E714A0" w:rsidRDefault="00000000">
      <w:pPr>
        <w:pStyle w:val="Compact"/>
        <w:numPr>
          <w:ilvl w:val="0"/>
          <w:numId w:val="18"/>
        </w:numPr>
      </w:pPr>
      <w:r>
        <w:t>☐ For corporate enquiries: routed to scoped Corporate Program proposal, not individual pricing</w:t>
      </w:r>
    </w:p>
    <w:p w14:paraId="3AAA20F5" w14:textId="77777777" w:rsidR="00E714A0" w:rsidRDefault="00000000">
      <w:pPr>
        <w:pStyle w:val="Compact"/>
        <w:numPr>
          <w:ilvl w:val="0"/>
          <w:numId w:val="18"/>
        </w:numPr>
      </w:pPr>
      <w:r>
        <w:t>☐ Enrolment documentation collected per current compliance checklist</w:t>
      </w:r>
    </w:p>
    <w:p w14:paraId="2BBF37D1" w14:textId="77777777" w:rsidR="00E714A0" w:rsidRDefault="00000000">
      <w:pPr>
        <w:pStyle w:val="Compact"/>
        <w:numPr>
          <w:ilvl w:val="0"/>
          <w:numId w:val="18"/>
        </w:numPr>
      </w:pPr>
      <w:r>
        <w:t>☐ Welcome message (Section 10.13) sent on confirmed admission</w:t>
      </w:r>
    </w:p>
    <w:p w14:paraId="61CD0B1D" w14:textId="77777777" w:rsidR="00E714A0" w:rsidRDefault="00000000">
      <w:pPr>
        <w:pStyle w:val="Compact"/>
        <w:numPr>
          <w:ilvl w:val="0"/>
          <w:numId w:val="18"/>
        </w:numPr>
      </w:pPr>
      <w:r>
        <w:t>☐ First follow-up touchpoint scheduled post-enrolment, regardless of how confident the student seemed</w:t>
      </w:r>
    </w:p>
    <w:p w14:paraId="12304E99" w14:textId="77777777" w:rsidR="00E714A0" w:rsidRDefault="005F21B2">
      <w:r>
        <w:rPr>
          <w:noProof/>
        </w:rPr>
      </w:r>
      <w:r>
        <w:pict w14:anchorId="1D07128D">
          <v:rect id="Rectangl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2440F1C" w14:textId="77777777" w:rsidR="00E714A0" w:rsidRDefault="00000000">
      <w:pPr>
        <w:pStyle w:val="Heading2"/>
      </w:pPr>
      <w:bookmarkStart w:id="175" w:name="closing-note"/>
      <w:r>
        <w:t>Closing Note</w:t>
      </w:r>
      <w:bookmarkEnd w:id="175"/>
    </w:p>
    <w:p w14:paraId="6804829B" w14:textId="77777777" w:rsidR="00E714A0" w:rsidRDefault="00000000">
      <w:pPr>
        <w:pStyle w:val="FirstParagraph"/>
      </w:pPr>
      <w:r>
        <w:t xml:space="preserve">This handbook is a living document. Course details, fees, and market conditions will be updated by IGI School of Gemology India leadership on a regular cycle — always confirm current figures against official sources before quoting a student. What does not change is the philosophy underneath every page: </w:t>
      </w:r>
      <w:r>
        <w:rPr>
          <w:b/>
        </w:rPr>
        <w:t>don’t sell courses, build careers.</w:t>
      </w:r>
    </w:p>
    <w:p w14:paraId="1013618F" w14:textId="77777777" w:rsidR="00E714A0" w:rsidRDefault="00000000">
      <w:pPr>
        <w:pStyle w:val="BodyText"/>
      </w:pPr>
      <w:r>
        <w:rPr>
          <w:i/>
        </w:rPr>
        <w:t>— End of Core Playbook —</w:t>
      </w:r>
    </w:p>
    <w:sectPr w:rsidR="00E714A0">
      <w:footerReference w:type="even"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1154F" w14:textId="77777777" w:rsidR="005F21B2" w:rsidRDefault="005F21B2">
      <w:pPr>
        <w:spacing w:after="0" w:line="240" w:lineRule="auto"/>
      </w:pPr>
      <w:r>
        <w:separator/>
      </w:r>
    </w:p>
  </w:endnote>
  <w:endnote w:type="continuationSeparator" w:id="0">
    <w:p w14:paraId="6B491F9C" w14:textId="77777777" w:rsidR="005F21B2" w:rsidRDefault="005F2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5968686"/>
      <w:docPartObj>
        <w:docPartGallery w:val="Page Numbers (Bottom of Page)"/>
        <w:docPartUnique/>
      </w:docPartObj>
    </w:sdtPr>
    <w:sdtContent>
      <w:p w14:paraId="112A2E26" w14:textId="1B798F19" w:rsidR="004234F3" w:rsidRDefault="004234F3" w:rsidP="003B56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EDA8B99" w14:textId="77777777" w:rsidR="004234F3" w:rsidRDefault="004234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1282863"/>
      <w:docPartObj>
        <w:docPartGallery w:val="Page Numbers (Bottom of Page)"/>
        <w:docPartUnique/>
      </w:docPartObj>
    </w:sdtPr>
    <w:sdtContent>
      <w:p w14:paraId="5241F27C" w14:textId="2A952564" w:rsidR="004234F3" w:rsidRDefault="004234F3" w:rsidP="003B56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91</w:t>
        </w:r>
        <w:r>
          <w:rPr>
            <w:rStyle w:val="PageNumber"/>
          </w:rPr>
          <w:fldChar w:fldCharType="end"/>
        </w:r>
      </w:p>
    </w:sdtContent>
  </w:sdt>
  <w:p w14:paraId="64BD6E6B" w14:textId="77777777" w:rsidR="004234F3" w:rsidRDefault="00423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E3A36" w14:textId="77777777" w:rsidR="005F21B2" w:rsidRDefault="005F21B2">
      <w:r>
        <w:separator/>
      </w:r>
    </w:p>
  </w:footnote>
  <w:footnote w:type="continuationSeparator" w:id="0">
    <w:p w14:paraId="443646B3" w14:textId="77777777" w:rsidR="005F21B2" w:rsidRDefault="005F21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6068D4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6F8123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00701C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649215993">
    <w:abstractNumId w:val="1"/>
  </w:num>
  <w:num w:numId="2" w16cid:durableId="1674332561">
    <w:abstractNumId w:val="0"/>
  </w:num>
  <w:num w:numId="3" w16cid:durableId="1054811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8652541">
    <w:abstractNumId w:val="0"/>
  </w:num>
  <w:num w:numId="5" w16cid:durableId="90395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92785977">
    <w:abstractNumId w:val="0"/>
  </w:num>
  <w:num w:numId="7" w16cid:durableId="17046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0727396">
    <w:abstractNumId w:val="0"/>
  </w:num>
  <w:num w:numId="9" w16cid:durableId="189688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47771011">
    <w:abstractNumId w:val="0"/>
  </w:num>
  <w:num w:numId="11" w16cid:durableId="591282663">
    <w:abstractNumId w:val="0"/>
  </w:num>
  <w:num w:numId="12" w16cid:durableId="603727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85346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51065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16665623">
    <w:abstractNumId w:val="0"/>
  </w:num>
  <w:num w:numId="16" w16cid:durableId="2137286397">
    <w:abstractNumId w:val="0"/>
  </w:num>
  <w:num w:numId="17" w16cid:durableId="1057162993">
    <w:abstractNumId w:val="0"/>
  </w:num>
  <w:num w:numId="18" w16cid:durableId="3211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501E1"/>
    <w:rsid w:val="004234F3"/>
    <w:rsid w:val="004E29B3"/>
    <w:rsid w:val="00590D07"/>
    <w:rsid w:val="005F21B2"/>
    <w:rsid w:val="007475DE"/>
    <w:rsid w:val="00784D58"/>
    <w:rsid w:val="008D6863"/>
    <w:rsid w:val="00B86B75"/>
    <w:rsid w:val="00BC48D5"/>
    <w:rsid w:val="00C36279"/>
    <w:rsid w:val="00E315A3"/>
    <w:rsid w:val="00E714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6"/>
    <o:shapelayout v:ext="edit">
      <o:idmap v:ext="edit" data="1"/>
    </o:shapelayout>
  </w:shapeDefaults>
  <w:decimalSymbol w:val="."/>
  <w:listSeparator w:val=","/>
  <w14:docId w14:val="38C801E2"/>
  <w15:docId w15:val="{7F20B033-51D8-1D45-B1E3-B29E1A74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6" w:lineRule="auto"/>
    </w:pPr>
    <w:rPr>
      <w:rFonts w:ascii="Calibri" w:eastAsia="Calibri" w:hAnsi="Calibri" w:cs="Calibri"/>
      <w:color w:val="333333"/>
      <w:sz w:val="22"/>
    </w:rPr>
  </w:style>
  <w:style w:type="paragraph" w:styleId="Heading1">
    <w:name w:val="heading 1"/>
    <w:basedOn w:val="Normal"/>
    <w:next w:val="BodyText"/>
    <w:uiPriority w:val="9"/>
    <w:qFormat/>
    <w:pPr>
      <w:keepNext/>
      <w:keepLines/>
      <w:pageBreakBefore/>
      <w:spacing w:before="480" w:after="200"/>
      <w:outlineLvl w:val="0"/>
    </w:pPr>
    <w:rPr>
      <w:rFonts w:asciiTheme="majorHAnsi" w:eastAsiaTheme="majorEastAsia" w:hAnsiTheme="majorHAnsi" w:cstheme="majorBidi"/>
      <w:b/>
      <w:bCs/>
      <w:color w:val="142A4D"/>
      <w:sz w:val="40"/>
      <w:szCs w:val="32"/>
    </w:rPr>
  </w:style>
  <w:style w:type="paragraph" w:styleId="Heading2">
    <w:name w:val="heading 2"/>
    <w:basedOn w:val="Normal"/>
    <w:next w:val="BodyText"/>
    <w:uiPriority w:val="9"/>
    <w:unhideWhenUsed/>
    <w:qFormat/>
    <w:pPr>
      <w:keepNext/>
      <w:keepLines/>
      <w:spacing w:before="320"/>
      <w:outlineLvl w:val="1"/>
    </w:pPr>
    <w:rPr>
      <w:rFonts w:asciiTheme="majorHAnsi" w:eastAsiaTheme="majorEastAsia" w:hAnsiTheme="majorHAnsi" w:cstheme="majorBidi"/>
      <w:b/>
      <w:bCs/>
      <w:color w:val="142A4D"/>
      <w:sz w:val="30"/>
      <w:szCs w:val="28"/>
    </w:rPr>
  </w:style>
  <w:style w:type="paragraph" w:styleId="Heading3">
    <w:name w:val="heading 3"/>
    <w:basedOn w:val="Normal"/>
    <w:next w:val="BodyText"/>
    <w:uiPriority w:val="9"/>
    <w:unhideWhenUsed/>
    <w:qFormat/>
    <w:pPr>
      <w:keepNext/>
      <w:keepLines/>
      <w:spacing w:before="240" w:after="120"/>
      <w:outlineLvl w:val="2"/>
    </w:pPr>
    <w:rPr>
      <w:rFonts w:asciiTheme="majorHAnsi" w:eastAsiaTheme="majorEastAsia" w:hAnsiTheme="majorHAnsi" w:cstheme="majorBidi"/>
      <w:b/>
      <w:bCs/>
      <w:color w:val="9A772F"/>
      <w:sz w:val="25"/>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80"/>
      <w:jc w:val="center"/>
    </w:pPr>
    <w:rPr>
      <w:rFonts w:asciiTheme="majorHAnsi" w:eastAsiaTheme="majorEastAsia" w:hAnsiTheme="majorHAnsi" w:cstheme="majorBidi"/>
      <w:b/>
      <w:bCs/>
      <w:color w:val="142A4D"/>
      <w:sz w:val="60"/>
      <w:szCs w:val="36"/>
    </w:rPr>
  </w:style>
  <w:style w:type="paragraph" w:styleId="Subtitle">
    <w:name w:val="Subtitle"/>
    <w:basedOn w:val="Title"/>
    <w:next w:val="BodyText"/>
    <w:qFormat/>
    <w:pPr>
      <w:spacing w:before="240" w:after="240"/>
    </w:pPr>
    <w:rPr>
      <w:rFonts w:ascii="Cambria" w:eastAsia="Cambria" w:hAnsi="Cambria" w:cs="Cambria"/>
      <w:i/>
      <w:color w:val="9A772F"/>
      <w:sz w:val="3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pBdr>
        <w:top w:val="single" w:sz="8" w:space="4" w:color="9A772F"/>
        <w:left w:val="single" w:sz="8" w:space="4" w:color="9A772F"/>
        <w:bottom w:val="single" w:sz="8" w:space="4" w:color="9A772F"/>
        <w:right w:val="single" w:sz="8" w:space="4" w:color="9A772F"/>
      </w:pBdr>
      <w:shd w:val="clear" w:color="auto" w:fill="F2EEE3"/>
      <w:spacing w:before="160" w:after="160"/>
      <w:ind w:left="283" w:right="283"/>
    </w:pPr>
    <w:rPr>
      <w:i/>
      <w:color w:val="142A4D"/>
      <w:sz w:val="21"/>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pPr>
      <w:shd w:val="clear" w:color="auto" w:fill="F7F7F2"/>
      <w:spacing w:before="40" w:after="40" w:line="240" w:lineRule="auto"/>
    </w:pPr>
    <w:rPr>
      <w:rFonts w:ascii="Consolas" w:eastAsia="Consolas" w:hAnsi="Consolas" w:cs="Consolas"/>
      <w:color w:val="142A4D"/>
      <w:sz w:val="19"/>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4234F3"/>
    <w:pPr>
      <w:tabs>
        <w:tab w:val="center" w:pos="4513"/>
        <w:tab w:val="right" w:pos="9026"/>
      </w:tabs>
      <w:spacing w:after="0" w:line="240" w:lineRule="auto"/>
    </w:pPr>
  </w:style>
  <w:style w:type="character" w:customStyle="1" w:styleId="FooterChar">
    <w:name w:val="Footer Char"/>
    <w:basedOn w:val="DefaultParagraphFont"/>
    <w:link w:val="Footer"/>
    <w:rsid w:val="004234F3"/>
    <w:rPr>
      <w:rFonts w:ascii="Calibri" w:eastAsia="Calibri" w:hAnsi="Calibri" w:cs="Calibri"/>
      <w:color w:val="333333"/>
      <w:sz w:val="22"/>
    </w:rPr>
  </w:style>
  <w:style w:type="character" w:styleId="PageNumber">
    <w:name w:val="page number"/>
    <w:basedOn w:val="DefaultParagraphFont"/>
    <w:rsid w:val="00423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91</Pages>
  <Words>23332</Words>
  <Characters>132995</Characters>
  <Application>Microsoft Office Word</Application>
  <DocSecurity>0</DocSecurity>
  <Lines>1108</Lines>
  <Paragraphs>312</Paragraphs>
  <ScaleCrop>false</ScaleCrop>
  <Company/>
  <LinksUpToDate>false</LinksUpToDate>
  <CharactersWithSpaces>156015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Sunil Sharma</cp:lastModifiedBy>
  <cp:revision>2</cp:revision>
  <dcterms:created xsi:type="dcterms:W3CDTF">2026-07-14T08:22:00Z</dcterms:created>
  <dcterms:modified xsi:type="dcterms:W3CDTF">2026-07-14T08:41:00Z</dcterms:modified>
</cp:coreProperties>
</file>