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Underwater Acoustic Synthetic Dataset</w:t>
      </w:r>
    </w:p>
    <w:p>
      <w:pPr>
        <w:spacing w:before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Physics-Based Vessel Noise Signatures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Technical Delivery Document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For Self-Supervised Learning Applications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in Underwater Acoustics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5.0.0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completed Stage -1 of the SKANN-SSL project: a synthetic underwater acoustic waveform generation system. The V5 system produces physics-motivated vessel noise signatures combined with Knudsen-model sea noise, generating a full-factorial structured dataset of 12,000 five-second clips covering all combinations of design factors. Key V5 improvements include non-overlapping shaft rate ranges for acoustic distinguishability, exactly three structural resonances per clip, and corrected swell frequencies for realistic cavitation modulation. The output is ready for ingestion by Stage 0 (Preprocessing &amp; Data Standardisation).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-1 of the SKANN-SSL project has been successfully completed with the V5 dataset. The deliverables include: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 Noise Generator: Piecewise parametric Knudsen model for 4 sea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 Noise Generator: Hybrid spectral/physical model with 6 acoustic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Cavitation Model: Physical burst model at 200 kHz with blade-gated timing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Full-Factorial Dataset: 12,000 structured clips covering all design factor combinations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Preprocessing Pipeline: Tensor generation ready for Stage 0/1 ingestion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Metadata: 27-column CSV manifest with all parameters and measurements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Clips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Vessel Clips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9,600 (4 classes x 2,400)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No-Vessel Clips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Clip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16,000 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Samples per Clip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Signal-to-Noise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6.0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Analysis Band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10 - 8,000 Hz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Context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SKANN-SSL Pipeline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SKANN-SSL system is a hybrid selective kernel self-supervised acoustic representation learning system. Stage -1 provides the synthetic waveforms for system bring-up before real-world datasets are integrated.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stages: Stage -1 (Synthetic Data) -&gt; Stage 0 (Preprocessing) -&gt; Stage 1 (SKConv1D) -&gt; Stage 2 (Encoder) -&gt; Stage 3 (SSL/Barlow Twins) -&gt; Stage 4 (Augmentation) -&gt; Stage 5 (Training) -&gt; Stage 6 (Evaluation) -&gt; Stage 7 (Deployment)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-1 Objectives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the project roadmap, Stage -1 objectives were: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Generate synthetic vessel-noise waveforms using a Python-based generator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Produce physics-inspired acoustic signatures including blade-rate tonals, broadband propulsion noise, and cavitation bursts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Implement non-overlapping shaft rate ranges for acoustic distinguishability (V5 critical fix)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Save generated signals at 16 kHz sampling 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Organise into a structured dataset with comprehensive 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objectives have been met.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Technical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generation pipeline consists of two parallel branches that are combined at a controlled SNR: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Branch 1 - Sea Noise Generation: Knudsen CSV data -&gt; Piecewise Parametric Model -&gt; Colored Noise via FFT/IFFT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Branch 2 - Ship Noise Generation: Vessel Parameters -&gt; Tonal Synthesis (shaft, BPF, generator, equipment, resonances) + Broadband Flow Noise + Cavitation Bursts (200 kHz physical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branches are combined at SNR Mix (6 dB) to produce the final output waveform in Pascals.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V5 Critical Improvements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Non-Overlapping Shaft Rate Ranges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Previous versions had overlapping boundaries that made vessel classes acoustically indistinguishable at certain shaft rates. V5 enforces strict separation: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Vessel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Shaft Rate (Hz)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RPM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to Next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1.00 - 1.50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60 - 90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cargo_ship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1.50 - 2.50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90 - 150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0.0006 Hz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fishing_vessel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4.00 - 8.00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240 - 480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 Hz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small_craft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15.01 - 30.00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900 - 1800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7.01 Hz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large gaps between fishing_vessel and small_craft (7 Hz) and cargo_ship and fishing_vessel (1.5 Hz) ensure acoustic distinguishability.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Exactly Three Resonances Per Clip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V5 enforces exactly 3 structural resonances per vessel clip: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Resonance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Band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50 - 150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Hull modes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Band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100 - 300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Foundation/mounting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Band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200 - 500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Piping/ductwork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Corrected Swell Frequency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V5 uses realistic ocean swell periods for cavitation modulation: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V5 (correct): 0.05 - 0.15 Hz corresponding to 6.7 - 20 second periods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Previous (incorrect): 0.5 Hz corresponding to unrealistic 2-second period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Sea Noise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 noise is generated using a piecewise parametric model based on digitised Knudsen curves.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Knudsen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noise level (NL) in each frequency band follows:</w:t>
      </w:r>
    </w:p>
    <w:p>
      <w:pPr>
        <w:spacing w:before="100" w:after="100"/>
        <w:jc w:val="center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NL(f) = a * log10(f) + b   [dB re 1 uPa^2/Hz]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a (slope) and b (intercept) are fitted from digitised Knudsen curves for each sea state.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Frequency Bands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Turbulence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Hz - f_t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Hydrodynamic turbulence (flat plateau)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f_t - 200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Wind/mechanical (rising)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200 - 500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Transition shoulder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500 - 8000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Wind-driven decay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turbulence-LF transition frequency f_t is approximately 30-40 Hz depending on sea state.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Sea State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 RMS (Pa)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 SPL (dB)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83.6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Gentle breeze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0.0479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93.6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breeze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103.6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Ship Noise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 noise is generated using a hybrid approach: spectral synthesis for deterministic components and a physical burst model for cavitation.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Vessel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Vessel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Shaft Rate (Hz)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Cavitation Peak (Hz)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Broadband Rolloff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small_craft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15.0 - 30.0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-3 dB/octave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fishing_vessel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4.0 - 8.0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-4 dB/octave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cargo_ship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1.5 - 2.5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-5 dB/octave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1.0 - 1.5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-6 dB/octave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Acoustic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ship noise signal comprises six component types: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Shaft Rate Harmonics: Fundamental shaft rotation frequency plus harmonics from mechanical imbalance. Amplitude decays at 3 dB per harmonic.</w:t>
      </w:r>
    </w:p>
    <w:p>
      <w:pPr>
        <w:spacing w:before="100" w:after="100"/>
        <w:jc w:val="center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f_shaft = n_shaft / 60   [Hz]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Blade Pass Frequency (BPF) Harmonics: The dominant tonal component. Amplitude decays at 4 dB per harmonic.</w:t>
      </w:r>
    </w:p>
    <w:p>
      <w:pPr>
        <w:spacing w:before="100" w:after="100"/>
        <w:jc w:val="center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f_BPF = n_blades x f_shaft   [Hz]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Generator Harmonics: For vessels with electrical generators at 50 Hz or 60 Hz. Level is 10 dB below shaft harmonics.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Equipment Running Frequency: Shipboard machinery at 25 Hz or 30 Hz with 4-7 harmonics.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Structural Resonances: Three narrowband resonances per clip from ship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Broadband Flow Noise: Hydrodynamic turbulence with power-law spectrum decay.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Cavitation Burst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Cavitation is modeled as discrete bubble collapse events using a physical approach: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High-Resolution Generation: Bursts are generated at 200 kHz to capture the microsecond-scale collapse physics, then downsampled to 16 kHz with anti-aliasing.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Blade-Gated Timing: Bursts occur synchronised to blade passage with swell modulation at 0.05-0.15 Hz.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Burst Physics: Collapse time (tau) of 50-200 microseconds following Rayleigh collapse dynamics. Envelope is exponential decay with sinusoidal carrier at vessel-specific peak frequency.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Full-Factorial Dataset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Factors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structured dataset covers all combinations of design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0, 1, 3, 6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Vessel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small_craft, fishing_vessel, cargo_ship, tanker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Blade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3, 4, 5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Generator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Hz (off), 50 Hz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Cavitation Intensity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0.0, 0.333, 0.667, 1.0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Repetitions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Vessel Clips: 4 x 4 x 3 x 2 x 4 x 25 = 9,600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No-Vessel Clips: 4 sea states x 600 repetitions = 2,400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Grand Total: 12,000 clips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small_craft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fishing_vessel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cargo_ship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no_vessel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Cavitation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 cavitation (intensity &gt; 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Without cavitation (intensity = 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Burst count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14 - 749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Peak frequency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400 - 5000 Hz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Output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Dataset 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Drive: https://drive.google.com/drive/u/1/folders/1E6vhPnkY8x8YzZ3a-k6PnL_G9gnq5gBo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SKANN_SSL_V5_Dataset/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waveforms/ (12,000 .npy files)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tensors/ (12,000 .npy files)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master_dataset_manifest.csv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pairing_manifest.csv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File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Waveforms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.npy (Float32)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(80000,)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Pascals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.npy (Float32)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(1, 1, 80000)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Normalised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Manifest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12,000 rows x 27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Metadata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Manifest Schema (27 Columns)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manifest contains comprehensive metadata for each clip including: clip_id, repeat_index, sea_state, vessel_class, n_blades, generator_freq, cavitation_intensity, shaft_rate, blade_pass_freq, has_cavitation, cavitation_peak_freq, n_cavitation_bursts, equipment_base_freq, resonance_freq_1, resonance_freq_2, resonance_freq_3, sea_rms_pa, ship_rms_pa, combined_rms_pa, scale_factor, sea_spl_db, ship_spl_db, combined_spl_db, snr_db, filename, tensor_path, waveform_path.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Validation Results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SNR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SNR is maintained at exactly 6.0 dB for all vessel clips, confirming correct implementation of the SNR scaling.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Shaft Rate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Vessel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Actual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Actual Max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tanker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1.00 - 1.50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cargo_ship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1.50 - 2.50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fishing_vessel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4.00 - 8.00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small_craft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15.00 - 30.00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15.01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overlap detected between vessel classes. Clean separation confirmed.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Physical Units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 State 3 reference levels: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 RMS: 0.0479 Pa (93.6 dB re 1 uPa) - matches Knudsen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 RMS: 0.0955 Pa (99.6 dB re 1 uPa) - 6 dB above sea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Combined RMS: 0.1068 Pa (100.6 dB re 1 uPa) - correct power addition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Integration with Stage 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Tensor Format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preprocessed tensors are ready for direct ingestion: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 torch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 numpy as np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tensor = np.load('tensors/tensor_000000.npy')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 = torch.from_numpy(tensor)  # Shape: [1, 1, 80000]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Boundary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Inputs: Knudsen curve data (SS*CSV.txt), Configuration (config.py)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Outputs: Waveforms (clip_XXXXXX.npy), Tensors (tensor_XXXXXX.npy), Manifest (master_dataset_manifest.csv), Pairing manifest (pairing_manifest.csv)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Consumers: Stage 0 (Preprocessing), Stage 3 (SSL training via pairing manifest)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Known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Doppler not implemented: Doppler-induced frequency shifts were deprioritised. Can be added as post-processing if needed.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Single-source model: Each clip contains one vessel. Multi-source scenarios require extension.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Stationary statistics: Each clip has fixed parameters. Time-varying scenarios (e.g., CPA approach) not modeled.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No propagation effects: Multipath, surface/bottom reflection, and range-dependent attenuation not included.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Synthetic only: Real-world datasets (NOAA, MBARI, JAMSTEC, DCLDE) should be integrated for final validation.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Knudsen, V. O., et al. (1948). Underwater Ambient Noise. Journal of Marine Research.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Ross, D. (1976). Mechanics of Underwater Noise. Pergamon Press.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Urick, R. J. (1983). Principles of Underwater Sound. McGraw-Hill.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Li, X., et al. (2019). Selective Kernel Networks. CVPR 2019.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Zbontar, J., et al. (2021). Barlow Twins: Self-Supervised Learning via Redundancy Reduction. ICML 2021.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version: 5.0.0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 version: V5.0.0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Underwater Acoustic Synthetic Dataset - Technical Delivery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2026-01-30T12:40:44.429Z</dcterms:created>
  <dcterms:modified xsi:type="dcterms:W3CDTF">2026-01-30T12:40:44.430Z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