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0A8" w:rsidRDefault="002E00A8" w:rsidP="00BB7674">
      <w:pPr>
        <w:pStyle w:val="ListParagraph"/>
        <w:ind w:left="0"/>
      </w:pPr>
      <w:r>
        <w:rPr>
          <w:noProof/>
          <w:lang w:eastAsia="en-US"/>
        </w:rPr>
        <w:drawing>
          <wp:inline distT="0" distB="0" distL="0" distR="0" wp14:anchorId="0AD9AFB4" wp14:editId="5C363FF1">
            <wp:extent cx="1047750" cy="3761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sung Logo.gif"/>
                    <pic:cNvPicPr/>
                  </pic:nvPicPr>
                  <pic:blipFill>
                    <a:blip r:embed="rId12">
                      <a:extLst>
                        <a:ext uri="{28A0092B-C50C-407E-A947-70E740481C1C}">
                          <a14:useLocalDpi xmlns:a14="http://schemas.microsoft.com/office/drawing/2010/main" val="0"/>
                        </a:ext>
                      </a:extLst>
                    </a:blip>
                    <a:stretch>
                      <a:fillRect/>
                    </a:stretch>
                  </pic:blipFill>
                  <pic:spPr>
                    <a:xfrm>
                      <a:off x="0" y="0"/>
                      <a:ext cx="1047750" cy="376115"/>
                    </a:xfrm>
                    <a:prstGeom prst="rect">
                      <a:avLst/>
                    </a:prstGeom>
                  </pic:spPr>
                </pic:pic>
              </a:graphicData>
            </a:graphic>
          </wp:inline>
        </w:drawing>
      </w:r>
    </w:p>
    <w:tbl>
      <w:tblPr>
        <w:tblW w:w="10180" w:type="dxa"/>
        <w:jc w:val="center"/>
        <w:tblLook w:val="04A0" w:firstRow="1" w:lastRow="0" w:firstColumn="1" w:lastColumn="0" w:noHBand="0" w:noVBand="1"/>
      </w:tblPr>
      <w:tblGrid>
        <w:gridCol w:w="2760"/>
        <w:gridCol w:w="3051"/>
        <w:gridCol w:w="2417"/>
        <w:gridCol w:w="1952"/>
      </w:tblGrid>
      <w:tr w:rsidR="002E00A8" w:rsidRPr="002E00A8" w:rsidTr="00BB7674">
        <w:trPr>
          <w:trHeight w:val="499"/>
          <w:jc w:val="center"/>
        </w:trPr>
        <w:tc>
          <w:tcPr>
            <w:tcW w:w="27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2E00A8" w:rsidRPr="002E00A8" w:rsidRDefault="00BB7674" w:rsidP="002E00A8">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 xml:space="preserve">SOP </w:t>
            </w:r>
            <w:r w:rsidR="002E00A8" w:rsidRPr="002E00A8">
              <w:rPr>
                <w:rFonts w:ascii="Calibri" w:eastAsia="Times New Roman" w:hAnsi="Calibri" w:cs="Times New Roman"/>
                <w:b/>
                <w:bCs/>
                <w:color w:val="000000"/>
              </w:rPr>
              <w:t>Title:</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rsidR="002E00A8" w:rsidRPr="002E00A8" w:rsidRDefault="00FE7DE2" w:rsidP="002E00A8">
            <w:pPr>
              <w:spacing w:after="0" w:line="240" w:lineRule="auto"/>
              <w:jc w:val="center"/>
              <w:rPr>
                <w:rFonts w:ascii="Calibri" w:eastAsia="Times New Roman" w:hAnsi="Calibri" w:cs="Times New Roman"/>
                <w:b/>
                <w:color w:val="000000"/>
              </w:rPr>
            </w:pPr>
            <w:r w:rsidRPr="00FE7DE2">
              <w:rPr>
                <w:rFonts w:ascii="Calibri" w:eastAsia="Times New Roman" w:hAnsi="Calibri" w:cs="Times New Roman"/>
                <w:b/>
                <w:color w:val="000000"/>
              </w:rPr>
              <w:t>eComm STOs Shipment Verification Process</w:t>
            </w:r>
          </w:p>
        </w:tc>
      </w:tr>
      <w:tr w:rsidR="002E00A8" w:rsidRPr="002E00A8"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Storage Location:</w:t>
            </w:r>
          </w:p>
        </w:tc>
        <w:tc>
          <w:tcPr>
            <w:tcW w:w="3051" w:type="dxa"/>
            <w:tcBorders>
              <w:top w:val="single" w:sz="4" w:space="0" w:color="auto"/>
              <w:left w:val="nil"/>
              <w:bottom w:val="single" w:sz="4" w:space="0" w:color="auto"/>
              <w:right w:val="single" w:sz="4" w:space="0" w:color="auto"/>
            </w:tcBorders>
            <w:shd w:val="clear" w:color="auto" w:fill="auto"/>
            <w:noWrap/>
            <w:vAlign w:val="center"/>
            <w:hideMark/>
          </w:tcPr>
          <w:p w:rsidR="002E00A8" w:rsidRPr="002E00A8" w:rsidRDefault="00963EA9" w:rsidP="00B71EA0">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STACS/Management</w:t>
            </w:r>
            <w:r w:rsidRPr="002E00A8">
              <w:rPr>
                <w:rFonts w:ascii="Calibri" w:eastAsia="Times New Roman" w:hAnsi="Calibri" w:cs="Times New Roman"/>
                <w:b/>
                <w:color w:val="000000"/>
              </w:rPr>
              <w:t>/</w:t>
            </w:r>
            <w:r>
              <w:rPr>
                <w:rFonts w:ascii="Calibri" w:eastAsia="Times New Roman" w:hAnsi="Calibri" w:cs="Times New Roman"/>
                <w:b/>
                <w:color w:val="000000"/>
              </w:rPr>
              <w:t>SOPs – Logistics and Warehousing</w:t>
            </w:r>
          </w:p>
        </w:tc>
        <w:tc>
          <w:tcPr>
            <w:tcW w:w="2417" w:type="dxa"/>
            <w:tcBorders>
              <w:top w:val="nil"/>
              <w:left w:val="nil"/>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w:t>
            </w:r>
          </w:p>
        </w:tc>
        <w:tc>
          <w:tcPr>
            <w:tcW w:w="1952" w:type="dxa"/>
            <w:tcBorders>
              <w:top w:val="single" w:sz="4" w:space="0" w:color="auto"/>
              <w:left w:val="nil"/>
              <w:bottom w:val="single" w:sz="4" w:space="0" w:color="auto"/>
              <w:right w:val="single" w:sz="4" w:space="0" w:color="auto"/>
            </w:tcBorders>
            <w:shd w:val="clear" w:color="auto" w:fill="auto"/>
            <w:noWrap/>
            <w:vAlign w:val="center"/>
          </w:tcPr>
          <w:p w:rsidR="002516C7" w:rsidRPr="00EE5F68" w:rsidRDefault="00A528E9" w:rsidP="008C2E49">
            <w:pPr>
              <w:spacing w:after="0" w:line="240" w:lineRule="auto"/>
              <w:jc w:val="center"/>
              <w:rPr>
                <w:rFonts w:ascii="Calibri" w:eastAsia="Times New Roman" w:hAnsi="Calibri" w:cs="Times New Roman"/>
                <w:b/>
                <w:color w:val="000000"/>
              </w:rPr>
            </w:pPr>
            <w:r w:rsidRPr="00A528E9">
              <w:rPr>
                <w:rFonts w:ascii="Calibri" w:eastAsia="Times New Roman" w:hAnsi="Calibri" w:cs="Times New Roman"/>
                <w:b/>
                <w:color w:val="000000"/>
              </w:rPr>
              <w:t>SEASOP421v100</w:t>
            </w:r>
          </w:p>
        </w:tc>
      </w:tr>
      <w:tr w:rsidR="002E00A8" w:rsidRPr="002E00A8"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SOP Originator:</w:t>
            </w:r>
          </w:p>
        </w:tc>
        <w:tc>
          <w:tcPr>
            <w:tcW w:w="3051"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FE7DE2"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Viraj Baraskar</w:t>
            </w:r>
          </w:p>
        </w:tc>
        <w:tc>
          <w:tcPr>
            <w:tcW w:w="2417" w:type="dxa"/>
            <w:tcBorders>
              <w:top w:val="nil"/>
              <w:left w:val="nil"/>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by:</w:t>
            </w:r>
          </w:p>
        </w:tc>
        <w:tc>
          <w:tcPr>
            <w:tcW w:w="1952"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FE7DE2"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Viraj Baraskar</w:t>
            </w:r>
          </w:p>
        </w:tc>
      </w:tr>
      <w:tr w:rsidR="002E00A8" w:rsidRPr="002E00A8"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Effective Date:</w:t>
            </w:r>
          </w:p>
        </w:tc>
        <w:tc>
          <w:tcPr>
            <w:tcW w:w="3051"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FE7DE2"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10/31/2020</w:t>
            </w:r>
          </w:p>
        </w:tc>
        <w:tc>
          <w:tcPr>
            <w:tcW w:w="2417" w:type="dxa"/>
            <w:tcBorders>
              <w:top w:val="nil"/>
              <w:left w:val="nil"/>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Date:</w:t>
            </w:r>
          </w:p>
        </w:tc>
        <w:tc>
          <w:tcPr>
            <w:tcW w:w="1952" w:type="dxa"/>
            <w:tcBorders>
              <w:top w:val="single" w:sz="4" w:space="0" w:color="auto"/>
              <w:left w:val="nil"/>
              <w:bottom w:val="single" w:sz="4" w:space="0" w:color="auto"/>
              <w:right w:val="single" w:sz="4" w:space="0" w:color="auto"/>
            </w:tcBorders>
            <w:shd w:val="clear" w:color="auto" w:fill="auto"/>
            <w:noWrap/>
            <w:vAlign w:val="center"/>
          </w:tcPr>
          <w:p w:rsidR="002E00A8" w:rsidRPr="002E00A8" w:rsidRDefault="00AD3069"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11/12</w:t>
            </w:r>
            <w:bookmarkStart w:id="0" w:name="_GoBack"/>
            <w:bookmarkEnd w:id="0"/>
            <w:r w:rsidR="00FE7DE2">
              <w:rPr>
                <w:rFonts w:ascii="Calibri" w:eastAsia="Times New Roman" w:hAnsi="Calibri" w:cs="Times New Roman"/>
                <w:b/>
                <w:color w:val="000000"/>
              </w:rPr>
              <w:t>/2020</w:t>
            </w:r>
          </w:p>
        </w:tc>
      </w:tr>
      <w:tr w:rsidR="002E00A8" w:rsidRPr="002E00A8" w:rsidTr="00BB767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Other:</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rsidR="002E00A8" w:rsidRPr="002E00A8" w:rsidRDefault="002E00A8" w:rsidP="002E00A8">
            <w:pPr>
              <w:spacing w:after="0" w:line="240" w:lineRule="auto"/>
              <w:jc w:val="center"/>
              <w:rPr>
                <w:rFonts w:ascii="Calibri" w:eastAsia="Times New Roman" w:hAnsi="Calibri" w:cs="Times New Roman"/>
                <w:color w:val="000000"/>
              </w:rPr>
            </w:pPr>
          </w:p>
        </w:tc>
      </w:tr>
    </w:tbl>
    <w:p w:rsidR="002E00A8" w:rsidRDefault="002E00A8" w:rsidP="002E00A8">
      <w:pPr>
        <w:pStyle w:val="ListParagraph"/>
        <w:ind w:left="0"/>
      </w:pPr>
    </w:p>
    <w:p w:rsidR="00DE0F02" w:rsidRDefault="002E00A8" w:rsidP="002E00A8">
      <w:pPr>
        <w:pStyle w:val="ListParagraph"/>
        <w:numPr>
          <w:ilvl w:val="0"/>
          <w:numId w:val="1"/>
        </w:numPr>
      </w:pPr>
      <w:r>
        <w:t>Purpose</w:t>
      </w:r>
    </w:p>
    <w:p w:rsidR="00A62D0D" w:rsidRDefault="00FE7DE2" w:rsidP="00A62D0D">
      <w:pPr>
        <w:pStyle w:val="ListParagraph"/>
        <w:numPr>
          <w:ilvl w:val="1"/>
          <w:numId w:val="1"/>
        </w:numPr>
      </w:pPr>
      <w:r>
        <w:t xml:space="preserve">To establish a process flow for the verification of </w:t>
      </w:r>
      <w:proofErr w:type="gramStart"/>
      <w:r>
        <w:t>eCommerce(</w:t>
      </w:r>
      <w:proofErr w:type="gramEnd"/>
      <w:r>
        <w:t>eComm) Stock Transfer Orders</w:t>
      </w:r>
      <w:r w:rsidR="003D0EEC">
        <w:t xml:space="preserve"> </w:t>
      </w:r>
      <w:r>
        <w:t xml:space="preserve">(STOs) arriving </w:t>
      </w:r>
      <w:r w:rsidR="003D0EEC">
        <w:t>at</w:t>
      </w:r>
      <w:r>
        <w:t xml:space="preserve"> the warehouse(WH) from locations outside the facility</w:t>
      </w:r>
      <w:r w:rsidR="003D0EEC">
        <w:t>.</w:t>
      </w:r>
    </w:p>
    <w:p w:rsidR="002E00A8" w:rsidRDefault="002E00A8" w:rsidP="002E00A8">
      <w:pPr>
        <w:pStyle w:val="ListParagraph"/>
        <w:numPr>
          <w:ilvl w:val="0"/>
          <w:numId w:val="1"/>
        </w:numPr>
      </w:pPr>
      <w:r>
        <w:t>Scope</w:t>
      </w:r>
    </w:p>
    <w:p w:rsidR="00A62D0D" w:rsidRDefault="00FE7DE2" w:rsidP="00A62D0D">
      <w:pPr>
        <w:pStyle w:val="ListParagraph"/>
        <w:numPr>
          <w:ilvl w:val="1"/>
          <w:numId w:val="1"/>
        </w:numPr>
      </w:pPr>
      <w:r>
        <w:t>Coppell – The process will occur when an eComm STO arrives from a location other than the WH facility</w:t>
      </w:r>
      <w:r w:rsidR="003D0EEC">
        <w:t>.</w:t>
      </w:r>
    </w:p>
    <w:p w:rsidR="002E00A8" w:rsidRDefault="008B055A" w:rsidP="002E00A8">
      <w:pPr>
        <w:pStyle w:val="ListParagraph"/>
        <w:numPr>
          <w:ilvl w:val="0"/>
          <w:numId w:val="1"/>
        </w:numPr>
      </w:pPr>
      <w:r>
        <w:t>Responsibilities</w:t>
      </w:r>
    </w:p>
    <w:p w:rsidR="00A62D0D" w:rsidRDefault="00FE7DE2" w:rsidP="00A62D0D">
      <w:pPr>
        <w:pStyle w:val="ListParagraph"/>
        <w:numPr>
          <w:ilvl w:val="1"/>
          <w:numId w:val="1"/>
        </w:numPr>
      </w:pPr>
      <w:r>
        <w:t>SEA eComm team shall be responsible for providing all the necessary information to the 3PL eComm team when any STO is issued from a location outside the facility</w:t>
      </w:r>
      <w:r w:rsidR="003D0EEC">
        <w:t>.</w:t>
      </w:r>
    </w:p>
    <w:p w:rsidR="00FE7DE2" w:rsidRDefault="00FE7DE2" w:rsidP="00A62D0D">
      <w:pPr>
        <w:pStyle w:val="ListParagraph"/>
        <w:numPr>
          <w:ilvl w:val="1"/>
          <w:numId w:val="1"/>
        </w:numPr>
      </w:pPr>
      <w:r>
        <w:t>3PL eComm team shall be responsible for tracking the STO in transit.</w:t>
      </w:r>
    </w:p>
    <w:p w:rsidR="00FE7DE2" w:rsidRDefault="00FE7DE2" w:rsidP="00A62D0D">
      <w:pPr>
        <w:pStyle w:val="ListParagraph"/>
        <w:numPr>
          <w:ilvl w:val="1"/>
          <w:numId w:val="1"/>
        </w:numPr>
      </w:pPr>
      <w:r>
        <w:t xml:space="preserve">3PL eComm team shall be responsible for </w:t>
      </w:r>
      <w:r w:rsidR="00D72E83">
        <w:t>picking it up from the dock when it arrives in the facility. Once delivered at the dock, the STO will need to be received as per the SLA for an Inbound STO</w:t>
      </w:r>
      <w:r w:rsidR="003D0EEC">
        <w:t>.</w:t>
      </w:r>
    </w:p>
    <w:p w:rsidR="002E00A8" w:rsidRDefault="002E00A8" w:rsidP="002E00A8">
      <w:pPr>
        <w:pStyle w:val="ListParagraph"/>
        <w:numPr>
          <w:ilvl w:val="0"/>
          <w:numId w:val="1"/>
        </w:numPr>
      </w:pPr>
      <w:r>
        <w:t>Instructions</w:t>
      </w:r>
    </w:p>
    <w:p w:rsidR="003D0EEC" w:rsidRDefault="00D72E83" w:rsidP="00D72E83">
      <w:pPr>
        <w:pStyle w:val="ListParagraph"/>
        <w:numPr>
          <w:ilvl w:val="1"/>
          <w:numId w:val="1"/>
        </w:numPr>
      </w:pPr>
      <w:r>
        <w:t xml:space="preserve">The process begins when an STO is created for eComm which is scheduled to be delivered from a location other than the Coppell WH. </w:t>
      </w:r>
    </w:p>
    <w:p w:rsidR="00D72E83" w:rsidRDefault="003D0EEC" w:rsidP="001129EA">
      <w:pPr>
        <w:pStyle w:val="ListParagraph"/>
        <w:numPr>
          <w:ilvl w:val="2"/>
          <w:numId w:val="1"/>
        </w:numPr>
      </w:pPr>
      <w:r>
        <w:t>These STOs are</w:t>
      </w:r>
      <w:r w:rsidR="00D72E83">
        <w:t xml:space="preserve"> shipped via delivery service</w:t>
      </w:r>
      <w:r>
        <w:t xml:space="preserve"> companies</w:t>
      </w:r>
      <w:r w:rsidR="00D72E83">
        <w:t>.</w:t>
      </w:r>
    </w:p>
    <w:p w:rsidR="004D3AE6" w:rsidRDefault="00D72E83" w:rsidP="00C15C08">
      <w:pPr>
        <w:pStyle w:val="ListParagraph"/>
        <w:numPr>
          <w:ilvl w:val="1"/>
          <w:numId w:val="1"/>
        </w:numPr>
      </w:pPr>
      <w:r>
        <w:t xml:space="preserve">The details of the STOs once a Delivery Order (DO) drops can be viewed in the load plan file generated daily. </w:t>
      </w:r>
    </w:p>
    <w:p w:rsidR="004D3AE6" w:rsidRDefault="00C15C08" w:rsidP="004D3AE6">
      <w:pPr>
        <w:pStyle w:val="ListParagraph"/>
        <w:numPr>
          <w:ilvl w:val="1"/>
          <w:numId w:val="1"/>
        </w:numPr>
      </w:pPr>
      <w:r>
        <w:t>Once the STO ships for Coppell WH, the tracking number</w:t>
      </w:r>
      <w:r w:rsidR="007120BD">
        <w:t>(BOL)</w:t>
      </w:r>
      <w:r>
        <w:t xml:space="preserve"> is updated in the load plan file as below</w:t>
      </w:r>
    </w:p>
    <w:p w:rsidR="004D3AE6" w:rsidRDefault="001129EA" w:rsidP="004D3AE6">
      <w:pPr>
        <w:ind w:left="720"/>
      </w:pPr>
      <w:r>
        <w:rPr>
          <w:noProof/>
          <w:lang w:eastAsia="en-US"/>
        </w:rPr>
        <w:drawing>
          <wp:inline distT="0" distB="0" distL="0" distR="0">
            <wp:extent cx="6270014" cy="298173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1.jpg"/>
                    <pic:cNvPicPr/>
                  </pic:nvPicPr>
                  <pic:blipFill>
                    <a:blip r:embed="rId13">
                      <a:extLst>
                        <a:ext uri="{28A0092B-C50C-407E-A947-70E740481C1C}">
                          <a14:useLocalDpi xmlns:a14="http://schemas.microsoft.com/office/drawing/2010/main" val="0"/>
                        </a:ext>
                      </a:extLst>
                    </a:blip>
                    <a:stretch>
                      <a:fillRect/>
                    </a:stretch>
                  </pic:blipFill>
                  <pic:spPr>
                    <a:xfrm>
                      <a:off x="0" y="0"/>
                      <a:ext cx="6308002" cy="2999805"/>
                    </a:xfrm>
                    <a:prstGeom prst="rect">
                      <a:avLst/>
                    </a:prstGeom>
                  </pic:spPr>
                </pic:pic>
              </a:graphicData>
            </a:graphic>
          </wp:inline>
        </w:drawing>
      </w:r>
    </w:p>
    <w:p w:rsidR="00C15C08" w:rsidRDefault="00C15C08" w:rsidP="00C15C08">
      <w:pPr>
        <w:pStyle w:val="ListParagraph"/>
        <w:numPr>
          <w:ilvl w:val="1"/>
          <w:numId w:val="1"/>
        </w:numPr>
      </w:pPr>
      <w:r>
        <w:lastRenderedPageBreak/>
        <w:t xml:space="preserve">The tracking </w:t>
      </w:r>
      <w:proofErr w:type="gramStart"/>
      <w:r>
        <w:t>number</w:t>
      </w:r>
      <w:r w:rsidR="007120BD">
        <w:t>(</w:t>
      </w:r>
      <w:proofErr w:type="gramEnd"/>
      <w:r w:rsidR="007120BD">
        <w:t>BOL)</w:t>
      </w:r>
      <w:r>
        <w:t xml:space="preserve"> will be shared with the 3PL eComm team</w:t>
      </w:r>
      <w:r w:rsidR="00A528E9">
        <w:t>. Please send to the below email addresses.</w:t>
      </w:r>
    </w:p>
    <w:p w:rsidR="00C15C08" w:rsidRPr="00C15C08" w:rsidRDefault="00C15C08" w:rsidP="00C15C08">
      <w:pPr>
        <w:pStyle w:val="ListParagraph"/>
        <w:numPr>
          <w:ilvl w:val="2"/>
          <w:numId w:val="1"/>
        </w:numPr>
        <w:rPr>
          <w:color w:val="000000" w:themeColor="text1"/>
        </w:rPr>
      </w:pPr>
      <w:r w:rsidRPr="00C15C08">
        <w:rPr>
          <w:color w:val="000000" w:themeColor="text1"/>
        </w:rPr>
        <w:t>Verline Morgan (</w:t>
      </w:r>
      <w:hyperlink r:id="rId14" w:history="1">
        <w:r w:rsidRPr="00C15C08">
          <w:rPr>
            <w:rStyle w:val="Hyperlink"/>
            <w:color w:val="000000" w:themeColor="text1"/>
          </w:rPr>
          <w:t>Verline.MORGAN@geodis.com</w:t>
        </w:r>
      </w:hyperlink>
      <w:r w:rsidRPr="00C15C08">
        <w:rPr>
          <w:color w:val="000000" w:themeColor="text1"/>
        </w:rPr>
        <w:t>)</w:t>
      </w:r>
    </w:p>
    <w:p w:rsidR="00C15C08" w:rsidRPr="00C15C08" w:rsidRDefault="00C15C08" w:rsidP="00C15C08">
      <w:pPr>
        <w:pStyle w:val="ListParagraph"/>
        <w:numPr>
          <w:ilvl w:val="2"/>
          <w:numId w:val="1"/>
        </w:numPr>
        <w:rPr>
          <w:color w:val="000000" w:themeColor="text1"/>
        </w:rPr>
      </w:pPr>
      <w:r w:rsidRPr="00C15C08">
        <w:rPr>
          <w:color w:val="000000" w:themeColor="text1"/>
        </w:rPr>
        <w:t>Craig Beasley &lt;</w:t>
      </w:r>
      <w:hyperlink r:id="rId15" w:history="1">
        <w:r w:rsidRPr="00C15C08">
          <w:rPr>
            <w:rStyle w:val="Hyperlink"/>
            <w:color w:val="000000" w:themeColor="text1"/>
          </w:rPr>
          <w:t>Craig.Beasley@geodis.com</w:t>
        </w:r>
      </w:hyperlink>
      <w:r w:rsidRPr="00C15C08">
        <w:rPr>
          <w:color w:val="000000" w:themeColor="text1"/>
        </w:rPr>
        <w:t xml:space="preserve">&gt;; </w:t>
      </w:r>
    </w:p>
    <w:p w:rsidR="00C15C08" w:rsidRPr="00C15C08" w:rsidRDefault="00C15C08" w:rsidP="00C15C08">
      <w:pPr>
        <w:pStyle w:val="ListParagraph"/>
        <w:numPr>
          <w:ilvl w:val="2"/>
          <w:numId w:val="1"/>
        </w:numPr>
        <w:rPr>
          <w:color w:val="000000" w:themeColor="text1"/>
        </w:rPr>
      </w:pPr>
      <w:r>
        <w:rPr>
          <w:color w:val="000000" w:themeColor="text1"/>
        </w:rPr>
        <w:t>Gary Turner</w:t>
      </w:r>
      <w:r w:rsidRPr="00C15C08">
        <w:rPr>
          <w:color w:val="000000" w:themeColor="text1"/>
        </w:rPr>
        <w:t xml:space="preserve"> &lt;</w:t>
      </w:r>
      <w:hyperlink r:id="rId16" w:history="1">
        <w:r w:rsidRPr="00C15C08">
          <w:rPr>
            <w:rStyle w:val="Hyperlink"/>
            <w:color w:val="000000" w:themeColor="text1"/>
          </w:rPr>
          <w:t>Gary.TURNER@geodis.com</w:t>
        </w:r>
      </w:hyperlink>
      <w:r w:rsidRPr="00C15C08">
        <w:rPr>
          <w:color w:val="000000" w:themeColor="text1"/>
        </w:rPr>
        <w:t xml:space="preserve">&gt;; </w:t>
      </w:r>
    </w:p>
    <w:p w:rsidR="00C15C08" w:rsidRPr="00C15C08" w:rsidRDefault="00C15C08" w:rsidP="00C15C08">
      <w:pPr>
        <w:pStyle w:val="ListParagraph"/>
        <w:numPr>
          <w:ilvl w:val="2"/>
          <w:numId w:val="1"/>
        </w:numPr>
        <w:rPr>
          <w:color w:val="000000" w:themeColor="text1"/>
        </w:rPr>
      </w:pPr>
      <w:r>
        <w:rPr>
          <w:color w:val="000000" w:themeColor="text1"/>
        </w:rPr>
        <w:t>Michael Beldowski</w:t>
      </w:r>
      <w:r w:rsidRPr="00C15C08">
        <w:rPr>
          <w:color w:val="000000" w:themeColor="text1"/>
        </w:rPr>
        <w:t xml:space="preserve"> &lt;</w:t>
      </w:r>
      <w:hyperlink r:id="rId17" w:history="1">
        <w:r w:rsidRPr="00C15C08">
          <w:rPr>
            <w:rStyle w:val="Hyperlink"/>
            <w:color w:val="000000" w:themeColor="text1"/>
          </w:rPr>
          <w:t>Michael.BELDOWSKI@geodis.com</w:t>
        </w:r>
      </w:hyperlink>
      <w:r w:rsidRPr="00C15C08">
        <w:rPr>
          <w:color w:val="000000" w:themeColor="text1"/>
        </w:rPr>
        <w:t>&gt;</w:t>
      </w:r>
    </w:p>
    <w:p w:rsidR="00C15C08" w:rsidRPr="00C15C08" w:rsidRDefault="00C15C08" w:rsidP="00C15C08">
      <w:pPr>
        <w:pStyle w:val="ListParagraph"/>
        <w:numPr>
          <w:ilvl w:val="2"/>
          <w:numId w:val="1"/>
        </w:numPr>
        <w:rPr>
          <w:color w:val="000000" w:themeColor="text1"/>
        </w:rPr>
      </w:pPr>
      <w:r>
        <w:rPr>
          <w:color w:val="000000" w:themeColor="text1"/>
        </w:rPr>
        <w:t>Eric Turner</w:t>
      </w:r>
      <w:r w:rsidRPr="00C15C08">
        <w:rPr>
          <w:color w:val="000000" w:themeColor="text1"/>
        </w:rPr>
        <w:t xml:space="preserve"> &lt;</w:t>
      </w:r>
      <w:hyperlink r:id="rId18" w:history="1">
        <w:r w:rsidRPr="00C15C08">
          <w:rPr>
            <w:rStyle w:val="Hyperlink"/>
            <w:color w:val="000000" w:themeColor="text1"/>
          </w:rPr>
          <w:t>eric.Turner@Geodis.com</w:t>
        </w:r>
      </w:hyperlink>
      <w:r w:rsidRPr="00C15C08">
        <w:rPr>
          <w:color w:val="000000" w:themeColor="text1"/>
        </w:rPr>
        <w:t xml:space="preserve">&gt;; </w:t>
      </w:r>
    </w:p>
    <w:p w:rsidR="00C15C08" w:rsidRPr="00C15C08" w:rsidRDefault="00C15C08" w:rsidP="00C15C08">
      <w:pPr>
        <w:pStyle w:val="ListParagraph"/>
        <w:numPr>
          <w:ilvl w:val="2"/>
          <w:numId w:val="1"/>
        </w:numPr>
        <w:rPr>
          <w:color w:val="000000" w:themeColor="text1"/>
        </w:rPr>
      </w:pPr>
      <w:r w:rsidRPr="00C15C08">
        <w:rPr>
          <w:color w:val="000000" w:themeColor="text1"/>
        </w:rPr>
        <w:t>Elba</w:t>
      </w:r>
      <w:r>
        <w:rPr>
          <w:color w:val="000000" w:themeColor="text1"/>
        </w:rPr>
        <w:t xml:space="preserve"> </w:t>
      </w:r>
      <w:proofErr w:type="spellStart"/>
      <w:r>
        <w:rPr>
          <w:color w:val="000000" w:themeColor="text1"/>
        </w:rPr>
        <w:t>Sepeda</w:t>
      </w:r>
      <w:proofErr w:type="spellEnd"/>
      <w:r w:rsidRPr="00C15C08">
        <w:rPr>
          <w:color w:val="000000" w:themeColor="text1"/>
        </w:rPr>
        <w:t xml:space="preserve"> &lt;</w:t>
      </w:r>
      <w:hyperlink r:id="rId19" w:history="1">
        <w:r w:rsidRPr="00C15C08">
          <w:rPr>
            <w:rStyle w:val="Hyperlink"/>
            <w:color w:val="000000" w:themeColor="text1"/>
          </w:rPr>
          <w:t>Elba.SEPEDA@geodis.com</w:t>
        </w:r>
      </w:hyperlink>
      <w:r w:rsidRPr="00C15C08">
        <w:rPr>
          <w:color w:val="000000" w:themeColor="text1"/>
        </w:rPr>
        <w:t xml:space="preserve">&gt;; </w:t>
      </w:r>
    </w:p>
    <w:p w:rsidR="005500BA" w:rsidRDefault="00C15C08" w:rsidP="00C15C08">
      <w:pPr>
        <w:pStyle w:val="ListParagraph"/>
        <w:numPr>
          <w:ilvl w:val="2"/>
          <w:numId w:val="1"/>
        </w:numPr>
      </w:pPr>
      <w:r w:rsidRPr="00C15C08">
        <w:rPr>
          <w:color w:val="000000" w:themeColor="text1"/>
        </w:rPr>
        <w:t>Cierra</w:t>
      </w:r>
      <w:r>
        <w:rPr>
          <w:color w:val="000000" w:themeColor="text1"/>
        </w:rPr>
        <w:t xml:space="preserve"> Clemons</w:t>
      </w:r>
      <w:r w:rsidRPr="00C15C08">
        <w:rPr>
          <w:color w:val="000000" w:themeColor="text1"/>
        </w:rPr>
        <w:t xml:space="preserve"> &lt;</w:t>
      </w:r>
      <w:hyperlink r:id="rId20" w:history="1">
        <w:r w:rsidRPr="00C15C08">
          <w:rPr>
            <w:rStyle w:val="Hyperlink"/>
            <w:color w:val="000000" w:themeColor="text1"/>
          </w:rPr>
          <w:t>Cierra.CLEMONS@geodis.com</w:t>
        </w:r>
      </w:hyperlink>
      <w:r>
        <w:t xml:space="preserve">&gt;; </w:t>
      </w:r>
    </w:p>
    <w:p w:rsidR="00C15C08" w:rsidRDefault="00A528E9" w:rsidP="00C15C08">
      <w:pPr>
        <w:pStyle w:val="ListParagraph"/>
        <w:ind w:left="1440"/>
      </w:pPr>
      <w:r>
        <w:t>Please also copy:</w:t>
      </w:r>
    </w:p>
    <w:p w:rsidR="005500BA" w:rsidRDefault="00C15C08" w:rsidP="00C15C08">
      <w:pPr>
        <w:pStyle w:val="ListParagraph"/>
        <w:numPr>
          <w:ilvl w:val="0"/>
          <w:numId w:val="6"/>
        </w:numPr>
        <w:ind w:hanging="270"/>
      </w:pPr>
      <w:r>
        <w:t>eComm Team(eCommTeam@sea.samsung.com)</w:t>
      </w:r>
    </w:p>
    <w:p w:rsidR="005500BA" w:rsidRDefault="00C15C08" w:rsidP="005500BA">
      <w:pPr>
        <w:pStyle w:val="ListParagraph"/>
        <w:numPr>
          <w:ilvl w:val="1"/>
          <w:numId w:val="1"/>
        </w:numPr>
      </w:pPr>
      <w:r>
        <w:t xml:space="preserve">The STO will be tracked twice a day by the 3PL eComm team and shall be called out in the Morning Report and EOD report sent </w:t>
      </w:r>
      <w:proofErr w:type="spellStart"/>
      <w:r>
        <w:t>everyday</w:t>
      </w:r>
      <w:proofErr w:type="spellEnd"/>
      <w:r>
        <w:t>.</w:t>
      </w:r>
    </w:p>
    <w:p w:rsidR="009F240C" w:rsidRDefault="009F240C" w:rsidP="005500BA">
      <w:pPr>
        <w:pStyle w:val="ListParagraph"/>
        <w:numPr>
          <w:ilvl w:val="1"/>
          <w:numId w:val="1"/>
        </w:numPr>
      </w:pPr>
      <w:r>
        <w:t>Once the delivery gets updated as “</w:t>
      </w:r>
      <w:r w:rsidR="00A528E9">
        <w:t>D</w:t>
      </w:r>
      <w:r>
        <w:t>elivered”</w:t>
      </w:r>
      <w:r w:rsidR="00A528E9">
        <w:t xml:space="preserve"> in the delivery service company’s website</w:t>
      </w:r>
      <w:r>
        <w:t>, the 3PL eComm team shall be responsible for picking it up and moving it over to the eComm inbound area.</w:t>
      </w:r>
    </w:p>
    <w:p w:rsidR="009F240C" w:rsidRDefault="009F240C" w:rsidP="005500BA">
      <w:pPr>
        <w:pStyle w:val="ListParagraph"/>
        <w:numPr>
          <w:ilvl w:val="1"/>
          <w:numId w:val="1"/>
        </w:numPr>
      </w:pPr>
      <w:r>
        <w:t>Upon arrival, the STO contents shall be validated immediately, both systemically as well as physically to verify that the contents and count match the packing slip attached with it.</w:t>
      </w:r>
    </w:p>
    <w:p w:rsidR="009F240C" w:rsidRPr="009F240C" w:rsidRDefault="009F240C" w:rsidP="005500BA">
      <w:pPr>
        <w:pStyle w:val="ListParagraph"/>
        <w:numPr>
          <w:ilvl w:val="1"/>
          <w:numId w:val="1"/>
        </w:numPr>
      </w:pPr>
      <w:r>
        <w:t>If a discrepancy or visible damage is found, the SEA eComm team shall be informed immediately. The contents of the STO and the packing slip, along with the carton and /or master carton and/or pallet shall be carefully kept in the 3PL eComm team’s possession for claims purpose.</w:t>
      </w:r>
      <w:r w:rsidRPr="009F240C">
        <w:rPr>
          <w:color w:val="FF0000"/>
        </w:rPr>
        <w:t xml:space="preserve"> </w:t>
      </w:r>
      <w:r w:rsidRPr="001129EA">
        <w:rPr>
          <w:color w:val="000000" w:themeColor="text1"/>
        </w:rPr>
        <w:t>Failure to do so will result in a claim filed against the 3PL</w:t>
      </w:r>
      <w:r w:rsidR="001129EA" w:rsidRPr="001129EA">
        <w:rPr>
          <w:color w:val="000000" w:themeColor="text1"/>
        </w:rPr>
        <w:t>.</w:t>
      </w:r>
    </w:p>
    <w:p w:rsidR="00A528E9" w:rsidRDefault="009F240C" w:rsidP="00F454AD">
      <w:pPr>
        <w:pStyle w:val="ListParagraph"/>
        <w:numPr>
          <w:ilvl w:val="1"/>
          <w:numId w:val="1"/>
        </w:numPr>
      </w:pPr>
      <w:r>
        <w:t xml:space="preserve">If the contents and count are both validated and found to be accurate, the STO will need to be received as per the SLA. </w:t>
      </w:r>
    </w:p>
    <w:p w:rsidR="002E00A8" w:rsidRDefault="009F240C" w:rsidP="001129EA">
      <w:pPr>
        <w:pStyle w:val="ListParagraph"/>
        <w:numPr>
          <w:ilvl w:val="2"/>
          <w:numId w:val="1"/>
        </w:numPr>
      </w:pPr>
      <w:r>
        <w:t xml:space="preserve">The SLA </w:t>
      </w:r>
      <w:r w:rsidR="00F454AD">
        <w:t>to receive and put away the STO is within 24 hours upon arrival and it begins when the STO is delivered to the dock.</w:t>
      </w:r>
    </w:p>
    <w:sectPr w:rsidR="002E00A8" w:rsidSect="00696DB0">
      <w:footerReference w:type="default" r:id="rId21"/>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561" w:rsidRDefault="00973561" w:rsidP="00696DB0">
      <w:pPr>
        <w:spacing w:after="0" w:line="240" w:lineRule="auto"/>
      </w:pPr>
      <w:r>
        <w:separator/>
      </w:r>
    </w:p>
  </w:endnote>
  <w:endnote w:type="continuationSeparator" w:id="0">
    <w:p w:rsidR="00973561" w:rsidRDefault="00973561" w:rsidP="0069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6057480"/>
      <w:docPartObj>
        <w:docPartGallery w:val="Page Numbers (Bottom of Page)"/>
        <w:docPartUnique/>
      </w:docPartObj>
    </w:sdtPr>
    <w:sdtEndPr>
      <w:rPr>
        <w:color w:val="808080" w:themeColor="background1" w:themeShade="80"/>
        <w:spacing w:val="60"/>
      </w:rPr>
    </w:sdtEndPr>
    <w:sdtContent>
      <w:p w:rsidR="00CA7E09" w:rsidRDefault="00CA7E09">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3069">
          <w:rPr>
            <w:noProof/>
          </w:rPr>
          <w:t>2</w:t>
        </w:r>
        <w:r>
          <w:rPr>
            <w:noProof/>
          </w:rPr>
          <w:fldChar w:fldCharType="end"/>
        </w:r>
        <w:r>
          <w:t xml:space="preserve"> | </w:t>
        </w:r>
        <w:r>
          <w:rPr>
            <w:color w:val="808080" w:themeColor="background1" w:themeShade="80"/>
            <w:spacing w:val="60"/>
          </w:rPr>
          <w:t>Page</w:t>
        </w:r>
      </w:p>
    </w:sdtContent>
  </w:sdt>
  <w:p w:rsidR="00260D24" w:rsidRPr="00260D24" w:rsidRDefault="00260D24" w:rsidP="00260D24">
    <w:pPr>
      <w:pStyle w:val="Footer"/>
      <w:jc w:val="center"/>
      <w:rPr>
        <w:rFonts w:ascii="Calibri" w:eastAsia="Times New Roman" w:hAnsi="Calibri" w:cs="Times New Roman"/>
        <w:b/>
        <w:color w:val="000000"/>
      </w:rPr>
    </w:pPr>
    <w:proofErr w:type="gramStart"/>
    <w:r w:rsidRPr="00FE7DE2">
      <w:rPr>
        <w:rFonts w:ascii="Calibri" w:eastAsia="Times New Roman" w:hAnsi="Calibri" w:cs="Times New Roman"/>
        <w:b/>
        <w:color w:val="000000"/>
      </w:rPr>
      <w:t>eComm</w:t>
    </w:r>
    <w:proofErr w:type="gramEnd"/>
    <w:r w:rsidRPr="00FE7DE2">
      <w:rPr>
        <w:rFonts w:ascii="Calibri" w:eastAsia="Times New Roman" w:hAnsi="Calibri" w:cs="Times New Roman"/>
        <w:b/>
        <w:color w:val="000000"/>
      </w:rPr>
      <w:t xml:space="preserve"> STOs Shipment Verification Process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561" w:rsidRDefault="00973561" w:rsidP="00696DB0">
      <w:pPr>
        <w:spacing w:after="0" w:line="240" w:lineRule="auto"/>
      </w:pPr>
      <w:r>
        <w:separator/>
      </w:r>
    </w:p>
  </w:footnote>
  <w:footnote w:type="continuationSeparator" w:id="0">
    <w:p w:rsidR="00973561" w:rsidRDefault="00973561" w:rsidP="00696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3567"/>
    <w:multiLevelType w:val="hybridMultilevel"/>
    <w:tmpl w:val="DBF282B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4F203FCD"/>
    <w:multiLevelType w:val="hybridMultilevel"/>
    <w:tmpl w:val="58E480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511233A"/>
    <w:multiLevelType w:val="hybridMultilevel"/>
    <w:tmpl w:val="4DAC1A4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6BBF40EF"/>
    <w:multiLevelType w:val="hybridMultilevel"/>
    <w:tmpl w:val="ED80E15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9DB1058"/>
    <w:multiLevelType w:val="hybridMultilevel"/>
    <w:tmpl w:val="8E7A44D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E71139F"/>
    <w:multiLevelType w:val="hybridMultilevel"/>
    <w:tmpl w:val="990AB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0A8"/>
    <w:rsid w:val="0001399C"/>
    <w:rsid w:val="00021036"/>
    <w:rsid w:val="000D1E2C"/>
    <w:rsid w:val="000E512C"/>
    <w:rsid w:val="00105082"/>
    <w:rsid w:val="001129EA"/>
    <w:rsid w:val="001257B4"/>
    <w:rsid w:val="0014669B"/>
    <w:rsid w:val="00155451"/>
    <w:rsid w:val="00172F9F"/>
    <w:rsid w:val="00206DB2"/>
    <w:rsid w:val="00216C2C"/>
    <w:rsid w:val="00221E77"/>
    <w:rsid w:val="00221F26"/>
    <w:rsid w:val="0022769F"/>
    <w:rsid w:val="002465B4"/>
    <w:rsid w:val="002516C7"/>
    <w:rsid w:val="0025526A"/>
    <w:rsid w:val="00260D24"/>
    <w:rsid w:val="002728A6"/>
    <w:rsid w:val="00295E0F"/>
    <w:rsid w:val="002E00A8"/>
    <w:rsid w:val="00324688"/>
    <w:rsid w:val="003D0EEC"/>
    <w:rsid w:val="003D5CA4"/>
    <w:rsid w:val="00434324"/>
    <w:rsid w:val="0047208B"/>
    <w:rsid w:val="0047392C"/>
    <w:rsid w:val="004B42F7"/>
    <w:rsid w:val="004D3AE6"/>
    <w:rsid w:val="004E7FD6"/>
    <w:rsid w:val="005500BA"/>
    <w:rsid w:val="00574369"/>
    <w:rsid w:val="005F3DFF"/>
    <w:rsid w:val="0060309F"/>
    <w:rsid w:val="0062697A"/>
    <w:rsid w:val="006529D5"/>
    <w:rsid w:val="00662C7F"/>
    <w:rsid w:val="00681E0A"/>
    <w:rsid w:val="00696DB0"/>
    <w:rsid w:val="007120BD"/>
    <w:rsid w:val="00731375"/>
    <w:rsid w:val="007376A6"/>
    <w:rsid w:val="007B7D62"/>
    <w:rsid w:val="0085314F"/>
    <w:rsid w:val="00884C54"/>
    <w:rsid w:val="008B055A"/>
    <w:rsid w:val="008B52FE"/>
    <w:rsid w:val="008C2E49"/>
    <w:rsid w:val="008C571E"/>
    <w:rsid w:val="00920796"/>
    <w:rsid w:val="00963EA9"/>
    <w:rsid w:val="00964B77"/>
    <w:rsid w:val="00973561"/>
    <w:rsid w:val="00996352"/>
    <w:rsid w:val="009A2C5D"/>
    <w:rsid w:val="009C2E09"/>
    <w:rsid w:val="009F240C"/>
    <w:rsid w:val="00A358B5"/>
    <w:rsid w:val="00A44DED"/>
    <w:rsid w:val="00A528E9"/>
    <w:rsid w:val="00A62D0D"/>
    <w:rsid w:val="00A74E7F"/>
    <w:rsid w:val="00A8065C"/>
    <w:rsid w:val="00AC78BA"/>
    <w:rsid w:val="00AD3069"/>
    <w:rsid w:val="00B023BD"/>
    <w:rsid w:val="00B71EA0"/>
    <w:rsid w:val="00B8681F"/>
    <w:rsid w:val="00B9779C"/>
    <w:rsid w:val="00BB7674"/>
    <w:rsid w:val="00C15C08"/>
    <w:rsid w:val="00C16D64"/>
    <w:rsid w:val="00C24D76"/>
    <w:rsid w:val="00C34E35"/>
    <w:rsid w:val="00C54C4A"/>
    <w:rsid w:val="00C6078D"/>
    <w:rsid w:val="00CA7E09"/>
    <w:rsid w:val="00CE7666"/>
    <w:rsid w:val="00D053BA"/>
    <w:rsid w:val="00D067E3"/>
    <w:rsid w:val="00D72E83"/>
    <w:rsid w:val="00DC19F2"/>
    <w:rsid w:val="00DE0F02"/>
    <w:rsid w:val="00E0726A"/>
    <w:rsid w:val="00E4470F"/>
    <w:rsid w:val="00EB2DBA"/>
    <w:rsid w:val="00EC0ED7"/>
    <w:rsid w:val="00EE0EAE"/>
    <w:rsid w:val="00EE5F68"/>
    <w:rsid w:val="00EF50A5"/>
    <w:rsid w:val="00F17188"/>
    <w:rsid w:val="00F454AD"/>
    <w:rsid w:val="00FA4D90"/>
    <w:rsid w:val="00FB07A2"/>
    <w:rsid w:val="00FC38BE"/>
    <w:rsid w:val="00FD6017"/>
    <w:rsid w:val="00FE7D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BDDB6B"/>
  <w15:docId w15:val="{F9D532E8-D70E-4164-9F53-0DB011D2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E00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
    <w:name w:val="Medium Shading 1"/>
    <w:basedOn w:val="TableNormal"/>
    <w:uiPriority w:val="63"/>
    <w:rsid w:val="002E00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2E00A8"/>
    <w:pPr>
      <w:ind w:left="720"/>
      <w:contextualSpacing/>
    </w:pPr>
  </w:style>
  <w:style w:type="paragraph" w:styleId="BalloonText">
    <w:name w:val="Balloon Text"/>
    <w:basedOn w:val="Normal"/>
    <w:link w:val="BalloonTextChar"/>
    <w:uiPriority w:val="99"/>
    <w:semiHidden/>
    <w:unhideWhenUsed/>
    <w:rsid w:val="002E0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0A8"/>
    <w:rPr>
      <w:rFonts w:ascii="Tahoma" w:hAnsi="Tahoma" w:cs="Tahoma"/>
      <w:sz w:val="16"/>
      <w:szCs w:val="16"/>
    </w:rPr>
  </w:style>
  <w:style w:type="paragraph" w:styleId="Header">
    <w:name w:val="header"/>
    <w:basedOn w:val="Normal"/>
    <w:link w:val="HeaderChar"/>
    <w:uiPriority w:val="99"/>
    <w:unhideWhenUsed/>
    <w:rsid w:val="00696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B0"/>
  </w:style>
  <w:style w:type="paragraph" w:styleId="Footer">
    <w:name w:val="footer"/>
    <w:basedOn w:val="Normal"/>
    <w:link w:val="FooterChar"/>
    <w:uiPriority w:val="99"/>
    <w:unhideWhenUsed/>
    <w:rsid w:val="00696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B0"/>
  </w:style>
  <w:style w:type="character" w:styleId="PlaceholderText">
    <w:name w:val="Placeholder Text"/>
    <w:basedOn w:val="DefaultParagraphFont"/>
    <w:uiPriority w:val="99"/>
    <w:semiHidden/>
    <w:rsid w:val="00696DB0"/>
    <w:rPr>
      <w:color w:val="808080"/>
    </w:rPr>
  </w:style>
  <w:style w:type="character" w:styleId="Hyperlink">
    <w:name w:val="Hyperlink"/>
    <w:basedOn w:val="DefaultParagraphFont"/>
    <w:uiPriority w:val="99"/>
    <w:unhideWhenUsed/>
    <w:rsid w:val="002516C7"/>
    <w:rPr>
      <w:color w:val="0000FF" w:themeColor="hyperlink"/>
      <w:u w:val="single"/>
    </w:rPr>
  </w:style>
  <w:style w:type="character" w:styleId="FollowedHyperlink">
    <w:name w:val="FollowedHyperlink"/>
    <w:basedOn w:val="DefaultParagraphFont"/>
    <w:uiPriority w:val="99"/>
    <w:semiHidden/>
    <w:unhideWhenUsed/>
    <w:rsid w:val="002516C7"/>
    <w:rPr>
      <w:color w:val="800080" w:themeColor="followedHyperlink"/>
      <w:u w:val="single"/>
    </w:rPr>
  </w:style>
  <w:style w:type="character" w:styleId="CommentReference">
    <w:name w:val="annotation reference"/>
    <w:basedOn w:val="DefaultParagraphFont"/>
    <w:uiPriority w:val="99"/>
    <w:semiHidden/>
    <w:unhideWhenUsed/>
    <w:rsid w:val="003D0EEC"/>
    <w:rPr>
      <w:sz w:val="16"/>
      <w:szCs w:val="16"/>
    </w:rPr>
  </w:style>
  <w:style w:type="paragraph" w:styleId="CommentText">
    <w:name w:val="annotation text"/>
    <w:basedOn w:val="Normal"/>
    <w:link w:val="CommentTextChar"/>
    <w:uiPriority w:val="99"/>
    <w:semiHidden/>
    <w:unhideWhenUsed/>
    <w:rsid w:val="003D0EEC"/>
    <w:pPr>
      <w:spacing w:line="240" w:lineRule="auto"/>
    </w:pPr>
    <w:rPr>
      <w:sz w:val="20"/>
      <w:szCs w:val="20"/>
    </w:rPr>
  </w:style>
  <w:style w:type="character" w:customStyle="1" w:styleId="CommentTextChar">
    <w:name w:val="Comment Text Char"/>
    <w:basedOn w:val="DefaultParagraphFont"/>
    <w:link w:val="CommentText"/>
    <w:uiPriority w:val="99"/>
    <w:semiHidden/>
    <w:rsid w:val="003D0EEC"/>
    <w:rPr>
      <w:sz w:val="20"/>
      <w:szCs w:val="20"/>
    </w:rPr>
  </w:style>
  <w:style w:type="paragraph" w:styleId="CommentSubject">
    <w:name w:val="annotation subject"/>
    <w:basedOn w:val="CommentText"/>
    <w:next w:val="CommentText"/>
    <w:link w:val="CommentSubjectChar"/>
    <w:uiPriority w:val="99"/>
    <w:semiHidden/>
    <w:unhideWhenUsed/>
    <w:rsid w:val="003D0EEC"/>
    <w:rPr>
      <w:b/>
      <w:bCs/>
    </w:rPr>
  </w:style>
  <w:style w:type="character" w:customStyle="1" w:styleId="CommentSubjectChar">
    <w:name w:val="Comment Subject Char"/>
    <w:basedOn w:val="CommentTextChar"/>
    <w:link w:val="CommentSubject"/>
    <w:uiPriority w:val="99"/>
    <w:semiHidden/>
    <w:rsid w:val="003D0E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8712089">
      <w:bodyDiv w:val="1"/>
      <w:marLeft w:val="0"/>
      <w:marRight w:val="0"/>
      <w:marTop w:val="0"/>
      <w:marBottom w:val="0"/>
      <w:divBdr>
        <w:top w:val="none" w:sz="0" w:space="0" w:color="auto"/>
        <w:left w:val="none" w:sz="0" w:space="0" w:color="auto"/>
        <w:bottom w:val="none" w:sz="0" w:space="0" w:color="auto"/>
        <w:right w:val="none" w:sz="0" w:space="0" w:color="auto"/>
      </w:divBdr>
    </w:div>
    <w:div w:id="17514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yperlink" Target="mailto:eric.Turner@Geodis.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hyperlink" Target="mailto:Michael.BELDOWSKI@geodis.com" TargetMode="External"/><Relationship Id="rId2" Type="http://schemas.openxmlformats.org/officeDocument/2006/relationships/customXml" Target="../customXml/item2.xml"/><Relationship Id="rId16" Type="http://schemas.openxmlformats.org/officeDocument/2006/relationships/hyperlink" Target="mailto:Gary.TURNER@geodis.com" TargetMode="External"/><Relationship Id="rId20" Type="http://schemas.openxmlformats.org/officeDocument/2006/relationships/hyperlink" Target="mailto:Cierra.CLEMONS@geodis.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Craig.Beasley@geodis.com"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Elba.SEPEDA@geodis.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Verline.MORGAN@geodi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ListForm</Display>
  <Edit>ListForm</Edit>
  <New>ListForm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W52DUE32R37W-550015817-7423</_dlc_DocId>
    <_dlc_DocIdUrl xmlns="c760b2b4-aafe-4739-af18-3c51d6ecd979">
      <Url>http://stacs/sites/Logistics/_layouts/15/DocIdRedir.aspx?ID=W52DUE32R37W-550015817-7423</Url>
      <Description>W52DUE32R37W-550015817-7423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5B9A3-15A9-4D9D-BD4B-23CDEDD9A80D}">
  <ds:schemaRefs>
    <ds:schemaRef ds:uri="http://schemas.microsoft.com/sharepoint/events"/>
  </ds:schemaRefs>
</ds:datastoreItem>
</file>

<file path=customXml/itemProps2.xml><?xml version="1.0" encoding="utf-8"?>
<ds:datastoreItem xmlns:ds="http://schemas.openxmlformats.org/officeDocument/2006/customXml" ds:itemID="{8BAFA5C3-09FF-4972-8919-A33729E3ACF8}">
  <ds:schemaRefs>
    <ds:schemaRef ds:uri="http://schemas.microsoft.com/sharepoint/v3/contenttype/forms"/>
  </ds:schemaRefs>
</ds:datastoreItem>
</file>

<file path=customXml/itemProps3.xml><?xml version="1.0" encoding="utf-8"?>
<ds:datastoreItem xmlns:ds="http://schemas.openxmlformats.org/officeDocument/2006/customXml" ds:itemID="{CE2708CE-03C6-4BBA-9B72-AEAE143AEB4F}">
  <ds:schemaRefs>
    <ds:schemaRef ds:uri="http://schemas.microsoft.com/office/2006/metadata/properties"/>
    <ds:schemaRef ds:uri="http://schemas.microsoft.com/office/infopath/2007/PartnerControls"/>
    <ds:schemaRef ds:uri="c760b2b4-aafe-4739-af18-3c51d6ecd979"/>
  </ds:schemaRefs>
</ds:datastoreItem>
</file>

<file path=customXml/itemProps4.xml><?xml version="1.0" encoding="utf-8"?>
<ds:datastoreItem xmlns:ds="http://schemas.openxmlformats.org/officeDocument/2006/customXml" ds:itemID="{8A2C42A3-57F9-4F22-B60C-0D06E089ACC8}"/>
</file>

<file path=customXml/itemProps5.xml><?xml version="1.0" encoding="utf-8"?>
<ds:datastoreItem xmlns:ds="http://schemas.openxmlformats.org/officeDocument/2006/customXml" ds:itemID="{A2F349D0-41B2-47B6-9007-8BEDACB53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SOP – Title</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Title</dc:title>
  <dc:creator>Joseph Morrow</dc:creator>
  <cp:lastModifiedBy>Viraj Baraskar/eCommerce Operations /SEA/Contingent Worker/Samsung Electronics</cp:lastModifiedBy>
  <cp:revision>5</cp:revision>
  <cp:lastPrinted>2012-12-28T17:32:00Z</cp:lastPrinted>
  <dcterms:created xsi:type="dcterms:W3CDTF">2020-11-11T16:30:00Z</dcterms:created>
  <dcterms:modified xsi:type="dcterms:W3CDTF">2020-11-12T17:13:00Z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0x010100DF94314E0C64D5409048FD75FAC544CD</vt:lpwstr>
  </property>
  <property fmtid="{D5CDD505-2E9C-101B-9397-08002B2CF9AE}" pid="3" name="_dlc_DocIdItemGuid">
    <vt:lpwstr>86005f98-84ae-4ef1-b659-8512327f5b4b</vt:lpwstr>
  </property>
  <property fmtid="{D5CDD505-2E9C-101B-9397-08002B2CF9AE}" pid="4" name="NSCPROP_SA">
    <vt:lpwstr>http://stacs/sites/Logistics/Management/SOP's - Logistics and Warehousing/SAP Operations Enhancement/Logistics_ALL_Standard SOP Template.docx</vt:lpwstr>
  </property>
</Properties>
</file>