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设计模式名称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实现个数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何处体现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单例模式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建造者模式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工厂方法模式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抽象工厂模式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原型模式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策略模式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状态模式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责任链模式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观察者模式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模板方法模式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迭代器模式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备忘录模式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访问者模式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比赛开始之前，两个检察员对参赛运动员的身份、尿液样本、健康状况进行不同方式的检查。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中介者模式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铁人三项项目组通过终端，实现在三个不同场地进行的三个比赛项目组之间进行交流。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解释器模式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命令模式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代理模式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组合模式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适配者模式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装饰者模式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桥接模式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在同一个体育馆在不同时间可以进行不同种类的多个田径项目，且不互相影响。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p/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3.设计模式详述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3.1单例模式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3.2建造者模式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3.3工厂方法模式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3.4抽象工厂模式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3.5原型模式</w:t>
      </w:r>
      <w:bookmarkStart w:id="0" w:name="_GoBack"/>
      <w:bookmarkEnd w:id="0"/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3.6 策略模式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3.7状态模式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3.8责任链模式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3.9观察者模式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3.10模板方法模式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3.11迭代器模式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3.12备忘录模式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3.13访问者模式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3.13.1 实现API描述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实现了一个元素基类Element，用来构建一个检测员均需要参与，但检测方向不同的项目。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以下为构建的身份验证子类，可以作为参考。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672840" cy="2628900"/>
            <wp:effectExtent l="0" t="0" r="0" b="7620"/>
            <wp:docPr id="20" name="图片 20" descr="devenv_rzoZNU14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devenv_rzoZNU14g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检查项目构建完成后就可以在visitor的子类detective中选择一个，进行详细的项目检查方向编辑。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1572260"/>
            <wp:effectExtent l="0" t="0" r="0" b="12700"/>
            <wp:docPr id="21" name="图片 21" descr="devenv_PfHMSvXp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devenv_PfHMSvXp4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在主程序中需要在输出前定义每一次检查的结果，然后通过sporter进行传输。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503420" cy="1409700"/>
            <wp:effectExtent l="0" t="0" r="7620" b="7620"/>
            <wp:docPr id="22" name="图片 22" descr="devenv_SrHZ0YXV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devenv_SrHZ0YXV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使用accept函数，让运动员接收到每一个检察员的检查工作。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097780" cy="1089660"/>
            <wp:effectExtent l="0" t="0" r="7620" b="7620"/>
            <wp:docPr id="23" name="图片 23" descr="devenv_6JLT6WB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devenv_6JLT6WBrB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3.13.2 类图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6194425" cy="4531995"/>
            <wp:effectExtent l="0" t="0" r="8255" b="9525"/>
            <wp:docPr id="17" name="图片 17" descr="VISIO_E6KyQOhu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VISIO_E6KyQOhuL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3.14中介者模式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3.13.1 实现API描述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在terminal的子类triathlonterminal类中的sent函数内对信息的传递方和接收方进行定义。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如下图，p+SwimTeam等类型词，代表的是发出信息的组，pri+SwimTeam等类型词代表的是接收信号的组。（文案也需要同步进行更改）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770" cy="4154805"/>
            <wp:effectExtent l="0" t="0" r="1270" b="5715"/>
            <wp:docPr id="24" name="图片 24" descr="devenv_Il4Hqd5W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devenv_Il4Hqd5Wn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在新建一个组后，还需要进行如下操作，来确保目的pri类的生成。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8595" cy="876935"/>
            <wp:effectExtent l="0" t="0" r="4445" b="6985"/>
            <wp:docPr id="25" name="图片 25" descr="devenv_12zcZe3I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devenv_12zcZe3IG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然后输入数据并使用send函数对数据进行传输。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375660" cy="1043940"/>
            <wp:effectExtent l="0" t="0" r="7620" b="7620"/>
            <wp:docPr id="26" name="图片 26" descr="devenv_mbbzmXgS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devenv_mbbzmXgSy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3.13.2 类图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2405" cy="2014220"/>
            <wp:effectExtent l="0" t="0" r="635" b="12700"/>
            <wp:docPr id="18" name="图片 18" descr="VISIO_VU1N5Fwc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VISIO_VU1N5Fwc5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3.15解释器模式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3.16命令模式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3.17代理模式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3.18组合模式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3.19适配器模式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3.20装饰者模式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3.21 桥接模式</w:t>
      </w:r>
    </w:p>
    <w:p>
      <w:pPr>
        <w:rPr>
          <w:rFonts w:hint="eastAsia" w:asciiTheme="minorHAnsi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sz w:val="21"/>
          <w:szCs w:val="21"/>
          <w:lang w:val="en-US" w:eastAsia="zh-CN"/>
        </w:rPr>
        <w:t>3.13.1 实现API描述</w:t>
      </w:r>
    </w:p>
    <w:p>
      <w:pPr>
        <w:rPr>
          <w:rFonts w:hint="default" w:asciiTheme="minorHAnsi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首先需要以体育馆类为基类来定义在体育馆内进行的比赛类，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8595" cy="3629025"/>
            <wp:effectExtent l="0" t="0" r="4445" b="13335"/>
            <wp:docPr id="27" name="图片 27" descr="devenv_jaFTVkdZ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devenv_jaFTVkdZO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然后，以match为基类定义所生成的比赛类包含的具体体育项目，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567940" cy="2034540"/>
            <wp:effectExtent l="0" t="0" r="7620" b="7620"/>
            <wp:docPr id="28" name="图片 28" descr="devenv_H0xQxY2t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devenv_H0xQxY2tO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最后，依次完成具体比赛的生成，并一一销毁。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962400" cy="1402080"/>
            <wp:effectExtent l="0" t="0" r="0" b="0"/>
            <wp:docPr id="29" name="图片 29" descr="devenv_XQS0StZz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devenv_XQS0StZzKI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sz w:val="21"/>
          <w:szCs w:val="21"/>
          <w:lang w:val="en-US" w:eastAsia="zh-CN"/>
        </w:rPr>
        <w:t>3.13.2 类图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4785" cy="2155825"/>
            <wp:effectExtent l="0" t="0" r="8255" b="8255"/>
            <wp:docPr id="15" name="图片 15" descr="VISIO_71X3FsH4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VISIO_71X3FsH45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770" cy="1969135"/>
            <wp:effectExtent l="0" t="0" r="1270" b="12065"/>
            <wp:docPr id="16" name="图片 16" descr="VISIO_rsuTsc43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VISIO_rsuTsc43P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3.22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3.23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349CF"/>
    <w:rsid w:val="02E4730E"/>
    <w:rsid w:val="04593137"/>
    <w:rsid w:val="046065C8"/>
    <w:rsid w:val="07CC56AE"/>
    <w:rsid w:val="0849020A"/>
    <w:rsid w:val="08562577"/>
    <w:rsid w:val="08CF0B82"/>
    <w:rsid w:val="097349CF"/>
    <w:rsid w:val="097C167C"/>
    <w:rsid w:val="098B07FC"/>
    <w:rsid w:val="0A4A30A7"/>
    <w:rsid w:val="0A4C4576"/>
    <w:rsid w:val="0BA740AE"/>
    <w:rsid w:val="139E5C29"/>
    <w:rsid w:val="151B60D6"/>
    <w:rsid w:val="15EF0CBC"/>
    <w:rsid w:val="1719319B"/>
    <w:rsid w:val="18E8146C"/>
    <w:rsid w:val="1BAB5A87"/>
    <w:rsid w:val="21186153"/>
    <w:rsid w:val="222E392A"/>
    <w:rsid w:val="24A05A85"/>
    <w:rsid w:val="2C2156BE"/>
    <w:rsid w:val="2C4E14EC"/>
    <w:rsid w:val="2E843AD1"/>
    <w:rsid w:val="2EE52955"/>
    <w:rsid w:val="2F532408"/>
    <w:rsid w:val="322F46AC"/>
    <w:rsid w:val="344B37E9"/>
    <w:rsid w:val="34700A9D"/>
    <w:rsid w:val="39F74FF2"/>
    <w:rsid w:val="39F92C12"/>
    <w:rsid w:val="3C88395A"/>
    <w:rsid w:val="3FA15BB9"/>
    <w:rsid w:val="40641038"/>
    <w:rsid w:val="43137BFB"/>
    <w:rsid w:val="436E44E5"/>
    <w:rsid w:val="464777DD"/>
    <w:rsid w:val="480C0BE8"/>
    <w:rsid w:val="50057654"/>
    <w:rsid w:val="52D02422"/>
    <w:rsid w:val="53B25B81"/>
    <w:rsid w:val="5D7D7542"/>
    <w:rsid w:val="5FBE1E61"/>
    <w:rsid w:val="60164934"/>
    <w:rsid w:val="65264A55"/>
    <w:rsid w:val="66635CBD"/>
    <w:rsid w:val="66736980"/>
    <w:rsid w:val="6740768B"/>
    <w:rsid w:val="6758075C"/>
    <w:rsid w:val="6A136E84"/>
    <w:rsid w:val="6C06288E"/>
    <w:rsid w:val="70990A6D"/>
    <w:rsid w:val="73A05CAC"/>
    <w:rsid w:val="76EC06CC"/>
    <w:rsid w:val="77AF4815"/>
    <w:rsid w:val="7A423EC9"/>
    <w:rsid w:val="7BF1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2020-11-15T06:32:00Z</dcterms:created>
  <dc:creator>帝国陆军之魂</dc:creator>
  <cp:lastModifiedBy>盛世血莲</cp:lastModifiedBy>
  <dcterms:modified xsi:type="dcterms:W3CDTF">2020-11-25T21:02:08Z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