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B5F3A" w14:textId="77777777" w:rsidR="009F093F" w:rsidRDefault="009F093F" w:rsidP="009F093F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                                   </w:t>
      </w:r>
      <w:r w:rsidR="008522AA">
        <w:rPr>
          <w:b/>
          <w:sz w:val="28"/>
        </w:rPr>
        <w:t xml:space="preserve">  Semantic Web Team Project Spring 2016</w:t>
      </w:r>
    </w:p>
    <w:p w14:paraId="2A611FD2" w14:textId="77777777" w:rsidR="009F093F" w:rsidRDefault="003C58BF" w:rsidP="009F093F">
      <w:pPr>
        <w:spacing w:line="240" w:lineRule="auto"/>
        <w:ind w:left="2880" w:firstLine="720"/>
        <w:rPr>
          <w:b/>
          <w:sz w:val="28"/>
        </w:rPr>
      </w:pPr>
      <w:r>
        <w:rPr>
          <w:b/>
          <w:sz w:val="28"/>
        </w:rPr>
        <w:t xml:space="preserve">LOGD </w:t>
      </w:r>
      <w:r w:rsidR="0039405A">
        <w:rPr>
          <w:b/>
          <w:sz w:val="28"/>
        </w:rPr>
        <w:t>Project Checkpoint</w:t>
      </w:r>
    </w:p>
    <w:p w14:paraId="6B0E768E" w14:textId="77777777" w:rsidR="003C58BF" w:rsidRDefault="003C58BF" w:rsidP="009F093F">
      <w:pPr>
        <w:spacing w:line="240" w:lineRule="auto"/>
        <w:ind w:left="2880" w:firstLine="720"/>
        <w:rPr>
          <w:b/>
          <w:sz w:val="28"/>
        </w:rPr>
      </w:pPr>
      <w:r>
        <w:rPr>
          <w:b/>
          <w:sz w:val="28"/>
        </w:rPr>
        <w:t>Sunish-Mayank Team</w:t>
      </w:r>
    </w:p>
    <w:p w14:paraId="24E7196D" w14:textId="77777777" w:rsidR="009F093F" w:rsidRDefault="009F093F" w:rsidP="009F093F">
      <w:pPr>
        <w:spacing w:line="240" w:lineRule="auto"/>
        <w:rPr>
          <w:b/>
          <w:sz w:val="28"/>
        </w:rPr>
      </w:pPr>
    </w:p>
    <w:p w14:paraId="50C73D8B" w14:textId="77777777" w:rsidR="009F093F" w:rsidRDefault="009F093F" w:rsidP="009F093F">
      <w:pPr>
        <w:spacing w:line="240" w:lineRule="auto"/>
        <w:rPr>
          <w:b/>
          <w:sz w:val="28"/>
        </w:rPr>
      </w:pPr>
      <w:r>
        <w:rPr>
          <w:b/>
          <w:sz w:val="28"/>
        </w:rPr>
        <w:t>Project Group 3:</w:t>
      </w:r>
    </w:p>
    <w:p w14:paraId="0690DA43" w14:textId="77777777" w:rsidR="009F093F" w:rsidRDefault="008522AA" w:rsidP="009F093F">
      <w:pPr>
        <w:pStyle w:val="ListParagraph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>Sunish Shah</w:t>
      </w:r>
    </w:p>
    <w:p w14:paraId="7E11EADE" w14:textId="77777777" w:rsidR="009F093F" w:rsidRPr="009F093F" w:rsidRDefault="008522AA" w:rsidP="009F093F">
      <w:pPr>
        <w:pStyle w:val="ListParagraph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>Mayank Agrawal</w:t>
      </w:r>
    </w:p>
    <w:p w14:paraId="106C3F23" w14:textId="77777777" w:rsidR="00674FA7" w:rsidRDefault="009F093F" w:rsidP="00674FA7">
      <w:pPr>
        <w:spacing w:line="240" w:lineRule="auto"/>
      </w:pPr>
      <w:r w:rsidRPr="009F093F">
        <w:rPr>
          <w:b/>
          <w:sz w:val="28"/>
        </w:rPr>
        <w:t xml:space="preserve">Topic: </w:t>
      </w:r>
      <w:r w:rsidR="00674FA7" w:rsidRPr="008522AA">
        <w:rPr>
          <w:b/>
          <w:sz w:val="28"/>
        </w:rPr>
        <w:t>Profit Loss for various Agencies</w:t>
      </w:r>
      <w:r w:rsidR="00674FA7" w:rsidRPr="009F093F">
        <w:t xml:space="preserve"> </w:t>
      </w:r>
    </w:p>
    <w:p w14:paraId="23BED831" w14:textId="77777777" w:rsidR="00DA470A" w:rsidRPr="009F093F" w:rsidRDefault="00431D5F" w:rsidP="009F093F">
      <w:pPr>
        <w:spacing w:line="240" w:lineRule="auto"/>
        <w:rPr>
          <w:b/>
          <w:sz w:val="28"/>
        </w:rPr>
      </w:pPr>
      <w:r w:rsidRPr="009F093F">
        <w:rPr>
          <w:b/>
          <w:sz w:val="28"/>
        </w:rPr>
        <w:t>Progress so far on the following topics</w:t>
      </w:r>
      <w:r w:rsidR="009F093F">
        <w:rPr>
          <w:b/>
          <w:sz w:val="28"/>
        </w:rPr>
        <w:t>:</w:t>
      </w:r>
    </w:p>
    <w:p w14:paraId="6B78854C" w14:textId="77777777" w:rsidR="00DA470A" w:rsidRPr="009F093F" w:rsidRDefault="00431D5F" w:rsidP="009F093F">
      <w:pPr>
        <w:rPr>
          <w:b/>
        </w:rPr>
      </w:pPr>
      <w:r w:rsidRPr="009F093F">
        <w:rPr>
          <w:b/>
        </w:rPr>
        <w:t xml:space="preserve">LOGD tutorials: what was </w:t>
      </w:r>
      <w:r w:rsidR="009F093F" w:rsidRPr="009F093F">
        <w:rPr>
          <w:b/>
        </w:rPr>
        <w:t>completed:</w:t>
      </w:r>
      <w:r w:rsidRPr="009F093F">
        <w:rPr>
          <w:b/>
        </w:rPr>
        <w:t xml:space="preserve"> </w:t>
      </w:r>
    </w:p>
    <w:p w14:paraId="099EA8FA" w14:textId="77777777" w:rsidR="008D5275" w:rsidRPr="009F093F" w:rsidRDefault="00431D5F" w:rsidP="008D5275">
      <w:pPr>
        <w:numPr>
          <w:ilvl w:val="0"/>
          <w:numId w:val="3"/>
        </w:numPr>
      </w:pPr>
      <w:r w:rsidRPr="0039405A">
        <w:rPr>
          <w:b/>
        </w:rPr>
        <w:t>Building LOGD Visualizations</w:t>
      </w:r>
      <w:r w:rsidR="008D5275">
        <w:t xml:space="preserve">: </w:t>
      </w:r>
      <w:r w:rsidR="003C58BF">
        <w:t>We went through the Google Visualization API and understood as too how it would be useful for our project</w:t>
      </w:r>
      <w:r w:rsidR="008D5275">
        <w:t xml:space="preserve">. </w:t>
      </w:r>
      <w:r w:rsidR="003C58BF">
        <w:t>We decided to use the SPARQL query result obtained and then using the Google visualization API to get our visualization.</w:t>
      </w:r>
    </w:p>
    <w:p w14:paraId="26C535BF" w14:textId="77777777" w:rsidR="00DA470A" w:rsidRPr="009F093F" w:rsidRDefault="00431D5F" w:rsidP="009F093F">
      <w:pPr>
        <w:numPr>
          <w:ilvl w:val="0"/>
          <w:numId w:val="3"/>
        </w:numPr>
      </w:pPr>
      <w:r w:rsidRPr="0039405A">
        <w:rPr>
          <w:b/>
        </w:rPr>
        <w:t>Understanding LOGD Data</w:t>
      </w:r>
      <w:r w:rsidR="00155A31">
        <w:t xml:space="preserve">: </w:t>
      </w:r>
      <w:r w:rsidR="0039405A">
        <w:t>Completed</w:t>
      </w:r>
    </w:p>
    <w:p w14:paraId="76AB9954" w14:textId="77777777" w:rsidR="00DA470A" w:rsidRPr="009F093F" w:rsidRDefault="00431D5F" w:rsidP="009F093F">
      <w:pPr>
        <w:numPr>
          <w:ilvl w:val="0"/>
          <w:numId w:val="3"/>
        </w:numPr>
      </w:pPr>
      <w:r w:rsidRPr="0039405A">
        <w:rPr>
          <w:b/>
        </w:rPr>
        <w:t>Understanding LOGD Metadata</w:t>
      </w:r>
      <w:r w:rsidR="00155A31">
        <w:t>: We understood the semantic meaning of the dataset. We use</w:t>
      </w:r>
      <w:r w:rsidR="003C58BF">
        <w:t>d</w:t>
      </w:r>
      <w:r w:rsidR="00155A31">
        <w:t xml:space="preserve"> this knowledge</w:t>
      </w:r>
      <w:r w:rsidR="003C58BF">
        <w:t xml:space="preserve"> to develop a prototype on paper on how our visualization should look and how it could be useful to majority of the audience</w:t>
      </w:r>
      <w:r w:rsidR="00155A31">
        <w:t xml:space="preserve">.  </w:t>
      </w:r>
    </w:p>
    <w:p w14:paraId="30262D84" w14:textId="77777777" w:rsidR="008D5275" w:rsidRDefault="00431D5F" w:rsidP="00BE0E65">
      <w:pPr>
        <w:numPr>
          <w:ilvl w:val="0"/>
          <w:numId w:val="3"/>
        </w:numPr>
      </w:pPr>
      <w:r w:rsidRPr="0039405A">
        <w:rPr>
          <w:b/>
        </w:rPr>
        <w:t>Mashing up LOGD data with SPARQL</w:t>
      </w:r>
      <w:r w:rsidR="00155A31">
        <w:t xml:space="preserve">: </w:t>
      </w:r>
      <w:r w:rsidR="003C58BF">
        <w:t xml:space="preserve">We mashed up both the dataset </w:t>
      </w:r>
      <w:r w:rsidR="00155A31">
        <w:t>usi</w:t>
      </w:r>
      <w:r w:rsidR="0039405A">
        <w:t xml:space="preserve">ng </w:t>
      </w:r>
      <w:r w:rsidR="0039405A" w:rsidRPr="0039405A">
        <w:rPr>
          <w:b/>
        </w:rPr>
        <w:t>“Agency N</w:t>
      </w:r>
      <w:r w:rsidR="00155A31" w:rsidRPr="0039405A">
        <w:rPr>
          <w:b/>
        </w:rPr>
        <w:t>ame</w:t>
      </w:r>
      <w:r w:rsidR="0039405A" w:rsidRPr="0039405A">
        <w:rPr>
          <w:b/>
        </w:rPr>
        <w:t>”</w:t>
      </w:r>
      <w:r w:rsidR="00155A31">
        <w:t xml:space="preserve"> as the common column between both the datasets</w:t>
      </w:r>
      <w:r w:rsidR="0039405A">
        <w:t>.</w:t>
      </w:r>
    </w:p>
    <w:p w14:paraId="43AD007D" w14:textId="77777777" w:rsidR="0039405A" w:rsidRDefault="0039405A" w:rsidP="00BE0E65">
      <w:pPr>
        <w:numPr>
          <w:ilvl w:val="0"/>
          <w:numId w:val="3"/>
        </w:numPr>
      </w:pPr>
      <w:r w:rsidRPr="0039405A">
        <w:rPr>
          <w:b/>
        </w:rPr>
        <w:t>How to find dataset using the LOGD SPARQL endpoints</w:t>
      </w:r>
      <w:r>
        <w:t xml:space="preserve">: We </w:t>
      </w:r>
      <w:r w:rsidR="003C58BF">
        <w:t xml:space="preserve">used </w:t>
      </w:r>
      <w:r>
        <w:t xml:space="preserve">the following query to </w:t>
      </w:r>
      <w:r w:rsidR="003C58BF">
        <w:t>check</w:t>
      </w:r>
      <w:r>
        <w:t xml:space="preserve"> the sparql endpoints:</w:t>
      </w:r>
    </w:p>
    <w:p w14:paraId="5EF88596" w14:textId="77777777" w:rsidR="0039405A" w:rsidRPr="0039405A" w:rsidRDefault="0039405A" w:rsidP="0039405A">
      <w:pPr>
        <w:ind w:left="360"/>
        <w:rPr>
          <w:b/>
          <w:u w:val="single"/>
        </w:rPr>
      </w:pPr>
      <w:r w:rsidRPr="0039405A">
        <w:rPr>
          <w:b/>
          <w:u w:val="single"/>
        </w:rPr>
        <w:t>DataSet - 401</w:t>
      </w:r>
    </w:p>
    <w:p w14:paraId="7F29C4F3" w14:textId="77777777" w:rsidR="0039405A" w:rsidRDefault="0039405A" w:rsidP="0039405A">
      <w:pPr>
        <w:ind w:left="360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PREFIX rdf: &lt;</w:t>
      </w:r>
      <w:hyperlink r:id="rId5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http://www.w3.org/1999/02/22-rdf-syntax-ns#</w:t>
        </w:r>
      </w:hyperlink>
      <w:r>
        <w:rPr>
          <w:rFonts w:ascii="Arial" w:hAnsi="Arial" w:cs="Arial"/>
          <w:color w:val="263238"/>
          <w:sz w:val="20"/>
          <w:szCs w:val="20"/>
        </w:rPr>
        <w:t>&gt;</w:t>
      </w:r>
      <w:r>
        <w:rPr>
          <w:rStyle w:val="apple-converted-space"/>
          <w:rFonts w:ascii="Arial" w:hAnsi="Arial" w:cs="Arial"/>
          <w:color w:val="263238"/>
          <w:sz w:val="20"/>
          <w:szCs w:val="20"/>
        </w:rPr>
        <w:t> </w:t>
      </w:r>
      <w:r>
        <w:rPr>
          <w:rFonts w:ascii="Arial" w:hAnsi="Arial" w:cs="Arial"/>
          <w:color w:val="263238"/>
          <w:sz w:val="20"/>
          <w:szCs w:val="20"/>
        </w:rPr>
        <w:br/>
        <w:t>SELECT ?s ?p ?o</w:t>
      </w:r>
      <w:r>
        <w:rPr>
          <w:rFonts w:ascii="Arial" w:hAnsi="Arial" w:cs="Arial"/>
          <w:color w:val="263238"/>
          <w:sz w:val="20"/>
          <w:szCs w:val="20"/>
        </w:rPr>
        <w:br/>
        <w:t>WHERE</w:t>
      </w:r>
      <w:r>
        <w:rPr>
          <w:rStyle w:val="apple-converted-space"/>
          <w:rFonts w:ascii="Arial" w:hAnsi="Arial" w:cs="Arial"/>
          <w:color w:val="263238"/>
          <w:sz w:val="20"/>
          <w:szCs w:val="20"/>
        </w:rPr>
        <w:t> </w:t>
      </w:r>
      <w:r>
        <w:rPr>
          <w:rFonts w:ascii="Arial" w:hAnsi="Arial" w:cs="Arial"/>
          <w:color w:val="263238"/>
          <w:sz w:val="20"/>
          <w:szCs w:val="20"/>
        </w:rPr>
        <w:br/>
        <w:t>{GRAPH &lt;</w:t>
      </w:r>
      <w:hyperlink r:id="rId6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http://data-gov.tw.rpi.edu/vocab/Dataset_401</w:t>
        </w:r>
      </w:hyperlink>
      <w:r>
        <w:rPr>
          <w:rFonts w:ascii="Arial" w:hAnsi="Arial" w:cs="Arial"/>
          <w:color w:val="263238"/>
          <w:sz w:val="20"/>
          <w:szCs w:val="20"/>
        </w:rPr>
        <w:t>&gt;</w:t>
      </w:r>
      <w:r>
        <w:rPr>
          <w:rFonts w:ascii="Arial" w:hAnsi="Arial" w:cs="Arial"/>
          <w:color w:val="263238"/>
          <w:sz w:val="20"/>
          <w:szCs w:val="20"/>
        </w:rPr>
        <w:br/>
        <w:t>{</w:t>
      </w:r>
      <w:r>
        <w:rPr>
          <w:rFonts w:ascii="Arial" w:hAnsi="Arial" w:cs="Arial"/>
          <w:color w:val="263238"/>
          <w:sz w:val="20"/>
          <w:szCs w:val="20"/>
        </w:rPr>
        <w:br/>
        <w:t>?s ?p ?o</w:t>
      </w:r>
      <w:r>
        <w:rPr>
          <w:rFonts w:ascii="Arial" w:hAnsi="Arial" w:cs="Arial"/>
          <w:color w:val="263238"/>
          <w:sz w:val="20"/>
          <w:szCs w:val="20"/>
        </w:rPr>
        <w:br/>
        <w:t>}</w:t>
      </w:r>
      <w:r>
        <w:rPr>
          <w:rFonts w:ascii="Arial" w:hAnsi="Arial" w:cs="Arial"/>
          <w:color w:val="263238"/>
          <w:sz w:val="20"/>
          <w:szCs w:val="20"/>
        </w:rPr>
        <w:br/>
        <w:t>}</w:t>
      </w:r>
    </w:p>
    <w:p w14:paraId="007588FB" w14:textId="77777777" w:rsidR="0039405A" w:rsidRPr="0039405A" w:rsidRDefault="0039405A" w:rsidP="0039405A">
      <w:pPr>
        <w:ind w:left="360"/>
        <w:rPr>
          <w:rFonts w:ascii="Arial" w:hAnsi="Arial" w:cs="Arial"/>
          <w:b/>
          <w:color w:val="263238"/>
          <w:sz w:val="20"/>
          <w:szCs w:val="20"/>
        </w:rPr>
      </w:pPr>
      <w:r w:rsidRPr="0039405A">
        <w:rPr>
          <w:rFonts w:ascii="Arial" w:hAnsi="Arial" w:cs="Arial"/>
          <w:b/>
          <w:color w:val="263238"/>
          <w:sz w:val="20"/>
          <w:szCs w:val="20"/>
        </w:rPr>
        <w:t>Endpoints:</w:t>
      </w:r>
      <w:r w:rsidRPr="0039405A">
        <w:rPr>
          <w:rFonts w:ascii="Arial" w:hAnsi="Arial" w:cs="Arial"/>
          <w:color w:val="263238"/>
          <w:sz w:val="20"/>
          <w:szCs w:val="20"/>
        </w:rPr>
        <w:t xml:space="preserve"> 207513</w:t>
      </w:r>
    </w:p>
    <w:p w14:paraId="3814AB79" w14:textId="77777777" w:rsidR="0039405A" w:rsidRDefault="0039405A" w:rsidP="0039405A">
      <w:pPr>
        <w:ind w:left="360"/>
        <w:rPr>
          <w:rFonts w:ascii="Arial" w:hAnsi="Arial" w:cs="Arial"/>
          <w:color w:val="263238"/>
          <w:sz w:val="20"/>
          <w:szCs w:val="20"/>
        </w:rPr>
      </w:pPr>
    </w:p>
    <w:p w14:paraId="0C0313D5" w14:textId="77777777" w:rsidR="0039405A" w:rsidRDefault="0039405A" w:rsidP="0039405A">
      <w:pPr>
        <w:ind w:left="360"/>
        <w:rPr>
          <w:rFonts w:ascii="Arial" w:hAnsi="Arial" w:cs="Arial"/>
          <w:color w:val="263238"/>
          <w:sz w:val="20"/>
          <w:szCs w:val="20"/>
        </w:rPr>
      </w:pPr>
    </w:p>
    <w:p w14:paraId="6D1C8D45" w14:textId="77777777" w:rsidR="0039405A" w:rsidRPr="0039405A" w:rsidRDefault="0039405A" w:rsidP="0039405A">
      <w:pPr>
        <w:ind w:left="360"/>
        <w:rPr>
          <w:rFonts w:ascii="Arial" w:hAnsi="Arial" w:cs="Arial"/>
          <w:b/>
          <w:color w:val="263238"/>
          <w:sz w:val="20"/>
          <w:szCs w:val="20"/>
          <w:u w:val="single"/>
        </w:rPr>
      </w:pPr>
      <w:r w:rsidRPr="0039405A">
        <w:rPr>
          <w:rFonts w:ascii="Arial" w:hAnsi="Arial" w:cs="Arial"/>
          <w:b/>
          <w:color w:val="263238"/>
          <w:sz w:val="20"/>
          <w:szCs w:val="20"/>
          <w:u w:val="single"/>
        </w:rPr>
        <w:t>DataSet - 403</w:t>
      </w:r>
    </w:p>
    <w:p w14:paraId="7B64876D" w14:textId="77777777" w:rsidR="0039405A" w:rsidRDefault="0039405A" w:rsidP="0039405A">
      <w:pPr>
        <w:ind w:left="360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PREFIX rdf: &lt;</w:t>
      </w:r>
      <w:hyperlink r:id="rId7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http://www.w3.org/1999/02/22-rdf-syntax-ns#</w:t>
        </w:r>
      </w:hyperlink>
      <w:r>
        <w:rPr>
          <w:rFonts w:ascii="Arial" w:hAnsi="Arial" w:cs="Arial"/>
          <w:color w:val="263238"/>
          <w:sz w:val="20"/>
          <w:szCs w:val="20"/>
        </w:rPr>
        <w:t>&gt;</w:t>
      </w:r>
      <w:r>
        <w:rPr>
          <w:rStyle w:val="apple-converted-space"/>
          <w:rFonts w:ascii="Arial" w:hAnsi="Arial" w:cs="Arial"/>
          <w:color w:val="263238"/>
          <w:sz w:val="20"/>
          <w:szCs w:val="20"/>
        </w:rPr>
        <w:t> </w:t>
      </w:r>
      <w:r>
        <w:rPr>
          <w:rFonts w:ascii="Arial" w:hAnsi="Arial" w:cs="Arial"/>
          <w:color w:val="263238"/>
          <w:sz w:val="20"/>
          <w:szCs w:val="20"/>
        </w:rPr>
        <w:br/>
        <w:t>SELECT ?s ?p ?o</w:t>
      </w:r>
      <w:r>
        <w:rPr>
          <w:rFonts w:ascii="Arial" w:hAnsi="Arial" w:cs="Arial"/>
          <w:color w:val="263238"/>
          <w:sz w:val="20"/>
          <w:szCs w:val="20"/>
        </w:rPr>
        <w:br/>
        <w:t>WHERE</w:t>
      </w:r>
      <w:r>
        <w:rPr>
          <w:rStyle w:val="apple-converted-space"/>
          <w:rFonts w:ascii="Arial" w:hAnsi="Arial" w:cs="Arial"/>
          <w:color w:val="263238"/>
          <w:sz w:val="20"/>
          <w:szCs w:val="20"/>
        </w:rPr>
        <w:t> </w:t>
      </w:r>
      <w:r>
        <w:rPr>
          <w:rFonts w:ascii="Arial" w:hAnsi="Arial" w:cs="Arial"/>
          <w:color w:val="263238"/>
          <w:sz w:val="20"/>
          <w:szCs w:val="20"/>
        </w:rPr>
        <w:br/>
        <w:t>{GRAPH &lt;</w:t>
      </w:r>
      <w:r w:rsidRPr="0039405A">
        <w:rPr>
          <w:rFonts w:ascii="Arial" w:hAnsi="Arial" w:cs="Arial"/>
          <w:sz w:val="20"/>
          <w:szCs w:val="20"/>
        </w:rPr>
        <w:t>http://data-</w:t>
      </w:r>
      <w:r>
        <w:rPr>
          <w:rFonts w:ascii="Arial" w:hAnsi="Arial" w:cs="Arial"/>
          <w:sz w:val="20"/>
          <w:szCs w:val="20"/>
        </w:rPr>
        <w:t>gov.tw.rpi.edu/vocab/Dataset_40</w:t>
      </w:r>
      <w:r>
        <w:rPr>
          <w:rFonts w:ascii="Arial" w:hAnsi="Arial" w:cs="Arial"/>
          <w:color w:val="263238"/>
          <w:sz w:val="20"/>
          <w:szCs w:val="20"/>
        </w:rPr>
        <w:t>3&gt;</w:t>
      </w:r>
      <w:r>
        <w:rPr>
          <w:rFonts w:ascii="Arial" w:hAnsi="Arial" w:cs="Arial"/>
          <w:color w:val="263238"/>
          <w:sz w:val="20"/>
          <w:szCs w:val="20"/>
        </w:rPr>
        <w:br/>
        <w:t>{</w:t>
      </w:r>
      <w:r>
        <w:rPr>
          <w:rFonts w:ascii="Arial" w:hAnsi="Arial" w:cs="Arial"/>
          <w:color w:val="263238"/>
          <w:sz w:val="20"/>
          <w:szCs w:val="20"/>
        </w:rPr>
        <w:br/>
        <w:t>?s ?p ?o</w:t>
      </w:r>
      <w:r>
        <w:rPr>
          <w:rFonts w:ascii="Arial" w:hAnsi="Arial" w:cs="Arial"/>
          <w:color w:val="263238"/>
          <w:sz w:val="20"/>
          <w:szCs w:val="20"/>
        </w:rPr>
        <w:br/>
        <w:t>}</w:t>
      </w:r>
      <w:r>
        <w:rPr>
          <w:rFonts w:ascii="Arial" w:hAnsi="Arial" w:cs="Arial"/>
          <w:color w:val="263238"/>
          <w:sz w:val="20"/>
          <w:szCs w:val="20"/>
        </w:rPr>
        <w:br/>
        <w:t>}</w:t>
      </w:r>
    </w:p>
    <w:p w14:paraId="5AAC4813" w14:textId="77777777" w:rsidR="0039405A" w:rsidRPr="0039405A" w:rsidRDefault="0039405A" w:rsidP="0039405A">
      <w:pPr>
        <w:ind w:left="360"/>
        <w:rPr>
          <w:b/>
        </w:rPr>
      </w:pPr>
      <w:r w:rsidRPr="0039405A">
        <w:rPr>
          <w:rFonts w:ascii="Arial" w:hAnsi="Arial" w:cs="Arial"/>
          <w:b/>
          <w:color w:val="263238"/>
          <w:sz w:val="20"/>
          <w:szCs w:val="20"/>
        </w:rPr>
        <w:t>EndPoints:</w:t>
      </w:r>
      <w:r>
        <w:rPr>
          <w:rFonts w:ascii="Arial" w:hAnsi="Arial" w:cs="Arial"/>
          <w:b/>
          <w:color w:val="263238"/>
          <w:sz w:val="20"/>
          <w:szCs w:val="20"/>
        </w:rPr>
        <w:t xml:space="preserve"> </w:t>
      </w:r>
      <w:r w:rsidRPr="0039405A">
        <w:rPr>
          <w:rFonts w:ascii="Arial" w:hAnsi="Arial" w:cs="Arial"/>
          <w:color w:val="263238"/>
          <w:sz w:val="20"/>
          <w:szCs w:val="20"/>
        </w:rPr>
        <w:t>21379</w:t>
      </w:r>
    </w:p>
    <w:p w14:paraId="1E55D4E6" w14:textId="77777777" w:rsidR="0039405A" w:rsidRPr="0039405A" w:rsidRDefault="00431D5F" w:rsidP="0039405A">
      <w:pPr>
        <w:rPr>
          <w:b/>
        </w:rPr>
      </w:pPr>
      <w:r w:rsidRPr="009F093F">
        <w:rPr>
          <w:b/>
        </w:rPr>
        <w:t>SPARQL query progress</w:t>
      </w:r>
      <w:r w:rsidR="009F093F" w:rsidRPr="009F093F">
        <w:rPr>
          <w:b/>
        </w:rPr>
        <w:t>:</w:t>
      </w:r>
    </w:p>
    <w:p w14:paraId="5DD546C8" w14:textId="1FB0067D" w:rsidR="003C58BF" w:rsidRDefault="003C58BF" w:rsidP="003C58BF">
      <w:pPr>
        <w:pStyle w:val="PlainText"/>
        <w:numPr>
          <w:ilvl w:val="0"/>
          <w:numId w:val="5"/>
        </w:numPr>
      </w:pPr>
      <w:r>
        <w:t>W</w:t>
      </w:r>
      <w:r w:rsidR="00C70F13">
        <w:t>e were able to find the common Agency N</w:t>
      </w:r>
      <w:r>
        <w:t>ame</w:t>
      </w:r>
      <w:r w:rsidR="00C70F13">
        <w:t>s</w:t>
      </w:r>
      <w:r>
        <w:t xml:space="preserve"> between the two datasets </w:t>
      </w:r>
      <w:r w:rsidR="00C70F13">
        <w:t>we are using. W</w:t>
      </w:r>
      <w:r>
        <w:t xml:space="preserve">e were able to remove all the unmatched rows between these two datasets. </w:t>
      </w:r>
    </w:p>
    <w:p w14:paraId="5A094E95" w14:textId="57CC4E38" w:rsidR="003C58BF" w:rsidRDefault="003C58BF" w:rsidP="003C58BF">
      <w:pPr>
        <w:pStyle w:val="PlainText"/>
        <w:ind w:left="720"/>
      </w:pPr>
      <w:r>
        <w:t xml:space="preserve">Example: There were some agency names which are present in dataset 401 but not in 403. We were able to </w:t>
      </w:r>
      <w:r w:rsidR="00C70F13">
        <w:t>group the common agencies.</w:t>
      </w:r>
      <w:r>
        <w:t xml:space="preserve"> </w:t>
      </w:r>
    </w:p>
    <w:p w14:paraId="3218817F" w14:textId="77777777" w:rsidR="009F093F" w:rsidRDefault="0039405A" w:rsidP="009F093F">
      <w:pPr>
        <w:pStyle w:val="PlainText"/>
        <w:numPr>
          <w:ilvl w:val="0"/>
          <w:numId w:val="5"/>
        </w:numPr>
      </w:pPr>
      <w:r>
        <w:t>We are facing issue in formulating the SPARQL query for adding all rows data and columns data for the corresponding Agency.</w:t>
      </w:r>
    </w:p>
    <w:p w14:paraId="121B0870" w14:textId="77777777" w:rsidR="00C70F13" w:rsidRDefault="00C70F13" w:rsidP="00C70F13">
      <w:pPr>
        <w:pStyle w:val="PlainText"/>
      </w:pPr>
    </w:p>
    <w:p w14:paraId="321F5C39" w14:textId="77777777" w:rsidR="00C70F13" w:rsidRDefault="00C70F13" w:rsidP="00C70F13">
      <w:pPr>
        <w:pStyle w:val="PlainText"/>
      </w:pPr>
    </w:p>
    <w:p w14:paraId="712CB708" w14:textId="20CCBDE4" w:rsidR="00D15AC4" w:rsidRPr="00C70F13" w:rsidRDefault="00C70F13" w:rsidP="00D15AC4">
      <w:pPr>
        <w:pStyle w:val="PlainText"/>
        <w:rPr>
          <w:b/>
        </w:rPr>
      </w:pPr>
      <w:r w:rsidRPr="00C70F13">
        <w:rPr>
          <w:b/>
        </w:rPr>
        <w:t>Problems Encountered:</w:t>
      </w:r>
    </w:p>
    <w:p w14:paraId="419B5B71" w14:textId="3CCF6D9E" w:rsidR="00C70F13" w:rsidRDefault="00C70F13" w:rsidP="00D15AC4">
      <w:pPr>
        <w:pStyle w:val="PlainText"/>
      </w:pPr>
      <w:r>
        <w:t xml:space="preserve">We had difficulties in accessing the CSV files as it is very hard to navigate through the LOGD website and recently we encountered issues of site forbidden from access. </w:t>
      </w:r>
      <w:bookmarkStart w:id="0" w:name="_GoBack"/>
      <w:bookmarkEnd w:id="0"/>
      <w:r>
        <w:t xml:space="preserve">  </w:t>
      </w:r>
    </w:p>
    <w:p w14:paraId="7821BEA3" w14:textId="77777777" w:rsidR="00C70F13" w:rsidRDefault="00C70F13" w:rsidP="00D15AC4">
      <w:pPr>
        <w:pStyle w:val="PlainText"/>
      </w:pPr>
    </w:p>
    <w:p w14:paraId="5B769C33" w14:textId="77777777" w:rsidR="00D15AC4" w:rsidRPr="00C70F13" w:rsidRDefault="00D15AC4" w:rsidP="00D15AC4">
      <w:pPr>
        <w:pStyle w:val="PlainText"/>
        <w:rPr>
          <w:b/>
        </w:rPr>
      </w:pPr>
      <w:r w:rsidRPr="00C70F13">
        <w:rPr>
          <w:b/>
        </w:rPr>
        <w:t>Changes in the Project Plan:</w:t>
      </w:r>
    </w:p>
    <w:p w14:paraId="705338C0" w14:textId="77777777" w:rsidR="00D15AC4" w:rsidRDefault="00D15AC4" w:rsidP="00D15AC4">
      <w:pPr>
        <w:pStyle w:val="PlainText"/>
        <w:numPr>
          <w:ilvl w:val="0"/>
          <w:numId w:val="7"/>
        </w:numPr>
      </w:pPr>
      <w:r>
        <w:t>No changes in the data sources.</w:t>
      </w:r>
    </w:p>
    <w:p w14:paraId="43B510FD" w14:textId="77777777" w:rsidR="00D15AC4" w:rsidRDefault="00D15AC4" w:rsidP="00D15AC4">
      <w:pPr>
        <w:pStyle w:val="PlainText"/>
        <w:numPr>
          <w:ilvl w:val="0"/>
          <w:numId w:val="7"/>
        </w:numPr>
      </w:pPr>
      <w:r>
        <w:t>No change in the expected results.</w:t>
      </w:r>
    </w:p>
    <w:sectPr w:rsidR="00D15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35242"/>
    <w:multiLevelType w:val="hybridMultilevel"/>
    <w:tmpl w:val="F446A386"/>
    <w:lvl w:ilvl="0" w:tplc="C42EA4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D47A0"/>
    <w:multiLevelType w:val="hybridMultilevel"/>
    <w:tmpl w:val="0B807492"/>
    <w:lvl w:ilvl="0" w:tplc="7ED06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83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82B37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3AFB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361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C6A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6CB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E48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303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71F2665"/>
    <w:multiLevelType w:val="hybridMultilevel"/>
    <w:tmpl w:val="5ECADF7C"/>
    <w:lvl w:ilvl="0" w:tplc="328EDF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144F7F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912240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75C50EC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728B0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CD8033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EDE0A5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EE0230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35E12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>
    <w:nsid w:val="6B684427"/>
    <w:multiLevelType w:val="hybridMultilevel"/>
    <w:tmpl w:val="57943F6E"/>
    <w:lvl w:ilvl="0" w:tplc="B6DA6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CF7D58"/>
    <w:multiLevelType w:val="hybridMultilevel"/>
    <w:tmpl w:val="F7A88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DF1B23"/>
    <w:multiLevelType w:val="hybridMultilevel"/>
    <w:tmpl w:val="AC523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0C3DC6"/>
    <w:multiLevelType w:val="hybridMultilevel"/>
    <w:tmpl w:val="41F0E1A0"/>
    <w:lvl w:ilvl="0" w:tplc="6A500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78C9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E2DD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1A11DE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E616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0E3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565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B0D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B8A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3F"/>
    <w:rsid w:val="00071FDD"/>
    <w:rsid w:val="00085E30"/>
    <w:rsid w:val="00090473"/>
    <w:rsid w:val="000E78BA"/>
    <w:rsid w:val="000F7E22"/>
    <w:rsid w:val="00114DBD"/>
    <w:rsid w:val="00155A31"/>
    <w:rsid w:val="0016385F"/>
    <w:rsid w:val="00207289"/>
    <w:rsid w:val="00217396"/>
    <w:rsid w:val="00222E2C"/>
    <w:rsid w:val="00242F82"/>
    <w:rsid w:val="00245584"/>
    <w:rsid w:val="0025309C"/>
    <w:rsid w:val="002607B4"/>
    <w:rsid w:val="00264743"/>
    <w:rsid w:val="0027285D"/>
    <w:rsid w:val="002F477E"/>
    <w:rsid w:val="002F5155"/>
    <w:rsid w:val="003047F2"/>
    <w:rsid w:val="00305F33"/>
    <w:rsid w:val="00322D04"/>
    <w:rsid w:val="003278BF"/>
    <w:rsid w:val="00340EEA"/>
    <w:rsid w:val="00342DE2"/>
    <w:rsid w:val="00360484"/>
    <w:rsid w:val="003761EF"/>
    <w:rsid w:val="00376BDD"/>
    <w:rsid w:val="0039405A"/>
    <w:rsid w:val="003B1D47"/>
    <w:rsid w:val="003C58BF"/>
    <w:rsid w:val="004060C8"/>
    <w:rsid w:val="0041239C"/>
    <w:rsid w:val="00426A8B"/>
    <w:rsid w:val="00430249"/>
    <w:rsid w:val="00431D5F"/>
    <w:rsid w:val="00455F99"/>
    <w:rsid w:val="004B0A1B"/>
    <w:rsid w:val="004C2E2E"/>
    <w:rsid w:val="00503882"/>
    <w:rsid w:val="0054354C"/>
    <w:rsid w:val="005A3756"/>
    <w:rsid w:val="005A38F1"/>
    <w:rsid w:val="005C42CC"/>
    <w:rsid w:val="005F04E7"/>
    <w:rsid w:val="00615096"/>
    <w:rsid w:val="006431B8"/>
    <w:rsid w:val="00654C1F"/>
    <w:rsid w:val="00670BA3"/>
    <w:rsid w:val="00674FA7"/>
    <w:rsid w:val="00675AF1"/>
    <w:rsid w:val="006A4AC9"/>
    <w:rsid w:val="006C0BB8"/>
    <w:rsid w:val="006C6F8A"/>
    <w:rsid w:val="006C7F18"/>
    <w:rsid w:val="00710564"/>
    <w:rsid w:val="007219EA"/>
    <w:rsid w:val="007748A5"/>
    <w:rsid w:val="00774A8A"/>
    <w:rsid w:val="007D4281"/>
    <w:rsid w:val="008079E3"/>
    <w:rsid w:val="00817A13"/>
    <w:rsid w:val="00831B62"/>
    <w:rsid w:val="008522AA"/>
    <w:rsid w:val="008D5275"/>
    <w:rsid w:val="008E7C5F"/>
    <w:rsid w:val="00903A85"/>
    <w:rsid w:val="009150DA"/>
    <w:rsid w:val="009169B0"/>
    <w:rsid w:val="009256B1"/>
    <w:rsid w:val="009462C5"/>
    <w:rsid w:val="00953BD2"/>
    <w:rsid w:val="009A48EE"/>
    <w:rsid w:val="009B1201"/>
    <w:rsid w:val="009E30B9"/>
    <w:rsid w:val="009F093F"/>
    <w:rsid w:val="00A2511D"/>
    <w:rsid w:val="00A438D3"/>
    <w:rsid w:val="00A83989"/>
    <w:rsid w:val="00AC6B00"/>
    <w:rsid w:val="00B66DBE"/>
    <w:rsid w:val="00B736B0"/>
    <w:rsid w:val="00B76DD6"/>
    <w:rsid w:val="00B77822"/>
    <w:rsid w:val="00BB43B4"/>
    <w:rsid w:val="00BB7F12"/>
    <w:rsid w:val="00BC3891"/>
    <w:rsid w:val="00BE0E65"/>
    <w:rsid w:val="00C03EFB"/>
    <w:rsid w:val="00C14809"/>
    <w:rsid w:val="00C26FB2"/>
    <w:rsid w:val="00C70F13"/>
    <w:rsid w:val="00CB0635"/>
    <w:rsid w:val="00CB5F60"/>
    <w:rsid w:val="00D001D3"/>
    <w:rsid w:val="00D15AC4"/>
    <w:rsid w:val="00DA470A"/>
    <w:rsid w:val="00E0024C"/>
    <w:rsid w:val="00E16C85"/>
    <w:rsid w:val="00E36C9E"/>
    <w:rsid w:val="00E80C9A"/>
    <w:rsid w:val="00E8428B"/>
    <w:rsid w:val="00EB184B"/>
    <w:rsid w:val="00EE7C7F"/>
    <w:rsid w:val="00F5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307C"/>
  <w15:chartTrackingRefBased/>
  <w15:docId w15:val="{DA588856-5DD1-4D00-B7E2-DCEF1CDB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93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9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5096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1509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5096"/>
    <w:rPr>
      <w:rFonts w:ascii="Calibri" w:hAnsi="Calibri"/>
      <w:szCs w:val="21"/>
    </w:rPr>
  </w:style>
  <w:style w:type="character" w:customStyle="1" w:styleId="apple-converted-space">
    <w:name w:val="apple-converted-space"/>
    <w:basedOn w:val="DefaultParagraphFont"/>
    <w:rsid w:val="00394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85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183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018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864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899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812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0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649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96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748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755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7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440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74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oogle.com/url?q=http%3A%2F%2Fwww.w3.org%2F1999%2F02%2F22-rdf-syntax-ns%23&amp;sa=D&amp;sntz=1&amp;usg=AFQjCNHlHXopcxjLZnliePrsUehDZFFerA" TargetMode="External"/><Relationship Id="rId6" Type="http://schemas.openxmlformats.org/officeDocument/2006/relationships/hyperlink" Target="http://www.google.com/url?q=http%3A%2F%2Fdata-gov.tw.rpi.edu%2Fvocab%2FDataset_401&amp;sa=D&amp;sntz=1&amp;usg=AFQjCNH_a70XvvPU6cj8R--ragTPRLI1LQ" TargetMode="External"/><Relationship Id="rId7" Type="http://schemas.openxmlformats.org/officeDocument/2006/relationships/hyperlink" Target="http://www.google.com/url?q=http%3A%2F%2Fwww.w3.org%2F1999%2F02%2F22-rdf-syntax-ns%23&amp;sa=D&amp;sntz=1&amp;usg=AFQjCNHlHXopcxjLZnliePrsUehDZFFer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393</Words>
  <Characters>2245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Das</dc:creator>
  <cp:keywords/>
  <dc:description/>
  <cp:lastModifiedBy>Sheth, Sunish</cp:lastModifiedBy>
  <cp:revision>5</cp:revision>
  <dcterms:created xsi:type="dcterms:W3CDTF">2016-03-24T00:09:00Z</dcterms:created>
  <dcterms:modified xsi:type="dcterms:W3CDTF">2016-03-24T04:21:00Z</dcterms:modified>
</cp:coreProperties>
</file>