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37ED8" w14:textId="012F7EAB" w:rsidR="00260D6F" w:rsidRDefault="00671CC3" w:rsidP="00671CC3">
      <w:pPr>
        <w:pStyle w:val="Heading1"/>
      </w:pPr>
      <w:r>
        <w:t>Problem Statement</w:t>
      </w:r>
    </w:p>
    <w:p w14:paraId="1FDA13DA" w14:textId="3B729A81" w:rsidR="00671CC3" w:rsidRDefault="00671CC3" w:rsidP="00671CC3">
      <w:pPr>
        <w:pStyle w:val="my-2"/>
        <w:pBdr>
          <w:top w:val="single" w:sz="2" w:space="0" w:color="auto"/>
          <w:left w:val="single" w:sz="2" w:space="0" w:color="auto"/>
          <w:bottom w:val="single" w:sz="2" w:space="18" w:color="auto"/>
          <w:right w:val="single" w:sz="2" w:space="0" w:color="auto"/>
        </w:pBdr>
        <w:rPr>
          <w:rFonts w:ascii="Segoe UI" w:hAnsi="Segoe UI" w:cs="Segoe UI"/>
          <w:spacing w:val="1"/>
        </w:rPr>
      </w:pPr>
    </w:p>
    <w:p w14:paraId="0C385FF9" w14:textId="77777777" w:rsidR="00671CC3" w:rsidRDefault="00671CC3" w:rsidP="00671CC3">
      <w:pPr>
        <w:pStyle w:val="my-2"/>
        <w:pBdr>
          <w:top w:val="single" w:sz="2" w:space="0" w:color="auto"/>
          <w:left w:val="single" w:sz="2" w:space="0" w:color="auto"/>
          <w:bottom w:val="single" w:sz="2" w:space="18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Organizations need a scalable and efficient way to process large volumes of text prompts and generate AI-driven responses in real-time. Typically, systems struggle to integrate streaming platforms with advanced AI models seamlessly. This leads to delays, bottlenecks, and manual overhead in processing input prompts and delivering generated AI outputs.</w:t>
      </w:r>
    </w:p>
    <w:p w14:paraId="69C69BC3" w14:textId="77777777" w:rsidR="00671CC3" w:rsidRDefault="00671CC3" w:rsidP="00671CC3">
      <w:pPr>
        <w:pStyle w:val="my-2"/>
        <w:pBdr>
          <w:top w:val="single" w:sz="2" w:space="0" w:color="auto"/>
          <w:left w:val="single" w:sz="2" w:space="0" w:color="auto"/>
          <w:bottom w:val="single" w:sz="2" w:space="18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The challenge is to build a robust pipeline that consumes prompts from a streaming message broker, processes them with a powerful AI model (Google’s Gemini), and publishes the generated responses back to the stream for downstream consumption—all with high throughput and minimal latency.</w:t>
      </w:r>
    </w:p>
    <w:p w14:paraId="03526C8C" w14:textId="77777777" w:rsidR="00671CC3" w:rsidRDefault="00671CC3" w:rsidP="00671CC3">
      <w:pPr>
        <w:pStyle w:val="my-2"/>
        <w:pBdr>
          <w:top w:val="single" w:sz="2" w:space="0" w:color="auto"/>
          <w:left w:val="single" w:sz="2" w:space="0" w:color="auto"/>
          <w:bottom w:val="single" w:sz="2" w:space="18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The proposed solution is a Python program that integrates Apache Kafka with Google’s Gemini AI API. It consumes prompt messages from a Kafka input topic, calls Gemini API to generate AI responses, and then produces these results to a Kafka output topic. This enables seamless, real-time AI augmentation within event-driven architectures.</w:t>
      </w:r>
    </w:p>
    <w:p w14:paraId="38978000" w14:textId="0C1AEF22" w:rsidR="00671CC3" w:rsidRDefault="00671CC3"/>
    <w:p w14:paraId="76ACB19A" w14:textId="5A264725" w:rsidR="00671CC3" w:rsidRPr="00671CC3" w:rsidRDefault="00671CC3" w:rsidP="00671CC3">
      <w:pPr>
        <w:pStyle w:val="Heading1"/>
      </w:pPr>
      <w:r>
        <w:lastRenderedPageBreak/>
        <w:t>Sequence and Activity Diagram</w:t>
      </w:r>
    </w:p>
    <w:p w14:paraId="570076B1" w14:textId="722FB6C6" w:rsidR="00671CC3" w:rsidRPr="00671CC3" w:rsidRDefault="00671CC3" w:rsidP="00671CC3">
      <w:r>
        <w:rPr>
          <w:noProof/>
        </w:rPr>
        <w:drawing>
          <wp:inline distT="0" distB="0" distL="0" distR="0" wp14:anchorId="415CD1D4" wp14:editId="1F6148B9">
            <wp:extent cx="5895975" cy="4543425"/>
            <wp:effectExtent l="0" t="0" r="9525" b="9525"/>
            <wp:docPr id="1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1CC3" w:rsidRPr="00671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C3"/>
    <w:rsid w:val="00260D6F"/>
    <w:rsid w:val="0067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4258"/>
  <w15:chartTrackingRefBased/>
  <w15:docId w15:val="{7E959D3A-4917-4F94-9550-FABEC250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C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671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CC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71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2025-12-08T08:12:00Z</dcterms:created>
  <dcterms:modified xsi:type="dcterms:W3CDTF">2025-12-08T08:16:00Z</dcterms:modified>
</cp:coreProperties>
</file>