
<file path=[Content_Types].xml><?xml version="1.0" encoding="utf-8"?>
<Types xmlns="http://schemas.openxmlformats.org/package/2006/content-types">
  <Override PartName="/word/theme/themeOverride1.xml" ContentType="application/vnd.openxmlformats-officedocument.themeOverrid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E1" w:rsidRDefault="00DC29D1">
      <w:r w:rsidRPr="00DC29D1">
        <w:drawing>
          <wp:inline distT="0" distB="0" distL="0" distR="0">
            <wp:extent cx="5855995" cy="4324350"/>
            <wp:effectExtent l="1905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962E1" w:rsidSect="0019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DC29D1"/>
    <w:rsid w:val="001962E1"/>
    <w:rsid w:val="00DC2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WATER CONSUMPTION</a:t>
            </a:r>
          </a:p>
        </c:rich>
      </c:tx>
      <c:layout>
        <c:manualLayout>
          <c:xMode val="edge"/>
          <c:yMode val="edge"/>
          <c:x val="0.2621248906386705"/>
          <c:y val="2.7777777777777832E-2"/>
        </c:manualLayout>
      </c:layout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Water!$D$59</c:f>
              <c:strCache>
                <c:ptCount val="1"/>
                <c:pt idx="0">
                  <c:v>Nov-18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dLbl>
              <c:idx val="0"/>
              <c:layout>
                <c:manualLayout>
                  <c:x val="0"/>
                  <c:y val="-2.3148148148148147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5.5555555555556061E-3"/>
                  <c:y val="-8.3333333333333343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5.8333333333333424E-2"/>
                  <c:y val="-2.7777777777777853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Water!$C$60:$C$63</c:f>
              <c:strCache>
                <c:ptCount val="4"/>
                <c:pt idx="0">
                  <c:v>HMWSB in KL  </c:v>
                </c:pt>
                <c:pt idx="1">
                  <c:v>Bores in KL   </c:v>
                </c:pt>
                <c:pt idx="2">
                  <c:v>Tanker in KL  </c:v>
                </c:pt>
                <c:pt idx="3">
                  <c:v>STP-Treated in KL  </c:v>
                </c:pt>
              </c:strCache>
            </c:strRef>
          </c:cat>
          <c:val>
            <c:numRef>
              <c:f>Water!$D$60:$D$63</c:f>
              <c:numCache>
                <c:formatCode>General</c:formatCode>
                <c:ptCount val="4"/>
                <c:pt idx="0">
                  <c:v>8480</c:v>
                </c:pt>
                <c:pt idx="1">
                  <c:v>79</c:v>
                </c:pt>
                <c:pt idx="2">
                  <c:v>0</c:v>
                </c:pt>
                <c:pt idx="3">
                  <c:v>11213</c:v>
                </c:pt>
              </c:numCache>
            </c:numRef>
          </c:val>
        </c:ser>
        <c:ser>
          <c:idx val="1"/>
          <c:order val="1"/>
          <c:tx>
            <c:strRef>
              <c:f>Water!$E$59</c:f>
              <c:strCache>
                <c:ptCount val="1"/>
                <c:pt idx="0">
                  <c:v>Dec-18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dLbl>
              <c:idx val="0"/>
              <c:layout>
                <c:manualLayout>
                  <c:x val="0"/>
                  <c:y val="-9.2592592592592823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3.6111111111111142E-2"/>
                  <c:y val="-9.2592592592592782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Water!$C$60:$C$63</c:f>
              <c:strCache>
                <c:ptCount val="4"/>
                <c:pt idx="0">
                  <c:v>HMWSB in KL  </c:v>
                </c:pt>
                <c:pt idx="1">
                  <c:v>Bores in KL   </c:v>
                </c:pt>
                <c:pt idx="2">
                  <c:v>Tanker in KL  </c:v>
                </c:pt>
                <c:pt idx="3">
                  <c:v>STP-Treated in KL  </c:v>
                </c:pt>
              </c:strCache>
            </c:strRef>
          </c:cat>
          <c:val>
            <c:numRef>
              <c:f>Water!$E$60:$E$63</c:f>
              <c:numCache>
                <c:formatCode>General</c:formatCode>
                <c:ptCount val="4"/>
                <c:pt idx="0">
                  <c:v>8940</c:v>
                </c:pt>
                <c:pt idx="1">
                  <c:v>177</c:v>
                </c:pt>
                <c:pt idx="2">
                  <c:v>0</c:v>
                </c:pt>
                <c:pt idx="3">
                  <c:v>11365</c:v>
                </c:pt>
              </c:numCache>
            </c:numRef>
          </c:val>
        </c:ser>
        <c:ser>
          <c:idx val="2"/>
          <c:order val="2"/>
          <c:tx>
            <c:strRef>
              <c:f>Water!$F$59</c:f>
              <c:strCache>
                <c:ptCount val="1"/>
                <c:pt idx="0">
                  <c:v>Jan-19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dLbl>
              <c:idx val="0"/>
              <c:layout>
                <c:manualLayout>
                  <c:x val="-2.5462668816040097E-17"/>
                  <c:y val="-1.388888888888890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Val val="1"/>
              <c:extLst>
                <c:ext xmlns:c15="http://schemas.microsoft.com/office/drawing/2012/chart" uri="{CE6537A1-D6FC-4f65-9D91-7224C49458BB}">
                  <c15:layout>
                    <c:manualLayout>
                      <c:w val="6.7333333333333328E-2"/>
                      <c:h val="7.4004811898512685E-2"/>
                    </c:manualLayout>
                  </c15:layout>
                </c:ext>
              </c:extLst>
            </c:dLbl>
            <c:dLbl>
              <c:idx val="1"/>
              <c:layout>
                <c:manualLayout>
                  <c:x val="5.0925337632080168E-17"/>
                  <c:y val="-8.7962962962963076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2.7777777777778854E-3"/>
                  <c:y val="-5.5555555555555525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Water!$C$60:$C$63</c:f>
              <c:strCache>
                <c:ptCount val="4"/>
                <c:pt idx="0">
                  <c:v>HMWSB in KL  </c:v>
                </c:pt>
                <c:pt idx="1">
                  <c:v>Bores in KL   </c:v>
                </c:pt>
                <c:pt idx="2">
                  <c:v>Tanker in KL  </c:v>
                </c:pt>
                <c:pt idx="3">
                  <c:v>STP-Treated in KL  </c:v>
                </c:pt>
              </c:strCache>
            </c:strRef>
          </c:cat>
          <c:val>
            <c:numRef>
              <c:f>Water!$F$60:$F$63</c:f>
              <c:numCache>
                <c:formatCode>General</c:formatCode>
                <c:ptCount val="4"/>
                <c:pt idx="0">
                  <c:v>9060</c:v>
                </c:pt>
                <c:pt idx="1">
                  <c:v>248</c:v>
                </c:pt>
                <c:pt idx="2">
                  <c:v>0</c:v>
                </c:pt>
                <c:pt idx="3">
                  <c:v>10821</c:v>
                </c:pt>
              </c:numCache>
            </c:numRef>
          </c:val>
        </c:ser>
        <c:ser>
          <c:idx val="3"/>
          <c:order val="3"/>
          <c:tx>
            <c:strRef>
              <c:f>Water!$G$59</c:f>
              <c:strCache>
                <c:ptCount val="1"/>
                <c:pt idx="0">
                  <c:v>Feb-19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dLbl>
              <c:idx val="0"/>
              <c:layout>
                <c:manualLayout>
                  <c:x val="0"/>
                  <c:y val="-0.18055555555555558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1.1111111111111124E-2"/>
                  <c:y val="-0.1481481481481482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3.0362047781803125E-2"/>
                  <c:y val="-0.17920959219304641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Water!$C$60:$C$63</c:f>
              <c:strCache>
                <c:ptCount val="4"/>
                <c:pt idx="0">
                  <c:v>HMWSB in KL  </c:v>
                </c:pt>
                <c:pt idx="1">
                  <c:v>Bores in KL   </c:v>
                </c:pt>
                <c:pt idx="2">
                  <c:v>Tanker in KL  </c:v>
                </c:pt>
                <c:pt idx="3">
                  <c:v>STP-Treated in KL  </c:v>
                </c:pt>
              </c:strCache>
            </c:strRef>
          </c:cat>
          <c:val>
            <c:numRef>
              <c:f>Water!$G$60:$G$63</c:f>
              <c:numCache>
                <c:formatCode>General</c:formatCode>
                <c:ptCount val="4"/>
                <c:pt idx="0">
                  <c:v>8370</c:v>
                </c:pt>
                <c:pt idx="1">
                  <c:v>129</c:v>
                </c:pt>
                <c:pt idx="2">
                  <c:v>0</c:v>
                </c:pt>
                <c:pt idx="3">
                  <c:v>10274</c:v>
                </c:pt>
              </c:numCache>
            </c:numRef>
          </c:val>
        </c:ser>
        <c:ser>
          <c:idx val="4"/>
          <c:order val="4"/>
          <c:tx>
            <c:strRef>
              <c:f>Water!$H$59</c:f>
              <c:strCache>
                <c:ptCount val="1"/>
                <c:pt idx="0">
                  <c:v>Mar-19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dLbl>
              <c:idx val="0"/>
              <c:layout>
                <c:manualLayout>
                  <c:x val="2.2222222222222199E-2"/>
                  <c:y val="-2.3148148148148188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2.7777777777777848E-3"/>
                  <c:y val="-5.0925925925925923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Water!$C$60:$C$63</c:f>
              <c:strCache>
                <c:ptCount val="4"/>
                <c:pt idx="0">
                  <c:v>HMWSB in KL  </c:v>
                </c:pt>
                <c:pt idx="1">
                  <c:v>Bores in KL   </c:v>
                </c:pt>
                <c:pt idx="2">
                  <c:v>Tanker in KL  </c:v>
                </c:pt>
                <c:pt idx="3">
                  <c:v>STP-Treated in KL  </c:v>
                </c:pt>
              </c:strCache>
            </c:strRef>
          </c:cat>
          <c:val>
            <c:numRef>
              <c:f>Water!$H$60:$H$63</c:f>
              <c:numCache>
                <c:formatCode>General</c:formatCode>
                <c:ptCount val="4"/>
                <c:pt idx="0">
                  <c:v>10610</c:v>
                </c:pt>
                <c:pt idx="1">
                  <c:v>51</c:v>
                </c:pt>
                <c:pt idx="2">
                  <c:v>0</c:v>
                </c:pt>
                <c:pt idx="3">
                  <c:v>12446</c:v>
                </c:pt>
              </c:numCache>
            </c:numRef>
          </c:val>
        </c:ser>
        <c:ser>
          <c:idx val="5"/>
          <c:order val="5"/>
          <c:tx>
            <c:strRef>
              <c:f>Water!$I$59</c:f>
              <c:strCache>
                <c:ptCount val="1"/>
                <c:pt idx="0">
                  <c:v>Apr-19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30000"/>
                  </a:schemeClr>
                </a:gs>
                <a:gs pos="80000">
                  <a:schemeClr val="accent6">
                    <a:shade val="93000"/>
                    <a:satMod val="130000"/>
                  </a:schemeClr>
                </a:gs>
                <a:gs pos="100000">
                  <a:schemeClr val="accent6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dLbl>
              <c:idx val="0"/>
              <c:layout>
                <c:manualLayout>
                  <c:x val="9.1666666666666799E-2"/>
                  <c:y val="0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1.6666666666666684E-2"/>
                  <c:y val="-8.7962962962963076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1.3888888888888907E-2"/>
                  <c:y val="-9.7222222222222224E-2"/>
                </c:manualLayout>
              </c:layout>
              <c:dLblPos val="outEnd"/>
              <c:showVal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Water!$C$60:$C$63</c:f>
              <c:strCache>
                <c:ptCount val="4"/>
                <c:pt idx="0">
                  <c:v>HMWSB in KL  </c:v>
                </c:pt>
                <c:pt idx="1">
                  <c:v>Bores in KL   </c:v>
                </c:pt>
                <c:pt idx="2">
                  <c:v>Tanker in KL  </c:v>
                </c:pt>
                <c:pt idx="3">
                  <c:v>STP-Treated in KL  </c:v>
                </c:pt>
              </c:strCache>
            </c:strRef>
          </c:cat>
          <c:val>
            <c:numRef>
              <c:f>Water!$I$60:$I$63</c:f>
              <c:numCache>
                <c:formatCode>General</c:formatCode>
                <c:ptCount val="4"/>
                <c:pt idx="0">
                  <c:v>11219</c:v>
                </c:pt>
                <c:pt idx="1">
                  <c:v>1018</c:v>
                </c:pt>
                <c:pt idx="2">
                  <c:v>0</c:v>
                </c:pt>
                <c:pt idx="3">
                  <c:v>11721</c:v>
                </c:pt>
              </c:numCache>
            </c:numRef>
          </c:val>
        </c:ser>
        <c:dLbls>
          <c:showVal val="1"/>
        </c:dLbls>
        <c:gapWidth val="100"/>
        <c:overlap val="-24"/>
        <c:axId val="128038400"/>
        <c:axId val="128040320"/>
      </c:barChart>
      <c:catAx>
        <c:axId val="12803840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MONTHS</a:t>
                </a:r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40320"/>
        <c:crosses val="autoZero"/>
        <c:auto val="1"/>
        <c:lblAlgn val="ctr"/>
        <c:lblOffset val="100"/>
      </c:catAx>
      <c:valAx>
        <c:axId val="1280403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KL</a:t>
                </a:r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3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2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OFFICE</dc:creator>
  <cp:lastModifiedBy>FRONT OFFICE</cp:lastModifiedBy>
  <cp:revision>1</cp:revision>
  <dcterms:created xsi:type="dcterms:W3CDTF">2019-05-11T10:20:00Z</dcterms:created>
  <dcterms:modified xsi:type="dcterms:W3CDTF">2019-05-11T10:20:00Z</dcterms:modified>
</cp:coreProperties>
</file>