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tbl>
      <w:tblPr>
        <w:tblpPr w:leftFromText="180" w:rightFromText="180" w:horzAnchor="margin" w:tblpXSpec="center" w:tblpY="660"/>
        <w:tblW w:w="9369" w:type="dxa"/>
        <w:tblLook w:val="04A0"/>
      </w:tblPr>
      <w:tblGrid>
        <w:gridCol w:w="1501"/>
        <w:gridCol w:w="1109"/>
        <w:gridCol w:w="999"/>
        <w:gridCol w:w="2250"/>
        <w:gridCol w:w="236"/>
        <w:gridCol w:w="3274"/>
      </w:tblGrid>
      <w:tr w:rsidR="00B4062A" w:rsidRPr="00D43EEE" w:rsidTr="00E52BB8">
        <w:trPr>
          <w:trHeight w:val="390"/>
        </w:trPr>
        <w:tc>
          <w:tcPr>
            <w:tcW w:w="585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D43EEE" w:rsidRDefault="00B4062A" w:rsidP="00B4062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D43EEE">
              <w:rPr>
                <w:rFonts w:ascii="Calibri" w:hAnsi="Calibri"/>
                <w:color w:val="000000"/>
                <w:sz w:val="28"/>
                <w:szCs w:val="28"/>
              </w:rPr>
              <w:t xml:space="preserve">Title: 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HT Panel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062A" w:rsidRPr="00D43EEE" w:rsidRDefault="00B4062A" w:rsidP="00E52BB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D43EEE">
              <w:rPr>
                <w:rFonts w:ascii="Calibri" w:hAnsi="Calibri"/>
                <w:color w:val="000000"/>
                <w:sz w:val="28"/>
                <w:szCs w:val="28"/>
              </w:rPr>
              <w:t>Page 1 of 1</w:t>
            </w:r>
          </w:p>
        </w:tc>
      </w:tr>
      <w:tr w:rsidR="00B4062A" w:rsidRPr="00D43EEE" w:rsidTr="00E52BB8">
        <w:trPr>
          <w:trHeight w:val="375"/>
        </w:trPr>
        <w:tc>
          <w:tcPr>
            <w:tcW w:w="150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SOP no: 1</w:t>
            </w:r>
          </w:p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Revision:1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Issued Date:</w:t>
            </w:r>
          </w:p>
        </w:tc>
        <w:tc>
          <w:tcPr>
            <w:tcW w:w="35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Next Revision</w:t>
            </w:r>
          </w:p>
        </w:tc>
      </w:tr>
      <w:tr w:rsidR="00B4062A" w:rsidRPr="00D43EEE" w:rsidTr="00E52BB8">
        <w:trPr>
          <w:trHeight w:val="593"/>
        </w:trPr>
        <w:tc>
          <w:tcPr>
            <w:tcW w:w="150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Date:24.09.2016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24.09.2016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01.10.2017</w:t>
            </w:r>
          </w:p>
        </w:tc>
      </w:tr>
      <w:tr w:rsidR="00B4062A" w:rsidRPr="00D43EEE" w:rsidTr="00E52BB8">
        <w:trPr>
          <w:trHeight w:val="39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</w:tr>
      <w:tr w:rsidR="00B4062A" w:rsidRPr="00D43EEE" w:rsidTr="00E52BB8">
        <w:trPr>
          <w:trHeight w:val="39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Originated by</w:t>
            </w: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Concurred by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Approved by</w:t>
            </w:r>
          </w:p>
        </w:tc>
      </w:tr>
      <w:tr w:rsidR="00B4062A" w:rsidRPr="00D43EEE" w:rsidTr="00E52BB8">
        <w:trPr>
          <w:trHeight w:val="62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K.V.Sudhakar Reddy</w:t>
            </w:r>
          </w:p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(Jr.Officer-Facilities)</w:t>
            </w: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P.Pavan Kumar</w:t>
            </w:r>
          </w:p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(Sr. Engineer – Facilities)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B.Ambika Prasad</w:t>
            </w:r>
          </w:p>
          <w:p w:rsidR="00B4062A" w:rsidRPr="0009045B" w:rsidRDefault="00B4062A" w:rsidP="0009045B">
            <w:pPr>
              <w:jc w:val="center"/>
              <w:rPr>
                <w:rFonts w:ascii="Arial Narrow" w:hAnsi="Arial Narrow"/>
                <w:color w:val="000000"/>
                <w:szCs w:val="28"/>
              </w:rPr>
            </w:pPr>
            <w:r w:rsidRPr="0009045B">
              <w:rPr>
                <w:rFonts w:ascii="Arial Narrow" w:hAnsi="Arial Narrow"/>
                <w:color w:val="000000"/>
                <w:szCs w:val="28"/>
              </w:rPr>
              <w:t>(Manager-Facilities)</w:t>
            </w:r>
          </w:p>
        </w:tc>
      </w:tr>
      <w:tr w:rsidR="00B4062A" w:rsidRPr="00D43EEE" w:rsidTr="00E52BB8">
        <w:trPr>
          <w:trHeight w:val="440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62A" w:rsidRPr="0009045B" w:rsidRDefault="00B4062A" w:rsidP="00E52BB8">
            <w:pPr>
              <w:rPr>
                <w:rFonts w:ascii="Arial Narrow" w:hAnsi="Arial Narrow"/>
                <w:color w:val="000000"/>
                <w:szCs w:val="28"/>
              </w:rPr>
            </w:pPr>
          </w:p>
        </w:tc>
      </w:tr>
    </w:tbl>
    <w:p w:rsidR="00B4062A" w:rsidRDefault="00B4062A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822FE8" w:rsidRPr="00DD13EA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</w:t>
      </w:r>
      <w:r w:rsidRPr="00DD13EA">
        <w:rPr>
          <w:rFonts w:ascii="Arial Narrow" w:hAnsi="Arial Narrow" w:cs="Arial"/>
          <w:b/>
        </w:rPr>
        <w:t>bjective:</w:t>
      </w:r>
    </w:p>
    <w:p w:rsidR="00822FE8" w:rsidRPr="00DD13EA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 xml:space="preserve">To provide procedure </w:t>
      </w:r>
      <w:r w:rsidR="00B25AEA">
        <w:rPr>
          <w:rFonts w:ascii="Arial Narrow" w:hAnsi="Arial Narrow" w:cs="Arial"/>
        </w:rPr>
        <w:t>for manual starting of HT Panel</w:t>
      </w:r>
    </w:p>
    <w:p w:rsidR="00822FE8" w:rsidRPr="00DD13EA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822FE8" w:rsidRPr="00DD13EA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DD13EA">
        <w:rPr>
          <w:rFonts w:ascii="Arial Narrow" w:hAnsi="Arial Narrow" w:cs="Arial"/>
          <w:b/>
        </w:rPr>
        <w:t>Policy:</w:t>
      </w:r>
    </w:p>
    <w:p w:rsidR="00822FE8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DD13EA">
        <w:rPr>
          <w:rFonts w:ascii="Arial Narrow" w:hAnsi="Arial Narrow" w:cs="Arial"/>
        </w:rPr>
        <w:t xml:space="preserve">The starting of panel should </w:t>
      </w:r>
      <w:r>
        <w:rPr>
          <w:rFonts w:ascii="Arial Narrow" w:hAnsi="Arial Narrow" w:cs="Arial"/>
        </w:rPr>
        <w:t xml:space="preserve">be </w:t>
      </w:r>
      <w:r w:rsidRPr="00DD13EA">
        <w:rPr>
          <w:rFonts w:ascii="Arial Narrow" w:hAnsi="Arial Narrow" w:cs="Arial"/>
        </w:rPr>
        <w:t>smooth</w:t>
      </w:r>
      <w:r>
        <w:rPr>
          <w:rFonts w:ascii="Arial Narrow" w:hAnsi="Arial Narrow" w:cs="Arial"/>
        </w:rPr>
        <w:t>,</w:t>
      </w:r>
      <w:r w:rsidRPr="00DD13EA">
        <w:rPr>
          <w:rFonts w:ascii="Arial Narrow" w:hAnsi="Arial Narrow" w:cs="Arial"/>
        </w:rPr>
        <w:t xml:space="preserve"> safe and trouble free</w:t>
      </w:r>
    </w:p>
    <w:p w:rsidR="00822FE8" w:rsidRPr="00DD13EA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822FE8" w:rsidRPr="00DD13EA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DD13EA">
        <w:rPr>
          <w:rFonts w:ascii="Arial Narrow" w:hAnsi="Arial Narrow" w:cs="Arial"/>
          <w:b/>
        </w:rPr>
        <w:t>Responsibility:</w:t>
      </w:r>
    </w:p>
    <w:p w:rsidR="00822FE8" w:rsidRDefault="00822FE8" w:rsidP="00822FE8">
      <w:p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Technician/ Shift Engineer</w:t>
      </w:r>
    </w:p>
    <w:p w:rsidR="00822FE8" w:rsidRPr="00DD13EA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DD13EA">
        <w:rPr>
          <w:rFonts w:ascii="Arial Narrow" w:hAnsi="Arial Narrow" w:cs="Arial"/>
          <w:b/>
        </w:rPr>
        <w:t>Procedures: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Verify auxiliary power supply is intact and battery bank functional.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Verify healthy power from Grid on each phase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Verify Control supply is healthy &amp; indication lamps are glowing.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Check that VCB breaker springs are charged and in position.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Check that all safety controls are at normal condition.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Close the Breaker, Check for healthy power.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Check the HT operation instruction as per load condition.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Check line clearance permit logbook for any planned shutdown taken.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Check breakers with snap closer and breaking mode.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Check load is within contracted max demand else inform Operations Manager for overload and remedial for penalty enforcement.</w:t>
      </w:r>
    </w:p>
    <w:p w:rsidR="00822FE8" w:rsidRPr="00DD13EA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Check all safety relays are on line and graded to arrest faults locally.</w:t>
      </w:r>
    </w:p>
    <w:p w:rsidR="00822FE8" w:rsidRDefault="00822FE8" w:rsidP="00822FE8">
      <w:pPr>
        <w:numPr>
          <w:ilvl w:val="0"/>
          <w:numId w:val="23"/>
        </w:numPr>
        <w:spacing w:line="360" w:lineRule="auto"/>
        <w:ind w:right="4"/>
        <w:rPr>
          <w:rFonts w:ascii="Arial Narrow" w:hAnsi="Arial Narrow" w:cs="Arial"/>
        </w:rPr>
      </w:pPr>
      <w:r w:rsidRPr="00DD13EA">
        <w:rPr>
          <w:rFonts w:ascii="Arial Narrow" w:hAnsi="Arial Narrow" w:cs="Arial"/>
        </w:rPr>
        <w:t>Log the parameters in log books</w:t>
      </w:r>
    </w:p>
    <w:p w:rsidR="00822FE8" w:rsidRPr="00DD13EA" w:rsidRDefault="00822FE8" w:rsidP="00822FE8">
      <w:pPr>
        <w:spacing w:line="360" w:lineRule="auto"/>
        <w:ind w:right="4"/>
        <w:rPr>
          <w:rFonts w:ascii="Arial Narrow" w:hAnsi="Arial Narrow" w:cs="Arial"/>
        </w:rPr>
      </w:pPr>
    </w:p>
    <w:p w:rsidR="00822FE8" w:rsidRPr="00DD13EA" w:rsidRDefault="00822FE8" w:rsidP="00822F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DD13EA">
        <w:rPr>
          <w:rFonts w:ascii="Arial Narrow" w:hAnsi="Arial Narrow" w:cs="Arial"/>
          <w:b/>
        </w:rPr>
        <w:t>Revision Guide:</w:t>
      </w:r>
    </w:p>
    <w:p w:rsidR="00EE3671" w:rsidRPr="0009045B" w:rsidRDefault="00822FE8" w:rsidP="0009045B">
      <w:pPr>
        <w:autoSpaceDE w:val="0"/>
        <w:autoSpaceDN w:val="0"/>
        <w:adjustRightInd w:val="0"/>
        <w:spacing w:line="360" w:lineRule="auto"/>
        <w:jc w:val="both"/>
      </w:pPr>
      <w:r w:rsidRPr="00DD13EA">
        <w:rPr>
          <w:rFonts w:ascii="Arial Narrow" w:hAnsi="Arial Narrow" w:cs="Arial"/>
        </w:rPr>
        <w:t>Any change in the system needs review of SOP.</w:t>
      </w:r>
      <w:r w:rsidR="0009045B" w:rsidRPr="0009045B">
        <w:t xml:space="preserve"> </w:t>
      </w:r>
    </w:p>
    <w:sectPr w:rsidR="00EE3671" w:rsidRPr="0009045B" w:rsidSect="0009045B">
      <w:headerReference w:type="even" r:id="rId8"/>
      <w:headerReference w:type="default" r:id="rId9"/>
      <w:footerReference w:type="even" r:id="rId10"/>
      <w:headerReference w:type="first" r:id="rId11"/>
      <w:pgSz w:w="11909" w:h="16834" w:code="9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073" w:rsidRDefault="00A30073">
      <w:r>
        <w:separator/>
      </w:r>
    </w:p>
  </w:endnote>
  <w:endnote w:type="continuationSeparator" w:id="1">
    <w:p w:rsidR="00A30073" w:rsidRDefault="00A30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4C54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073" w:rsidRDefault="00A30073">
      <w:r>
        <w:separator/>
      </w:r>
    </w:p>
  </w:footnote>
  <w:footnote w:type="continuationSeparator" w:id="1">
    <w:p w:rsidR="00A30073" w:rsidRDefault="00A300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4C54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63E" w:rsidRPr="00B4062A" w:rsidRDefault="005D630D" w:rsidP="00B4062A">
    <w:pPr>
      <w:pStyle w:val="Header"/>
      <w:tabs>
        <w:tab w:val="clear" w:pos="8640"/>
        <w:tab w:val="right" w:pos="9540"/>
      </w:tabs>
      <w:ind w:right="-871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 Narrow" w:hAnsi="Arial Narrow" w:cs="Arial"/>
        <w:noProof/>
      </w:rPr>
      <w:t xml:space="preserve">      </w:t>
    </w:r>
    <w:r w:rsidR="00B4062A">
      <w:rPr>
        <w:rFonts w:ascii="Arial Narrow" w:hAnsi="Arial Narrow" w:cs="Arial"/>
        <w:noProof/>
      </w:rPr>
      <w:t xml:space="preserve">                    </w:t>
    </w:r>
    <w:r>
      <w:rPr>
        <w:rFonts w:ascii="Arial Narrow" w:hAnsi="Arial Narrow" w:cs="Arial"/>
        <w:noProof/>
      </w:rPr>
      <w:t xml:space="preserve"> </w:t>
    </w:r>
    <w:r w:rsidRPr="00B25AEA">
      <w:rPr>
        <w:rFonts w:ascii="Arial Narrow" w:hAnsi="Arial Narrow"/>
        <w:b/>
      </w:rPr>
      <w:t>ST</w:t>
    </w:r>
    <w:r w:rsidR="007564E8" w:rsidRPr="00B25AEA">
      <w:rPr>
        <w:rFonts w:ascii="Arial Narrow" w:hAnsi="Arial Narrow"/>
        <w:b/>
      </w:rPr>
      <w:t xml:space="preserve">ANDARD OPERATING PROCEDURE </w:t>
    </w:r>
    <w:r w:rsidRPr="00B25AEA">
      <w:rPr>
        <w:rFonts w:ascii="Arial Narrow" w:hAnsi="Arial Narrow"/>
        <w:b/>
      </w:rPr>
      <w:t xml:space="preserve"> </w:t>
    </w:r>
    <w:r w:rsidR="00B4062A">
      <w:rPr>
        <w:rFonts w:ascii="Arial Narrow" w:hAnsi="Arial Narrow"/>
        <w:b/>
      </w:rPr>
      <w:t xml:space="preserve">        </w:t>
    </w:r>
    <w:r w:rsidRPr="00B25AEA">
      <w:rPr>
        <w:rFonts w:ascii="Arial Narrow" w:hAnsi="Arial Narrow"/>
        <w:b/>
      </w:rPr>
      <w:t xml:space="preserve">                 </w:t>
    </w:r>
    <w:r>
      <w:rPr>
        <w:rFonts w:ascii="Arial Narrow" w:hAnsi="Arial Narrow" w:cs="Arial"/>
        <w:noProof/>
      </w:rPr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4C54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5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0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163088F"/>
    <w:multiLevelType w:val="hybridMultilevel"/>
    <w:tmpl w:val="FC90B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0"/>
  </w:num>
  <w:num w:numId="4">
    <w:abstractNumId w:val="15"/>
  </w:num>
  <w:num w:numId="5">
    <w:abstractNumId w:val="5"/>
  </w:num>
  <w:num w:numId="6">
    <w:abstractNumId w:val="14"/>
  </w:num>
  <w:num w:numId="7">
    <w:abstractNumId w:val="21"/>
  </w:num>
  <w:num w:numId="8">
    <w:abstractNumId w:val="19"/>
  </w:num>
  <w:num w:numId="9">
    <w:abstractNumId w:val="1"/>
  </w:num>
  <w:num w:numId="10">
    <w:abstractNumId w:val="16"/>
  </w:num>
  <w:num w:numId="11">
    <w:abstractNumId w:val="18"/>
  </w:num>
  <w:num w:numId="12">
    <w:abstractNumId w:val="10"/>
  </w:num>
  <w:num w:numId="13">
    <w:abstractNumId w:val="7"/>
  </w:num>
  <w:num w:numId="14">
    <w:abstractNumId w:val="12"/>
  </w:num>
  <w:num w:numId="15">
    <w:abstractNumId w:val="8"/>
  </w:num>
  <w:num w:numId="16">
    <w:abstractNumId w:val="17"/>
  </w:num>
  <w:num w:numId="17">
    <w:abstractNumId w:val="0"/>
  </w:num>
  <w:num w:numId="18">
    <w:abstractNumId w:val="4"/>
  </w:num>
  <w:num w:numId="19">
    <w:abstractNumId w:val="2"/>
  </w:num>
  <w:num w:numId="20">
    <w:abstractNumId w:val="6"/>
  </w:num>
  <w:num w:numId="21">
    <w:abstractNumId w:val="11"/>
  </w:num>
  <w:num w:numId="22">
    <w:abstractNumId w:val="9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1266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09045B"/>
    <w:rsid w:val="000B1F63"/>
    <w:rsid w:val="00110B3A"/>
    <w:rsid w:val="001426D4"/>
    <w:rsid w:val="00157F5D"/>
    <w:rsid w:val="00174BE9"/>
    <w:rsid w:val="00192E2D"/>
    <w:rsid w:val="001A50EA"/>
    <w:rsid w:val="001C3D95"/>
    <w:rsid w:val="00205389"/>
    <w:rsid w:val="002807AB"/>
    <w:rsid w:val="0029565D"/>
    <w:rsid w:val="002967DA"/>
    <w:rsid w:val="00297888"/>
    <w:rsid w:val="00310B1F"/>
    <w:rsid w:val="00317D31"/>
    <w:rsid w:val="003A068F"/>
    <w:rsid w:val="003C04CA"/>
    <w:rsid w:val="003D6F24"/>
    <w:rsid w:val="0041476B"/>
    <w:rsid w:val="00440910"/>
    <w:rsid w:val="0044556D"/>
    <w:rsid w:val="00461F92"/>
    <w:rsid w:val="004C54FC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4089C"/>
    <w:rsid w:val="00655C2D"/>
    <w:rsid w:val="00670E43"/>
    <w:rsid w:val="006A076F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22FE8"/>
    <w:rsid w:val="008E3D56"/>
    <w:rsid w:val="00904F31"/>
    <w:rsid w:val="00914C29"/>
    <w:rsid w:val="00915A6C"/>
    <w:rsid w:val="009A1798"/>
    <w:rsid w:val="009E3E32"/>
    <w:rsid w:val="00A30073"/>
    <w:rsid w:val="00A56B34"/>
    <w:rsid w:val="00A8141A"/>
    <w:rsid w:val="00A8674B"/>
    <w:rsid w:val="00A962AC"/>
    <w:rsid w:val="00AB4CBF"/>
    <w:rsid w:val="00AB4DDA"/>
    <w:rsid w:val="00AE5A3E"/>
    <w:rsid w:val="00AE73CB"/>
    <w:rsid w:val="00B07E90"/>
    <w:rsid w:val="00B240CB"/>
    <w:rsid w:val="00B25AEA"/>
    <w:rsid w:val="00B4062A"/>
    <w:rsid w:val="00B474B7"/>
    <w:rsid w:val="00BC3999"/>
    <w:rsid w:val="00BF0F85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90DB4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3922-EBB9-4D1C-BEBC-E556054F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6</cp:revision>
  <cp:lastPrinted>2017-01-02T11:02:00Z</cp:lastPrinted>
  <dcterms:created xsi:type="dcterms:W3CDTF">2016-12-21T06:35:00Z</dcterms:created>
  <dcterms:modified xsi:type="dcterms:W3CDTF">2017-01-02T11:07:00Z</dcterms:modified>
</cp:coreProperties>
</file>