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137"/>
        <w:tblW w:w="10127" w:type="dxa"/>
        <w:tblLook w:val="04A0" w:firstRow="1" w:lastRow="0" w:firstColumn="1" w:lastColumn="0" w:noHBand="0" w:noVBand="1"/>
      </w:tblPr>
      <w:tblGrid>
        <w:gridCol w:w="1804"/>
        <w:gridCol w:w="8323"/>
      </w:tblGrid>
      <w:tr w:rsidR="00DA11A0" w:rsidRPr="00DA11A0" w:rsidTr="00373120">
        <w:trPr>
          <w:trHeight w:val="852"/>
        </w:trPr>
        <w:tc>
          <w:tcPr>
            <w:tcW w:w="1804" w:type="dxa"/>
            <w:vAlign w:val="bottom"/>
          </w:tcPr>
          <w:p w:rsidR="00DA11A0" w:rsidRPr="00DA11A0" w:rsidRDefault="00DA11A0" w:rsidP="00373120">
            <w:pPr>
              <w:rPr>
                <w:rFonts w:ascii="Century Gothic" w:hAnsi="Century Gothic"/>
                <w:sz w:val="22"/>
                <w:szCs w:val="22"/>
              </w:rPr>
            </w:pPr>
            <w:r w:rsidRPr="00DA11A0">
              <w:rPr>
                <w:rFonts w:ascii="Century Gothic" w:hAnsi="Century Gothic"/>
                <w:noProof/>
                <w:sz w:val="22"/>
                <w:szCs w:val="22"/>
                <w:lang w:val="en-IN" w:eastAsia="en-IN"/>
              </w:rPr>
              <w:drawing>
                <wp:inline distT="0" distB="0" distL="0" distR="0" wp14:anchorId="6A48CAAC" wp14:editId="05941E63">
                  <wp:extent cx="5524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arn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320" cy="553320"/>
                          </a:xfrm>
                          <a:prstGeom prst="rect">
                            <a:avLst/>
                          </a:prstGeom>
                        </pic:spPr>
                      </pic:pic>
                    </a:graphicData>
                  </a:graphic>
                </wp:inline>
              </w:drawing>
            </w:r>
          </w:p>
        </w:tc>
        <w:tc>
          <w:tcPr>
            <w:tcW w:w="8323" w:type="dxa"/>
            <w:vAlign w:val="center"/>
          </w:tcPr>
          <w:p w:rsidR="00DA11A0" w:rsidRPr="00DA11A0" w:rsidRDefault="00DA11A0" w:rsidP="00373120">
            <w:pPr>
              <w:jc w:val="center"/>
              <w:rPr>
                <w:rFonts w:ascii="Century Gothic" w:hAnsi="Century Gothic"/>
                <w:b/>
                <w:sz w:val="22"/>
                <w:szCs w:val="22"/>
              </w:rPr>
            </w:pPr>
            <w:r w:rsidRPr="00DA11A0">
              <w:rPr>
                <w:rFonts w:ascii="Century Gothic" w:hAnsi="Century Gothic"/>
                <w:b/>
                <w:sz w:val="22"/>
                <w:szCs w:val="22"/>
              </w:rPr>
              <w:t>APARNA PROPERTY MANAGEMENT SERVICES PRIVATE LIMITED</w:t>
            </w:r>
          </w:p>
          <w:p w:rsidR="00DA11A0" w:rsidRPr="00DA11A0" w:rsidRDefault="00DA11A0" w:rsidP="00BB5089">
            <w:pPr>
              <w:ind w:left="720" w:hanging="720"/>
              <w:jc w:val="center"/>
              <w:rPr>
                <w:rFonts w:ascii="Century Gothic" w:hAnsi="Century Gothic"/>
                <w:b/>
                <w:sz w:val="22"/>
                <w:szCs w:val="22"/>
              </w:rPr>
            </w:pPr>
            <w:r w:rsidRPr="00DA11A0">
              <w:rPr>
                <w:rFonts w:ascii="Century Gothic" w:hAnsi="Century Gothic"/>
                <w:b/>
                <w:sz w:val="22"/>
                <w:szCs w:val="22"/>
              </w:rPr>
              <w:t xml:space="preserve">STANDARD OPERATING PROCEDURE FOR </w:t>
            </w:r>
            <w:r w:rsidR="00BB5089">
              <w:rPr>
                <w:rFonts w:ascii="Century Gothic" w:hAnsi="Century Gothic"/>
                <w:b/>
                <w:sz w:val="22"/>
                <w:szCs w:val="22"/>
              </w:rPr>
              <w:t>STP OPERATION</w:t>
            </w:r>
          </w:p>
        </w:tc>
      </w:tr>
    </w:tbl>
    <w:p w:rsidR="00DA11A0" w:rsidRPr="00DA11A0" w:rsidRDefault="00DA11A0" w:rsidP="00DA11A0">
      <w:pPr>
        <w:autoSpaceDE w:val="0"/>
        <w:autoSpaceDN w:val="0"/>
        <w:adjustRightInd w:val="0"/>
        <w:spacing w:line="360" w:lineRule="auto"/>
        <w:jc w:val="both"/>
        <w:rPr>
          <w:rFonts w:ascii="Century Gothic" w:hAnsi="Century Gothic" w:cs="Arial"/>
          <w:b/>
          <w:sz w:val="22"/>
          <w:szCs w:val="22"/>
        </w:rPr>
      </w:pPr>
    </w:p>
    <w:p w:rsidR="00DA11A0" w:rsidRPr="00DA11A0" w:rsidRDefault="00DA11A0" w:rsidP="00DA11A0">
      <w:pPr>
        <w:autoSpaceDE w:val="0"/>
        <w:autoSpaceDN w:val="0"/>
        <w:adjustRightInd w:val="0"/>
        <w:spacing w:line="360" w:lineRule="auto"/>
        <w:jc w:val="both"/>
        <w:rPr>
          <w:rFonts w:ascii="Century Gothic" w:hAnsi="Century Gothic" w:cs="Arial"/>
          <w:b/>
          <w:sz w:val="22"/>
          <w:szCs w:val="22"/>
        </w:rPr>
      </w:pPr>
      <w:r w:rsidRPr="00DA11A0">
        <w:rPr>
          <w:rFonts w:ascii="Century Gothic" w:hAnsi="Century Gothic" w:cs="Arial"/>
          <w:b/>
          <w:sz w:val="22"/>
          <w:szCs w:val="22"/>
        </w:rPr>
        <w:t>Objective:</w:t>
      </w:r>
    </w:p>
    <w:p w:rsidR="00DA11A0" w:rsidRPr="00DA11A0" w:rsidRDefault="00DA11A0" w:rsidP="00DA11A0">
      <w:p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Standardize procedure for operation of Sewage treatment plant to obtain maximum efficiency.</w:t>
      </w:r>
    </w:p>
    <w:p w:rsidR="00DA11A0" w:rsidRPr="00DA11A0" w:rsidRDefault="00DA11A0" w:rsidP="00DA11A0">
      <w:pPr>
        <w:autoSpaceDE w:val="0"/>
        <w:autoSpaceDN w:val="0"/>
        <w:adjustRightInd w:val="0"/>
        <w:spacing w:line="360" w:lineRule="auto"/>
        <w:jc w:val="both"/>
        <w:rPr>
          <w:rFonts w:ascii="Century Gothic" w:hAnsi="Century Gothic" w:cs="Arial"/>
          <w:b/>
          <w:sz w:val="22"/>
          <w:szCs w:val="22"/>
        </w:rPr>
      </w:pPr>
      <w:r w:rsidRPr="00DA11A0">
        <w:rPr>
          <w:rFonts w:ascii="Century Gothic" w:hAnsi="Century Gothic" w:cs="Arial"/>
          <w:b/>
          <w:sz w:val="22"/>
          <w:szCs w:val="22"/>
        </w:rPr>
        <w:t>Policy:</w:t>
      </w:r>
    </w:p>
    <w:p w:rsidR="00DA11A0" w:rsidRPr="00DA11A0" w:rsidRDefault="00DA11A0" w:rsidP="00DA11A0">
      <w:pPr>
        <w:autoSpaceDE w:val="0"/>
        <w:autoSpaceDN w:val="0"/>
        <w:adjustRightInd w:val="0"/>
        <w:spacing w:line="360" w:lineRule="auto"/>
        <w:jc w:val="both"/>
        <w:rPr>
          <w:rFonts w:ascii="Century Gothic" w:hAnsi="Century Gothic" w:cs="Arial"/>
          <w:b/>
          <w:sz w:val="22"/>
          <w:szCs w:val="22"/>
        </w:rPr>
      </w:pPr>
      <w:r w:rsidRPr="00DA11A0">
        <w:rPr>
          <w:rFonts w:ascii="Century Gothic" w:hAnsi="Century Gothic" w:cs="Arial"/>
          <w:sz w:val="22"/>
          <w:szCs w:val="22"/>
        </w:rPr>
        <w:t>To ensure that plant is operated for the purpose which the plant was installed.</w:t>
      </w:r>
      <w:r w:rsidRPr="00DA11A0">
        <w:rPr>
          <w:rFonts w:ascii="Century Gothic" w:hAnsi="Century Gothic"/>
          <w:noProof/>
          <w:sz w:val="22"/>
          <w:szCs w:val="22"/>
        </w:rPr>
        <w:t xml:space="preserve"> </w:t>
      </w:r>
    </w:p>
    <w:p w:rsidR="00DA11A0" w:rsidRPr="00DA11A0" w:rsidRDefault="00DA11A0" w:rsidP="00DA11A0">
      <w:pPr>
        <w:autoSpaceDE w:val="0"/>
        <w:autoSpaceDN w:val="0"/>
        <w:adjustRightInd w:val="0"/>
        <w:spacing w:line="360" w:lineRule="auto"/>
        <w:jc w:val="both"/>
        <w:rPr>
          <w:rFonts w:ascii="Century Gothic" w:hAnsi="Century Gothic" w:cs="Arial"/>
          <w:b/>
          <w:sz w:val="22"/>
          <w:szCs w:val="22"/>
        </w:rPr>
      </w:pPr>
      <w:r w:rsidRPr="00DA11A0">
        <w:rPr>
          <w:rFonts w:ascii="Century Gothic" w:hAnsi="Century Gothic" w:cs="Arial"/>
          <w:b/>
          <w:sz w:val="22"/>
          <w:szCs w:val="22"/>
        </w:rPr>
        <w:t>Responsibility:</w:t>
      </w:r>
    </w:p>
    <w:p w:rsidR="00DA11A0" w:rsidRPr="00DA11A0" w:rsidRDefault="00DA11A0" w:rsidP="00DA11A0">
      <w:p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STP operator / Shift Engineer</w:t>
      </w:r>
    </w:p>
    <w:p w:rsidR="00DA11A0" w:rsidRPr="00DA11A0" w:rsidRDefault="00DA11A0" w:rsidP="00DA11A0">
      <w:pPr>
        <w:autoSpaceDE w:val="0"/>
        <w:autoSpaceDN w:val="0"/>
        <w:adjustRightInd w:val="0"/>
        <w:spacing w:line="360" w:lineRule="auto"/>
        <w:jc w:val="both"/>
        <w:rPr>
          <w:rFonts w:ascii="Century Gothic" w:hAnsi="Century Gothic" w:cs="Arial"/>
          <w:b/>
          <w:sz w:val="22"/>
          <w:szCs w:val="22"/>
        </w:rPr>
      </w:pPr>
      <w:r w:rsidRPr="00DA11A0">
        <w:rPr>
          <w:rFonts w:ascii="Century Gothic" w:hAnsi="Century Gothic" w:cs="Arial"/>
          <w:b/>
          <w:sz w:val="22"/>
          <w:szCs w:val="22"/>
        </w:rPr>
        <w:t>Procedures:</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Check bar-screen chamber. Clear it from clogging materials if any.</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 xml:space="preserve">Check the water level of equalization tank. Always maintain a proper level. </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Start Air Blowers for aeration of the sewage in Equalization tank and for other systems.</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 xml:space="preserve">Start Raw Sewage pumps and ensure that raw sewage water is transferred to the SBR tanks rapidly and continuously till the SBR tank is full to free board level depending on the inflows into the equalization tank. This process boosts the growth of certain micro-organisms with better settling characteristics.  </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Ensure for proper operation of air blowers.</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 xml:space="preserve">Stop the raw sewage pumps to start the reaction phase. Allow the aeration to continue for the prescribed time, the reactor is aerated allowing the waste water to undergo further process of oxidation and nitrification. </w:t>
      </w:r>
    </w:p>
    <w:p w:rsidR="00DA11A0" w:rsidRPr="00DA11A0" w:rsidRDefault="00DA11A0" w:rsidP="00DA11A0">
      <w:pPr>
        <w:numPr>
          <w:ilvl w:val="0"/>
          <w:numId w:val="5"/>
        </w:numPr>
        <w:autoSpaceDE w:val="0"/>
        <w:autoSpaceDN w:val="0"/>
        <w:adjustRightInd w:val="0"/>
        <w:spacing w:line="360" w:lineRule="auto"/>
        <w:rPr>
          <w:rFonts w:ascii="Century Gothic" w:hAnsi="Century Gothic" w:cs="Arial"/>
          <w:sz w:val="22"/>
          <w:szCs w:val="22"/>
        </w:rPr>
      </w:pPr>
      <w:r w:rsidRPr="00DA11A0">
        <w:rPr>
          <w:rFonts w:ascii="Century Gothic" w:hAnsi="Century Gothic" w:cs="Arial"/>
          <w:sz w:val="22"/>
          <w:szCs w:val="22"/>
        </w:rPr>
        <w:t xml:space="preserve">Stop the SBR air blowers after the prescribed time. By suspending the Air blowers, solids are allowed to settle to the bottom of the tank. </w:t>
      </w:r>
    </w:p>
    <w:p w:rsidR="00DA11A0" w:rsidRPr="00DA11A0" w:rsidRDefault="00DA11A0" w:rsidP="00DA11A0">
      <w:pPr>
        <w:numPr>
          <w:ilvl w:val="0"/>
          <w:numId w:val="5"/>
        </w:numPr>
        <w:autoSpaceDE w:val="0"/>
        <w:autoSpaceDN w:val="0"/>
        <w:adjustRightInd w:val="0"/>
        <w:spacing w:line="360" w:lineRule="auto"/>
        <w:rPr>
          <w:rFonts w:ascii="Century Gothic" w:hAnsi="Century Gothic" w:cs="Arial"/>
          <w:sz w:val="22"/>
          <w:szCs w:val="22"/>
        </w:rPr>
      </w:pPr>
      <w:r w:rsidRPr="00DA11A0">
        <w:rPr>
          <w:rFonts w:ascii="Century Gothic" w:hAnsi="Century Gothic" w:cs="Arial"/>
          <w:sz w:val="22"/>
          <w:szCs w:val="22"/>
        </w:rPr>
        <w:t xml:space="preserve">After the settling phase, supernatant water is transferred from the SBR to the decant tank by decanter mechanism.  </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 xml:space="preserve">Clean SBR tank surface area from any algae formation or clogging materials.  </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Check fluidized sludge from the bottom is transferred/ drained periodically from SBR to sludge holding tank.</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Let the SBR be idle for few minutes and start the next cycle by starting the raw sewage pumps.</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 xml:space="preserve">Fix liquid chlorine dosage to disinfect the treated water. </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lastRenderedPageBreak/>
        <w:t xml:space="preserve">Start transfer water pump i.e. filter feed pumps for filtration through PSF (Pressure Sand Filter) and ACF (Activated Carbon Filter). </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Check pressure drop in the filters and back wash the filters if the drop across the filters is more than 0.2Kg/cm</w:t>
      </w:r>
      <w:r w:rsidRPr="00DA11A0">
        <w:rPr>
          <w:rFonts w:ascii="Century Gothic" w:hAnsi="Century Gothic" w:cs="Arial"/>
          <w:sz w:val="22"/>
          <w:szCs w:val="22"/>
          <w:vertAlign w:val="superscript"/>
        </w:rPr>
        <w:t>2</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Test quality of water and treated water for its designed TDS, BOD level and pH value.</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Check Hydro Pneumatic System for proper supply of irrigation &amp; flush water.</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Check and ensure the working of drain pit de-watering pumps. Divert water from the drain pit chamber when required.</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 xml:space="preserve">Check sludge volume in sludge holding tank (SHT). Divert the excess water to SBR/Equalization tanks. Check for suspended solids in SHT by settling test. If adequate quantity is available, start centrifuge feed pumps. </w:t>
      </w:r>
    </w:p>
    <w:p w:rsidR="00DA11A0" w:rsidRPr="00DA11A0" w:rsidRDefault="00DA11A0" w:rsidP="00DA11A0">
      <w:pPr>
        <w:numPr>
          <w:ilvl w:val="0"/>
          <w:numId w:val="5"/>
        </w:numPr>
        <w:autoSpaceDE w:val="0"/>
        <w:autoSpaceDN w:val="0"/>
        <w:adjustRightInd w:val="0"/>
        <w:spacing w:line="360" w:lineRule="auto"/>
        <w:jc w:val="center"/>
        <w:rPr>
          <w:rFonts w:ascii="Century Gothic" w:hAnsi="Century Gothic" w:cs="Arial"/>
          <w:sz w:val="22"/>
          <w:szCs w:val="22"/>
        </w:rPr>
      </w:pPr>
      <w:r w:rsidRPr="00DA11A0">
        <w:rPr>
          <w:rFonts w:ascii="Century Gothic" w:hAnsi="Century Gothic" w:cs="Arial"/>
          <w:sz w:val="22"/>
          <w:szCs w:val="22"/>
        </w:rPr>
        <w:t>Collect the output de-watered sludge in a tray and recycle the liquid output to Equalization tank.</w:t>
      </w:r>
    </w:p>
    <w:p w:rsidR="00DA11A0" w:rsidRPr="00DA11A0" w:rsidRDefault="00DA11A0" w:rsidP="00DA11A0">
      <w:pPr>
        <w:numPr>
          <w:ilvl w:val="0"/>
          <w:numId w:val="5"/>
        </w:numPr>
        <w:autoSpaceDE w:val="0"/>
        <w:autoSpaceDN w:val="0"/>
        <w:adjustRightInd w:val="0"/>
        <w:spacing w:line="360" w:lineRule="auto"/>
        <w:jc w:val="both"/>
        <w:rPr>
          <w:rFonts w:ascii="Century Gothic" w:hAnsi="Century Gothic" w:cs="Arial"/>
          <w:sz w:val="22"/>
          <w:szCs w:val="22"/>
        </w:rPr>
      </w:pPr>
      <w:r w:rsidRPr="00DA11A0">
        <w:rPr>
          <w:rFonts w:ascii="Century Gothic" w:hAnsi="Century Gothic" w:cs="Arial"/>
          <w:sz w:val="22"/>
          <w:szCs w:val="22"/>
        </w:rPr>
        <w:t>Record parameters in the log sheet.</w:t>
      </w:r>
    </w:p>
    <w:p w:rsidR="00DA11A0" w:rsidRPr="00DA11A0" w:rsidRDefault="00DA11A0" w:rsidP="00DA11A0">
      <w:pPr>
        <w:rPr>
          <w:rFonts w:ascii="Century Gothic" w:hAnsi="Century Gothic" w:cs="Arial"/>
          <w:sz w:val="22"/>
          <w:szCs w:val="22"/>
        </w:rPr>
      </w:pPr>
    </w:p>
    <w:p w:rsidR="00DA11A0" w:rsidRPr="00DA11A0" w:rsidRDefault="00DA11A0" w:rsidP="00DA11A0">
      <w:pPr>
        <w:jc w:val="both"/>
        <w:rPr>
          <w:rFonts w:ascii="Century Gothic" w:hAnsi="Century Gothic"/>
          <w:b/>
          <w:bCs/>
          <w:sz w:val="22"/>
          <w:szCs w:val="22"/>
        </w:rPr>
      </w:pPr>
      <w:r w:rsidRPr="00DA11A0">
        <w:rPr>
          <w:rFonts w:ascii="Century Gothic" w:hAnsi="Century Gothic"/>
          <w:b/>
          <w:bCs/>
          <w:sz w:val="22"/>
          <w:szCs w:val="22"/>
        </w:rPr>
        <w:t>Backwashing the Filter:</w:t>
      </w:r>
    </w:p>
    <w:p w:rsidR="00DA11A0" w:rsidRPr="00DA11A0" w:rsidRDefault="00DA11A0" w:rsidP="00DA11A0">
      <w:pPr>
        <w:ind w:left="720"/>
        <w:jc w:val="both"/>
        <w:rPr>
          <w:rFonts w:ascii="Century Gothic" w:hAnsi="Century Gothic"/>
          <w:b/>
          <w:bCs/>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sz w:val="22"/>
          <w:szCs w:val="22"/>
        </w:rPr>
        <w:t>Backwashing the filters to wash out the dirt accumulated on top of the filter beds is an essential part of the operation routine. The frequency of backwash depends upon the turbidity of the water to be filtered. The filter is provided with a gauge panel on which are mounted two pressure gauges connected to the inlet and outlet of the filters. The difference in the gauge readings will indicate the loss of head through the filters. Normally, a head loss of 6 feet (3 PSI) is allowed and if it exceeds, backwashing has to be taken up.</w:t>
      </w:r>
    </w:p>
    <w:p w:rsidR="00DA11A0" w:rsidRPr="00DA11A0" w:rsidRDefault="00DA11A0" w:rsidP="00DA11A0">
      <w:pPr>
        <w:ind w:left="720"/>
        <w:jc w:val="both"/>
        <w:rPr>
          <w:rFonts w:ascii="Century Gothic" w:hAnsi="Century Gothic"/>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sz w:val="22"/>
          <w:szCs w:val="22"/>
        </w:rPr>
        <w:t>Backwashing is done by sending a current of water at a high rate through the filter bed in a reverse upward direction. The high velocity agitates the filter sand bed, loosens and carries away the accumulated dirt out through the backwash drain pipe.</w:t>
      </w:r>
    </w:p>
    <w:p w:rsidR="00DA11A0" w:rsidRPr="00DA11A0" w:rsidRDefault="00DA11A0" w:rsidP="00DA11A0">
      <w:pPr>
        <w:ind w:left="720"/>
        <w:jc w:val="both"/>
        <w:rPr>
          <w:rFonts w:ascii="Century Gothic" w:hAnsi="Century Gothic"/>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b/>
          <w:bCs/>
          <w:sz w:val="22"/>
          <w:szCs w:val="22"/>
        </w:rPr>
        <w:t>Procedure for Backwashing the Filter:</w:t>
      </w:r>
    </w:p>
    <w:p w:rsidR="00DA11A0" w:rsidRPr="00DA11A0" w:rsidRDefault="00DA11A0" w:rsidP="00DA11A0">
      <w:pPr>
        <w:ind w:left="720"/>
        <w:jc w:val="both"/>
        <w:rPr>
          <w:rFonts w:ascii="Century Gothic" w:hAnsi="Century Gothic"/>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sz w:val="22"/>
          <w:szCs w:val="22"/>
        </w:rPr>
        <w:t>This consists of the following steps:</w:t>
      </w:r>
    </w:p>
    <w:p w:rsidR="00DA11A0" w:rsidRPr="00DA11A0" w:rsidRDefault="00DA11A0" w:rsidP="00DA11A0">
      <w:pPr>
        <w:numPr>
          <w:ilvl w:val="0"/>
          <w:numId w:val="2"/>
        </w:numPr>
        <w:tabs>
          <w:tab w:val="clear" w:pos="1440"/>
          <w:tab w:val="num" w:pos="540"/>
        </w:tabs>
        <w:ind w:left="540"/>
        <w:jc w:val="both"/>
        <w:rPr>
          <w:rFonts w:ascii="Century Gothic" w:hAnsi="Century Gothic"/>
          <w:sz w:val="22"/>
          <w:szCs w:val="22"/>
        </w:rPr>
      </w:pPr>
      <w:r w:rsidRPr="00DA11A0">
        <w:rPr>
          <w:rFonts w:ascii="Century Gothic" w:hAnsi="Century Gothic"/>
          <w:sz w:val="22"/>
          <w:szCs w:val="22"/>
        </w:rPr>
        <w:t>Close all valves of the filter and stop the pump.</w:t>
      </w:r>
    </w:p>
    <w:p w:rsidR="00DA11A0" w:rsidRPr="00DA11A0" w:rsidRDefault="00DA11A0" w:rsidP="00DA11A0">
      <w:pPr>
        <w:numPr>
          <w:ilvl w:val="0"/>
          <w:numId w:val="2"/>
        </w:numPr>
        <w:tabs>
          <w:tab w:val="clear" w:pos="1440"/>
          <w:tab w:val="num" w:pos="540"/>
        </w:tabs>
        <w:ind w:left="540"/>
        <w:jc w:val="both"/>
        <w:rPr>
          <w:rFonts w:ascii="Century Gothic" w:hAnsi="Century Gothic"/>
          <w:sz w:val="22"/>
          <w:szCs w:val="22"/>
        </w:rPr>
      </w:pPr>
      <w:r w:rsidRPr="00DA11A0">
        <w:rPr>
          <w:rFonts w:ascii="Century Gothic" w:hAnsi="Century Gothic"/>
          <w:sz w:val="22"/>
          <w:szCs w:val="22"/>
        </w:rPr>
        <w:t xml:space="preserve">Open Backwash inlet and outlet valve </w:t>
      </w:r>
      <w:r w:rsidRPr="00DA11A0">
        <w:rPr>
          <w:rFonts w:ascii="Century Gothic" w:hAnsi="Century Gothic"/>
          <w:b/>
          <w:bCs/>
          <w:sz w:val="22"/>
          <w:szCs w:val="22"/>
        </w:rPr>
        <w:t>V3</w:t>
      </w:r>
      <w:r w:rsidRPr="00DA11A0">
        <w:rPr>
          <w:rFonts w:ascii="Century Gothic" w:hAnsi="Century Gothic"/>
          <w:sz w:val="22"/>
          <w:szCs w:val="22"/>
        </w:rPr>
        <w:t xml:space="preserve"> &amp; </w:t>
      </w:r>
      <w:r w:rsidRPr="00DA11A0">
        <w:rPr>
          <w:rFonts w:ascii="Century Gothic" w:hAnsi="Century Gothic"/>
          <w:b/>
          <w:bCs/>
          <w:sz w:val="22"/>
          <w:szCs w:val="22"/>
        </w:rPr>
        <w:t>V4</w:t>
      </w:r>
      <w:r w:rsidRPr="00DA11A0">
        <w:rPr>
          <w:rFonts w:ascii="Century Gothic" w:hAnsi="Century Gothic"/>
          <w:sz w:val="22"/>
          <w:szCs w:val="22"/>
        </w:rPr>
        <w:t xml:space="preserve"> fully.</w:t>
      </w:r>
    </w:p>
    <w:p w:rsidR="00DA11A0" w:rsidRPr="00DA11A0" w:rsidRDefault="00DA11A0" w:rsidP="00DA11A0">
      <w:pPr>
        <w:numPr>
          <w:ilvl w:val="0"/>
          <w:numId w:val="2"/>
        </w:numPr>
        <w:tabs>
          <w:tab w:val="clear" w:pos="1440"/>
          <w:tab w:val="num" w:pos="540"/>
        </w:tabs>
        <w:ind w:left="540"/>
        <w:jc w:val="both"/>
        <w:rPr>
          <w:rFonts w:ascii="Century Gothic" w:hAnsi="Century Gothic"/>
          <w:sz w:val="22"/>
          <w:szCs w:val="22"/>
        </w:rPr>
      </w:pPr>
      <w:r w:rsidRPr="00DA11A0">
        <w:rPr>
          <w:rFonts w:ascii="Century Gothic" w:hAnsi="Century Gothic"/>
          <w:sz w:val="22"/>
          <w:szCs w:val="22"/>
        </w:rPr>
        <w:t>Start both pumps and immediately open their delivery valves fully. Observe the dirty water coming out of the drain pipe. This backwashed water can be let into the Equalization tank.</w:t>
      </w:r>
    </w:p>
    <w:p w:rsidR="00DA11A0" w:rsidRPr="00DA11A0" w:rsidRDefault="00DA11A0" w:rsidP="00DA11A0">
      <w:pPr>
        <w:numPr>
          <w:ilvl w:val="0"/>
          <w:numId w:val="2"/>
        </w:numPr>
        <w:tabs>
          <w:tab w:val="clear" w:pos="1440"/>
          <w:tab w:val="num" w:pos="540"/>
        </w:tabs>
        <w:ind w:left="540"/>
        <w:jc w:val="both"/>
        <w:rPr>
          <w:rFonts w:ascii="Century Gothic" w:hAnsi="Century Gothic"/>
          <w:sz w:val="22"/>
          <w:szCs w:val="22"/>
        </w:rPr>
      </w:pPr>
      <w:r w:rsidRPr="00DA11A0">
        <w:rPr>
          <w:rFonts w:ascii="Century Gothic" w:hAnsi="Century Gothic"/>
          <w:sz w:val="22"/>
          <w:szCs w:val="22"/>
        </w:rPr>
        <w:t>Continue the operation until the water coming out is clear.</w:t>
      </w:r>
    </w:p>
    <w:p w:rsidR="00DA11A0" w:rsidRPr="00DA11A0" w:rsidRDefault="00DA11A0" w:rsidP="00DA11A0">
      <w:pPr>
        <w:numPr>
          <w:ilvl w:val="0"/>
          <w:numId w:val="2"/>
        </w:numPr>
        <w:tabs>
          <w:tab w:val="clear" w:pos="1440"/>
          <w:tab w:val="num" w:pos="540"/>
        </w:tabs>
        <w:ind w:left="540"/>
        <w:jc w:val="both"/>
        <w:rPr>
          <w:rFonts w:ascii="Century Gothic" w:hAnsi="Century Gothic"/>
          <w:sz w:val="22"/>
          <w:szCs w:val="22"/>
        </w:rPr>
      </w:pPr>
      <w:r w:rsidRPr="00DA11A0">
        <w:rPr>
          <w:rFonts w:ascii="Century Gothic" w:hAnsi="Century Gothic"/>
          <w:sz w:val="22"/>
          <w:szCs w:val="22"/>
        </w:rPr>
        <w:t xml:space="preserve">Stop the pump and close the valve </w:t>
      </w:r>
      <w:r w:rsidRPr="00DA11A0">
        <w:rPr>
          <w:rFonts w:ascii="Century Gothic" w:hAnsi="Century Gothic"/>
          <w:b/>
          <w:bCs/>
          <w:sz w:val="22"/>
          <w:szCs w:val="22"/>
        </w:rPr>
        <w:t>V3</w:t>
      </w:r>
      <w:r w:rsidRPr="00DA11A0">
        <w:rPr>
          <w:rFonts w:ascii="Century Gothic" w:hAnsi="Century Gothic"/>
          <w:sz w:val="22"/>
          <w:szCs w:val="22"/>
        </w:rPr>
        <w:t xml:space="preserve"> &amp; </w:t>
      </w:r>
      <w:r w:rsidRPr="00DA11A0">
        <w:rPr>
          <w:rFonts w:ascii="Century Gothic" w:hAnsi="Century Gothic"/>
          <w:b/>
          <w:bCs/>
          <w:sz w:val="22"/>
          <w:szCs w:val="22"/>
        </w:rPr>
        <w:t>V4</w:t>
      </w:r>
      <w:r w:rsidRPr="00DA11A0">
        <w:rPr>
          <w:rFonts w:ascii="Century Gothic" w:hAnsi="Century Gothic"/>
          <w:sz w:val="22"/>
          <w:szCs w:val="22"/>
        </w:rPr>
        <w:t>.</w:t>
      </w:r>
    </w:p>
    <w:p w:rsidR="00DA11A0" w:rsidRPr="00DA11A0" w:rsidRDefault="00DA11A0" w:rsidP="00DA11A0">
      <w:pPr>
        <w:jc w:val="both"/>
        <w:rPr>
          <w:rFonts w:ascii="Century Gothic" w:hAnsi="Century Gothic"/>
          <w:sz w:val="22"/>
          <w:szCs w:val="22"/>
        </w:rPr>
      </w:pPr>
    </w:p>
    <w:p w:rsidR="00DA11A0" w:rsidRPr="00DA11A0" w:rsidRDefault="00DA11A0" w:rsidP="00DA11A0">
      <w:pPr>
        <w:jc w:val="both"/>
        <w:rPr>
          <w:rFonts w:ascii="Century Gothic" w:hAnsi="Century Gothic"/>
          <w:b/>
          <w:bCs/>
          <w:sz w:val="22"/>
          <w:szCs w:val="22"/>
        </w:rPr>
      </w:pPr>
      <w:r w:rsidRPr="00DA11A0">
        <w:rPr>
          <w:rFonts w:ascii="Century Gothic" w:hAnsi="Century Gothic"/>
          <w:b/>
          <w:bCs/>
          <w:sz w:val="22"/>
          <w:szCs w:val="22"/>
        </w:rPr>
        <w:t>CAUTION:</w:t>
      </w:r>
    </w:p>
    <w:p w:rsidR="00DA11A0" w:rsidRPr="00DA11A0" w:rsidRDefault="00DA11A0" w:rsidP="00DA11A0">
      <w:pPr>
        <w:jc w:val="both"/>
        <w:rPr>
          <w:rFonts w:ascii="Century Gothic" w:hAnsi="Century Gothic"/>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sz w:val="22"/>
          <w:szCs w:val="22"/>
        </w:rPr>
        <w:lastRenderedPageBreak/>
        <w:t>The filter beds should not be allowed to become dry at any time. Otherwise under dry conditions, the filter media will cake up. Afterwards it becomes difficult to break it by back washing. Whenever, the filter is to be shut down, close all valves tightly and lock up the water inside the filter.</w:t>
      </w:r>
    </w:p>
    <w:p w:rsidR="00DA11A0" w:rsidRPr="00DA11A0" w:rsidRDefault="00DA11A0" w:rsidP="00DA11A0">
      <w:pPr>
        <w:jc w:val="both"/>
        <w:rPr>
          <w:rFonts w:ascii="Century Gothic" w:hAnsi="Century Gothic"/>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sz w:val="22"/>
          <w:szCs w:val="22"/>
        </w:rPr>
        <w:t>Leaky valves &amp; joints should be attended immediately. An efficiently backwashed filter will show a head loss of 1 to 2 feet at normal flow. In due course, due to accumulation of dirt on the filter bed, the head loss increases. When it reaches 6 feet or 3 psi or 0.2 kg /cm</w:t>
      </w:r>
      <w:r w:rsidRPr="00DA11A0">
        <w:rPr>
          <w:rFonts w:ascii="Century Gothic" w:hAnsi="Century Gothic"/>
          <w:sz w:val="22"/>
          <w:szCs w:val="22"/>
          <w:vertAlign w:val="superscript"/>
        </w:rPr>
        <w:t>2</w:t>
      </w:r>
      <w:r w:rsidRPr="00DA11A0">
        <w:rPr>
          <w:rFonts w:ascii="Century Gothic" w:hAnsi="Century Gothic"/>
          <w:sz w:val="22"/>
          <w:szCs w:val="22"/>
        </w:rPr>
        <w:t>, the filter has to be backwashed immediately. Do not operate for long periods at high head losses.</w:t>
      </w:r>
    </w:p>
    <w:p w:rsidR="00DA11A0" w:rsidRPr="00DA11A0" w:rsidRDefault="00DA11A0" w:rsidP="00DA11A0">
      <w:pPr>
        <w:jc w:val="both"/>
        <w:rPr>
          <w:rFonts w:ascii="Century Gothic" w:hAnsi="Century Gothic"/>
          <w:b/>
          <w:bCs/>
          <w:sz w:val="22"/>
          <w:szCs w:val="22"/>
        </w:rPr>
      </w:pPr>
    </w:p>
    <w:p w:rsidR="00DA11A0" w:rsidRPr="00DA11A0" w:rsidRDefault="00DA11A0" w:rsidP="00DA11A0">
      <w:pPr>
        <w:jc w:val="both"/>
        <w:rPr>
          <w:rFonts w:ascii="Century Gothic" w:hAnsi="Century Gothic"/>
          <w:b/>
          <w:bCs/>
          <w:sz w:val="22"/>
          <w:szCs w:val="22"/>
        </w:rPr>
      </w:pPr>
      <w:r w:rsidRPr="00DA11A0">
        <w:rPr>
          <w:rFonts w:ascii="Century Gothic" w:hAnsi="Century Gothic"/>
          <w:b/>
          <w:bCs/>
          <w:sz w:val="22"/>
          <w:szCs w:val="22"/>
        </w:rPr>
        <w:t>NOTE:</w:t>
      </w:r>
    </w:p>
    <w:p w:rsidR="00DA11A0" w:rsidRPr="00DA11A0" w:rsidRDefault="00DA11A0" w:rsidP="00DA11A0">
      <w:pPr>
        <w:jc w:val="both"/>
        <w:rPr>
          <w:rFonts w:ascii="Century Gothic" w:hAnsi="Century Gothic"/>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sz w:val="22"/>
          <w:szCs w:val="22"/>
        </w:rPr>
        <w:t>Life of the activated carbon depends upon the quality of feed inlet from the pressure filter. When the carbon bed is exhausted, it has to be replaced. It is anticipated that the carbon bed will last minimum 6 months.</w:t>
      </w:r>
    </w:p>
    <w:p w:rsidR="00DA11A0" w:rsidRPr="00DA11A0" w:rsidRDefault="00DA11A0" w:rsidP="00DA11A0">
      <w:pPr>
        <w:jc w:val="both"/>
        <w:rPr>
          <w:rFonts w:ascii="Century Gothic" w:hAnsi="Century Gothic"/>
          <w:sz w:val="22"/>
          <w:szCs w:val="22"/>
        </w:rPr>
      </w:pPr>
    </w:p>
    <w:p w:rsidR="00DA11A0" w:rsidRPr="00DA11A0" w:rsidRDefault="00DA11A0" w:rsidP="00DA11A0">
      <w:pPr>
        <w:jc w:val="both"/>
        <w:rPr>
          <w:rFonts w:ascii="Century Gothic" w:hAnsi="Century Gothic"/>
          <w:b/>
          <w:bCs/>
          <w:sz w:val="22"/>
          <w:szCs w:val="22"/>
        </w:rPr>
      </w:pPr>
      <w:r w:rsidRPr="00DA11A0">
        <w:rPr>
          <w:rFonts w:ascii="Century Gothic" w:hAnsi="Century Gothic"/>
          <w:b/>
          <w:bCs/>
          <w:sz w:val="22"/>
          <w:szCs w:val="22"/>
        </w:rPr>
        <w:t>ACTIVATED CARBON FILTER:</w:t>
      </w:r>
    </w:p>
    <w:p w:rsidR="00DA11A0" w:rsidRPr="00DA11A0" w:rsidRDefault="00DA11A0" w:rsidP="00DA11A0">
      <w:pPr>
        <w:jc w:val="both"/>
        <w:rPr>
          <w:rFonts w:ascii="Century Gothic" w:hAnsi="Century Gothic"/>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sz w:val="22"/>
          <w:szCs w:val="22"/>
        </w:rPr>
        <w:t>The filter water from the Pressure Sand Filter passes through an Activated Carbon Filter which comprises of Vertical Pressure vessel, perforated plates fitted with polystyrene strainers at the bottom, top and in between the filter media comprising 900 mm deep Activated Carbon granules over a bed of Graded Gravel. Outlet is led to final sump. One on line chlorine solution is dosed into the line for disinfection before disposal.</w:t>
      </w:r>
    </w:p>
    <w:p w:rsidR="00DA11A0" w:rsidRPr="00DA11A0" w:rsidRDefault="00DA11A0" w:rsidP="00DA11A0">
      <w:pPr>
        <w:jc w:val="both"/>
        <w:rPr>
          <w:rFonts w:ascii="Century Gothic" w:hAnsi="Century Gothic"/>
          <w:b/>
          <w:bCs/>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b/>
          <w:bCs/>
          <w:sz w:val="22"/>
          <w:szCs w:val="22"/>
        </w:rPr>
        <w:t>PROCEDURE FOR AC FILTER INTO NORMAL OPERATION:</w:t>
      </w:r>
    </w:p>
    <w:p w:rsidR="00DA11A0" w:rsidRPr="00DA11A0" w:rsidRDefault="00DA11A0" w:rsidP="00DA11A0">
      <w:pPr>
        <w:jc w:val="both"/>
        <w:rPr>
          <w:rFonts w:ascii="Century Gothic" w:hAnsi="Century Gothic"/>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sz w:val="22"/>
          <w:szCs w:val="22"/>
        </w:rPr>
        <w:t>To operate Activated Carbon filter procedure as under</w:t>
      </w:r>
    </w:p>
    <w:p w:rsidR="00DA11A0" w:rsidRPr="00DA11A0" w:rsidRDefault="00DA11A0" w:rsidP="00DA11A0">
      <w:pPr>
        <w:jc w:val="both"/>
        <w:rPr>
          <w:rFonts w:ascii="Century Gothic" w:hAnsi="Century Gothic"/>
          <w:sz w:val="22"/>
          <w:szCs w:val="22"/>
        </w:rPr>
      </w:pPr>
    </w:p>
    <w:p w:rsidR="00DA11A0" w:rsidRPr="00DA11A0" w:rsidRDefault="00DA11A0" w:rsidP="00DA11A0">
      <w:pPr>
        <w:numPr>
          <w:ilvl w:val="0"/>
          <w:numId w:val="3"/>
        </w:numPr>
        <w:jc w:val="both"/>
        <w:rPr>
          <w:rFonts w:ascii="Century Gothic" w:hAnsi="Century Gothic"/>
          <w:sz w:val="22"/>
          <w:szCs w:val="22"/>
        </w:rPr>
      </w:pPr>
      <w:r w:rsidRPr="00DA11A0">
        <w:rPr>
          <w:rFonts w:ascii="Century Gothic" w:hAnsi="Century Gothic"/>
          <w:sz w:val="22"/>
          <w:szCs w:val="22"/>
        </w:rPr>
        <w:t>Keep all the valves of the A.C. Filter closed.</w:t>
      </w:r>
    </w:p>
    <w:p w:rsidR="00DA11A0" w:rsidRPr="00DA11A0" w:rsidRDefault="00DA11A0" w:rsidP="00DA11A0">
      <w:pPr>
        <w:numPr>
          <w:ilvl w:val="0"/>
          <w:numId w:val="3"/>
        </w:numPr>
        <w:jc w:val="both"/>
        <w:rPr>
          <w:rFonts w:ascii="Century Gothic" w:hAnsi="Century Gothic"/>
          <w:sz w:val="22"/>
          <w:szCs w:val="22"/>
        </w:rPr>
      </w:pPr>
      <w:r w:rsidRPr="00DA11A0">
        <w:rPr>
          <w:rFonts w:ascii="Century Gothic" w:hAnsi="Century Gothic"/>
          <w:sz w:val="22"/>
          <w:szCs w:val="22"/>
        </w:rPr>
        <w:t xml:space="preserve">Open valve </w:t>
      </w:r>
      <w:r w:rsidRPr="00DA11A0">
        <w:rPr>
          <w:rFonts w:ascii="Century Gothic" w:hAnsi="Century Gothic"/>
          <w:b/>
          <w:bCs/>
          <w:sz w:val="22"/>
          <w:szCs w:val="22"/>
        </w:rPr>
        <w:t>V6.</w:t>
      </w:r>
    </w:p>
    <w:p w:rsidR="00DA11A0" w:rsidRPr="00DA11A0" w:rsidRDefault="00DA11A0" w:rsidP="00DA11A0">
      <w:pPr>
        <w:numPr>
          <w:ilvl w:val="0"/>
          <w:numId w:val="3"/>
        </w:numPr>
        <w:jc w:val="both"/>
        <w:rPr>
          <w:rFonts w:ascii="Century Gothic" w:hAnsi="Century Gothic"/>
          <w:sz w:val="22"/>
          <w:szCs w:val="22"/>
        </w:rPr>
      </w:pPr>
      <w:r w:rsidRPr="00DA11A0">
        <w:rPr>
          <w:rFonts w:ascii="Century Gothic" w:hAnsi="Century Gothic"/>
          <w:sz w:val="22"/>
          <w:szCs w:val="22"/>
        </w:rPr>
        <w:t>Water flows into the Carbon Filter.</w:t>
      </w:r>
    </w:p>
    <w:p w:rsidR="00DA11A0" w:rsidRPr="00DA11A0" w:rsidRDefault="00DA11A0" w:rsidP="00DA11A0">
      <w:pPr>
        <w:numPr>
          <w:ilvl w:val="0"/>
          <w:numId w:val="3"/>
        </w:numPr>
        <w:jc w:val="both"/>
        <w:rPr>
          <w:rFonts w:ascii="Century Gothic" w:hAnsi="Century Gothic"/>
          <w:sz w:val="22"/>
          <w:szCs w:val="22"/>
        </w:rPr>
      </w:pPr>
      <w:r w:rsidRPr="00DA11A0">
        <w:rPr>
          <w:rFonts w:ascii="Century Gothic" w:hAnsi="Century Gothic"/>
          <w:sz w:val="22"/>
          <w:szCs w:val="22"/>
        </w:rPr>
        <w:t xml:space="preserve">After ensuring that the Filter is full and under pressure open the outlet valve </w:t>
      </w:r>
      <w:r w:rsidRPr="00DA11A0">
        <w:rPr>
          <w:rFonts w:ascii="Century Gothic" w:hAnsi="Century Gothic"/>
          <w:b/>
          <w:bCs/>
          <w:sz w:val="22"/>
          <w:szCs w:val="22"/>
        </w:rPr>
        <w:t>V7.</w:t>
      </w:r>
    </w:p>
    <w:p w:rsidR="00DA11A0" w:rsidRPr="00DA11A0" w:rsidRDefault="00DA11A0" w:rsidP="00DA11A0">
      <w:pPr>
        <w:numPr>
          <w:ilvl w:val="0"/>
          <w:numId w:val="3"/>
        </w:numPr>
        <w:jc w:val="both"/>
        <w:rPr>
          <w:rFonts w:ascii="Century Gothic" w:hAnsi="Century Gothic"/>
          <w:sz w:val="22"/>
          <w:szCs w:val="22"/>
        </w:rPr>
      </w:pPr>
      <w:r w:rsidRPr="00DA11A0">
        <w:rPr>
          <w:rFonts w:ascii="Century Gothic" w:hAnsi="Century Gothic"/>
          <w:sz w:val="22"/>
          <w:szCs w:val="22"/>
        </w:rPr>
        <w:t>Filter is now in operation and the inlet water flows through the Carbon bed. This will result in absorbing Residual odor and color if any.</w:t>
      </w:r>
    </w:p>
    <w:p w:rsidR="00DA11A0" w:rsidRPr="00DA11A0" w:rsidRDefault="00DA11A0" w:rsidP="00DA11A0">
      <w:pPr>
        <w:jc w:val="both"/>
        <w:rPr>
          <w:rFonts w:ascii="Century Gothic" w:hAnsi="Century Gothic"/>
          <w:sz w:val="22"/>
          <w:szCs w:val="22"/>
        </w:rPr>
      </w:pPr>
    </w:p>
    <w:p w:rsidR="00DA11A0" w:rsidRPr="00DA11A0" w:rsidRDefault="00DA11A0" w:rsidP="00DA11A0">
      <w:pPr>
        <w:jc w:val="both"/>
        <w:rPr>
          <w:rFonts w:ascii="Century Gothic" w:hAnsi="Century Gothic"/>
          <w:b/>
          <w:bCs/>
          <w:sz w:val="22"/>
          <w:szCs w:val="22"/>
        </w:rPr>
      </w:pPr>
      <w:r w:rsidRPr="00DA11A0">
        <w:rPr>
          <w:rFonts w:ascii="Century Gothic" w:hAnsi="Century Gothic"/>
          <w:b/>
          <w:bCs/>
          <w:sz w:val="22"/>
          <w:szCs w:val="22"/>
        </w:rPr>
        <w:t xml:space="preserve">BACKWASH THE A.C. </w:t>
      </w:r>
      <w:proofErr w:type="gramStart"/>
      <w:r w:rsidRPr="00DA11A0">
        <w:rPr>
          <w:rFonts w:ascii="Century Gothic" w:hAnsi="Century Gothic"/>
          <w:b/>
          <w:bCs/>
          <w:sz w:val="22"/>
          <w:szCs w:val="22"/>
        </w:rPr>
        <w:t>FILTER</w:t>
      </w:r>
      <w:proofErr w:type="gramEnd"/>
      <w:r w:rsidRPr="00DA11A0">
        <w:rPr>
          <w:rFonts w:ascii="Century Gothic" w:hAnsi="Century Gothic"/>
          <w:b/>
          <w:bCs/>
          <w:sz w:val="22"/>
          <w:szCs w:val="22"/>
        </w:rPr>
        <w:t>:</w:t>
      </w:r>
    </w:p>
    <w:p w:rsidR="00DA11A0" w:rsidRPr="00DA11A0" w:rsidRDefault="00DA11A0" w:rsidP="00DA11A0">
      <w:pPr>
        <w:jc w:val="both"/>
        <w:rPr>
          <w:rFonts w:ascii="Century Gothic" w:hAnsi="Century Gothic"/>
          <w:b/>
          <w:bCs/>
          <w:sz w:val="22"/>
          <w:szCs w:val="22"/>
        </w:rPr>
      </w:pPr>
    </w:p>
    <w:p w:rsidR="00DA11A0" w:rsidRPr="00DA11A0" w:rsidRDefault="00DA11A0" w:rsidP="00DA11A0">
      <w:pPr>
        <w:jc w:val="both"/>
        <w:rPr>
          <w:rFonts w:ascii="Century Gothic" w:hAnsi="Century Gothic"/>
          <w:sz w:val="22"/>
          <w:szCs w:val="22"/>
        </w:rPr>
      </w:pPr>
      <w:r w:rsidRPr="00DA11A0">
        <w:rPr>
          <w:rFonts w:ascii="Century Gothic" w:hAnsi="Century Gothic"/>
          <w:sz w:val="22"/>
          <w:szCs w:val="22"/>
        </w:rPr>
        <w:t>Backwash the carbon filter periodically as it is necessary to remove any dirt and to thoroughly agitate and homogenize the carbon bed. This may be done once as a routine. The strainers on the top of the filter prevent the carbon granules from getting washed out and only the fine particles are washed out.</w:t>
      </w:r>
    </w:p>
    <w:p w:rsidR="00DA11A0" w:rsidRPr="00DA11A0" w:rsidRDefault="00DA11A0" w:rsidP="00DA11A0">
      <w:pPr>
        <w:jc w:val="both"/>
        <w:rPr>
          <w:rFonts w:ascii="Century Gothic" w:hAnsi="Century Gothic"/>
          <w:b/>
          <w:bCs/>
          <w:sz w:val="22"/>
          <w:szCs w:val="22"/>
        </w:rPr>
      </w:pPr>
    </w:p>
    <w:p w:rsidR="00DA11A0" w:rsidRPr="00DA11A0" w:rsidRDefault="00DA11A0" w:rsidP="00DA11A0">
      <w:pPr>
        <w:jc w:val="both"/>
        <w:rPr>
          <w:rFonts w:ascii="Century Gothic" w:hAnsi="Century Gothic"/>
          <w:b/>
          <w:bCs/>
          <w:sz w:val="22"/>
          <w:szCs w:val="22"/>
        </w:rPr>
      </w:pPr>
    </w:p>
    <w:p w:rsidR="00DA11A0" w:rsidRDefault="00DA11A0" w:rsidP="00DA11A0">
      <w:pPr>
        <w:jc w:val="both"/>
        <w:rPr>
          <w:rFonts w:ascii="Century Gothic" w:hAnsi="Century Gothic"/>
          <w:b/>
          <w:bCs/>
          <w:sz w:val="22"/>
          <w:szCs w:val="22"/>
        </w:rPr>
      </w:pPr>
    </w:p>
    <w:p w:rsidR="006A7273" w:rsidRDefault="006A7273" w:rsidP="00DA11A0">
      <w:pPr>
        <w:jc w:val="both"/>
        <w:rPr>
          <w:rFonts w:ascii="Century Gothic" w:hAnsi="Century Gothic"/>
          <w:b/>
          <w:bCs/>
          <w:sz w:val="22"/>
          <w:szCs w:val="22"/>
        </w:rPr>
      </w:pPr>
    </w:p>
    <w:p w:rsidR="006A7273" w:rsidRPr="00DA11A0" w:rsidRDefault="006A7273" w:rsidP="00DA11A0">
      <w:pPr>
        <w:jc w:val="both"/>
        <w:rPr>
          <w:rFonts w:ascii="Century Gothic" w:hAnsi="Century Gothic"/>
          <w:b/>
          <w:bCs/>
          <w:sz w:val="22"/>
          <w:szCs w:val="22"/>
        </w:rPr>
      </w:pPr>
    </w:p>
    <w:p w:rsidR="00DA11A0" w:rsidRPr="00DA11A0" w:rsidRDefault="00DA11A0" w:rsidP="00DA11A0">
      <w:pPr>
        <w:jc w:val="both"/>
        <w:rPr>
          <w:rFonts w:ascii="Century Gothic" w:hAnsi="Century Gothic"/>
          <w:b/>
          <w:bCs/>
          <w:sz w:val="22"/>
          <w:szCs w:val="22"/>
        </w:rPr>
      </w:pPr>
    </w:p>
    <w:p w:rsidR="00DA11A0" w:rsidRPr="00DA11A0" w:rsidRDefault="00DA11A0" w:rsidP="00DA11A0">
      <w:pPr>
        <w:jc w:val="both"/>
        <w:rPr>
          <w:rFonts w:ascii="Century Gothic" w:hAnsi="Century Gothic"/>
          <w:b/>
          <w:bCs/>
          <w:sz w:val="22"/>
          <w:szCs w:val="22"/>
        </w:rPr>
      </w:pPr>
    </w:p>
    <w:p w:rsidR="00DA11A0" w:rsidRPr="00DA11A0" w:rsidRDefault="00DA11A0" w:rsidP="00DA11A0">
      <w:pPr>
        <w:jc w:val="both"/>
        <w:rPr>
          <w:rFonts w:ascii="Century Gothic" w:hAnsi="Century Gothic"/>
          <w:b/>
          <w:bCs/>
          <w:sz w:val="22"/>
          <w:szCs w:val="22"/>
        </w:rPr>
      </w:pPr>
      <w:r w:rsidRPr="00DA11A0">
        <w:rPr>
          <w:rFonts w:ascii="Century Gothic" w:hAnsi="Century Gothic"/>
          <w:b/>
          <w:bCs/>
          <w:sz w:val="22"/>
          <w:szCs w:val="22"/>
        </w:rPr>
        <w:lastRenderedPageBreak/>
        <w:t>Proceed as follows:</w:t>
      </w:r>
    </w:p>
    <w:p w:rsidR="00DA11A0" w:rsidRPr="00DA11A0" w:rsidRDefault="00DA11A0" w:rsidP="00DA11A0">
      <w:pPr>
        <w:jc w:val="both"/>
        <w:rPr>
          <w:rFonts w:ascii="Century Gothic" w:hAnsi="Century Gothic"/>
          <w:sz w:val="22"/>
          <w:szCs w:val="22"/>
        </w:rPr>
      </w:pPr>
    </w:p>
    <w:p w:rsidR="00DA11A0" w:rsidRPr="00DA11A0" w:rsidRDefault="00DA11A0" w:rsidP="00DA11A0">
      <w:pPr>
        <w:numPr>
          <w:ilvl w:val="0"/>
          <w:numId w:val="4"/>
        </w:numPr>
        <w:jc w:val="both"/>
        <w:rPr>
          <w:rFonts w:ascii="Century Gothic" w:hAnsi="Century Gothic"/>
          <w:sz w:val="22"/>
          <w:szCs w:val="22"/>
        </w:rPr>
      </w:pPr>
      <w:r w:rsidRPr="00DA11A0">
        <w:rPr>
          <w:rFonts w:ascii="Century Gothic" w:hAnsi="Century Gothic"/>
          <w:sz w:val="22"/>
          <w:szCs w:val="22"/>
        </w:rPr>
        <w:t>Keep all valves of the Carbon Filter closed.</w:t>
      </w:r>
    </w:p>
    <w:p w:rsidR="00DA11A0" w:rsidRPr="00DA11A0" w:rsidRDefault="00DA11A0" w:rsidP="00DA11A0">
      <w:pPr>
        <w:numPr>
          <w:ilvl w:val="0"/>
          <w:numId w:val="4"/>
        </w:numPr>
        <w:jc w:val="both"/>
        <w:rPr>
          <w:rFonts w:ascii="Century Gothic" w:hAnsi="Century Gothic"/>
          <w:sz w:val="22"/>
          <w:szCs w:val="22"/>
        </w:rPr>
      </w:pPr>
      <w:r w:rsidRPr="00DA11A0">
        <w:rPr>
          <w:rFonts w:ascii="Century Gothic" w:hAnsi="Century Gothic"/>
          <w:sz w:val="22"/>
          <w:szCs w:val="22"/>
        </w:rPr>
        <w:t xml:space="preserve">Open the backwash inlet valve </w:t>
      </w:r>
      <w:r w:rsidRPr="00DA11A0">
        <w:rPr>
          <w:rFonts w:ascii="Century Gothic" w:hAnsi="Century Gothic"/>
          <w:b/>
          <w:bCs/>
          <w:sz w:val="22"/>
          <w:szCs w:val="22"/>
        </w:rPr>
        <w:t>V8.</w:t>
      </w:r>
    </w:p>
    <w:p w:rsidR="00DA11A0" w:rsidRPr="00DA11A0" w:rsidRDefault="00DA11A0" w:rsidP="00DA11A0">
      <w:pPr>
        <w:numPr>
          <w:ilvl w:val="0"/>
          <w:numId w:val="4"/>
        </w:numPr>
        <w:jc w:val="both"/>
        <w:rPr>
          <w:rFonts w:ascii="Century Gothic" w:hAnsi="Century Gothic"/>
          <w:sz w:val="22"/>
          <w:szCs w:val="22"/>
        </w:rPr>
      </w:pPr>
      <w:r w:rsidRPr="00DA11A0">
        <w:rPr>
          <w:rFonts w:ascii="Century Gothic" w:hAnsi="Century Gothic"/>
          <w:sz w:val="22"/>
          <w:szCs w:val="22"/>
        </w:rPr>
        <w:t>Start the filter feed pumps and the Pressure Filter in normal mode.</w:t>
      </w:r>
    </w:p>
    <w:p w:rsidR="00DA11A0" w:rsidRPr="00DA11A0" w:rsidRDefault="00DA11A0" w:rsidP="00DA11A0">
      <w:pPr>
        <w:numPr>
          <w:ilvl w:val="0"/>
          <w:numId w:val="4"/>
        </w:numPr>
        <w:jc w:val="both"/>
        <w:rPr>
          <w:rFonts w:ascii="Century Gothic" w:hAnsi="Century Gothic"/>
          <w:sz w:val="22"/>
          <w:szCs w:val="22"/>
        </w:rPr>
      </w:pPr>
      <w:r w:rsidRPr="00DA11A0">
        <w:rPr>
          <w:rFonts w:ascii="Century Gothic" w:hAnsi="Century Gothic"/>
          <w:sz w:val="22"/>
          <w:szCs w:val="22"/>
        </w:rPr>
        <w:t xml:space="preserve">Now open the backwash drain valve </w:t>
      </w:r>
      <w:r w:rsidRPr="00DA11A0">
        <w:rPr>
          <w:rFonts w:ascii="Century Gothic" w:hAnsi="Century Gothic"/>
          <w:b/>
          <w:bCs/>
          <w:sz w:val="22"/>
          <w:szCs w:val="22"/>
        </w:rPr>
        <w:t>V9.</w:t>
      </w:r>
    </w:p>
    <w:p w:rsidR="00DA11A0" w:rsidRPr="00DA11A0" w:rsidRDefault="00DA11A0" w:rsidP="00DA11A0">
      <w:pPr>
        <w:numPr>
          <w:ilvl w:val="0"/>
          <w:numId w:val="4"/>
        </w:numPr>
        <w:jc w:val="both"/>
        <w:rPr>
          <w:rFonts w:ascii="Century Gothic" w:hAnsi="Century Gothic"/>
          <w:sz w:val="22"/>
          <w:szCs w:val="22"/>
        </w:rPr>
      </w:pPr>
      <w:r w:rsidRPr="00DA11A0">
        <w:rPr>
          <w:rFonts w:ascii="Century Gothic" w:hAnsi="Century Gothic"/>
          <w:sz w:val="22"/>
          <w:szCs w:val="22"/>
        </w:rPr>
        <w:t>Carbon filter backwash is now on.</w:t>
      </w:r>
    </w:p>
    <w:p w:rsidR="00DA11A0" w:rsidRPr="00DA11A0" w:rsidRDefault="00DA11A0" w:rsidP="00DA11A0">
      <w:pPr>
        <w:numPr>
          <w:ilvl w:val="0"/>
          <w:numId w:val="4"/>
        </w:numPr>
        <w:jc w:val="both"/>
        <w:rPr>
          <w:rFonts w:ascii="Century Gothic" w:hAnsi="Century Gothic"/>
          <w:sz w:val="22"/>
          <w:szCs w:val="22"/>
        </w:rPr>
      </w:pPr>
      <w:r w:rsidRPr="00DA11A0">
        <w:rPr>
          <w:rFonts w:ascii="Century Gothic" w:hAnsi="Century Gothic"/>
          <w:sz w:val="22"/>
          <w:szCs w:val="22"/>
        </w:rPr>
        <w:t>Backwash for about 5 to 10 minutes should be sufficient.</w:t>
      </w:r>
    </w:p>
    <w:p w:rsidR="00DA11A0" w:rsidRPr="00DA11A0" w:rsidRDefault="00DA11A0" w:rsidP="00DA11A0">
      <w:pPr>
        <w:numPr>
          <w:ilvl w:val="0"/>
          <w:numId w:val="4"/>
        </w:numPr>
        <w:jc w:val="both"/>
        <w:rPr>
          <w:rFonts w:ascii="Century Gothic" w:hAnsi="Century Gothic"/>
          <w:sz w:val="22"/>
          <w:szCs w:val="22"/>
        </w:rPr>
      </w:pPr>
      <w:r w:rsidRPr="00DA11A0">
        <w:rPr>
          <w:rFonts w:ascii="Century Gothic" w:hAnsi="Century Gothic"/>
          <w:sz w:val="22"/>
          <w:szCs w:val="22"/>
        </w:rPr>
        <w:t>After backwash close all valves and stop the pump.</w:t>
      </w:r>
    </w:p>
    <w:p w:rsidR="00DA11A0" w:rsidRPr="00DA11A0" w:rsidRDefault="00DA11A0" w:rsidP="00DA11A0">
      <w:pPr>
        <w:jc w:val="both"/>
        <w:rPr>
          <w:rFonts w:ascii="Century Gothic" w:hAnsi="Century Gothic"/>
          <w:sz w:val="22"/>
          <w:szCs w:val="22"/>
        </w:rPr>
      </w:pPr>
    </w:p>
    <w:p w:rsidR="00DA11A0" w:rsidRPr="00DA11A0" w:rsidRDefault="00DA11A0" w:rsidP="00DA11A0">
      <w:pPr>
        <w:jc w:val="both"/>
        <w:rPr>
          <w:rFonts w:ascii="Century Gothic" w:hAnsi="Century Gothic"/>
          <w:b/>
          <w:bCs/>
          <w:sz w:val="22"/>
          <w:szCs w:val="22"/>
        </w:rPr>
      </w:pPr>
      <w:r w:rsidRPr="00DA11A0">
        <w:rPr>
          <w:rFonts w:ascii="Century Gothic" w:hAnsi="Century Gothic"/>
          <w:b/>
          <w:bCs/>
          <w:sz w:val="22"/>
          <w:szCs w:val="22"/>
        </w:rPr>
        <w:t>TO SHUT DOWN THE A.C. FILTER</w:t>
      </w:r>
    </w:p>
    <w:p w:rsidR="00DA11A0" w:rsidRPr="00DA11A0" w:rsidRDefault="00DA11A0" w:rsidP="00DA11A0">
      <w:pPr>
        <w:jc w:val="both"/>
        <w:rPr>
          <w:rFonts w:ascii="Century Gothic" w:hAnsi="Century Gothic"/>
          <w:sz w:val="22"/>
          <w:szCs w:val="22"/>
        </w:rPr>
      </w:pPr>
    </w:p>
    <w:p w:rsidR="00DA11A0" w:rsidRPr="00DA11A0" w:rsidRDefault="00DA11A0" w:rsidP="00DA11A0">
      <w:pPr>
        <w:jc w:val="both"/>
        <w:rPr>
          <w:rFonts w:ascii="Century Gothic" w:hAnsi="Century Gothic"/>
          <w:b/>
          <w:bCs/>
          <w:sz w:val="22"/>
          <w:szCs w:val="22"/>
        </w:rPr>
      </w:pPr>
      <w:r w:rsidRPr="00DA11A0">
        <w:rPr>
          <w:rFonts w:ascii="Century Gothic" w:hAnsi="Century Gothic"/>
          <w:sz w:val="22"/>
          <w:szCs w:val="22"/>
        </w:rPr>
        <w:t xml:space="preserve">Close inlet and outlet valves </w:t>
      </w:r>
      <w:r w:rsidRPr="00DA11A0">
        <w:rPr>
          <w:rFonts w:ascii="Century Gothic" w:hAnsi="Century Gothic"/>
          <w:b/>
          <w:bCs/>
          <w:sz w:val="22"/>
          <w:szCs w:val="22"/>
        </w:rPr>
        <w:t>V6 &amp; V7.</w:t>
      </w:r>
    </w:p>
    <w:p w:rsidR="00DA11A0" w:rsidRPr="00DA11A0" w:rsidRDefault="00DA11A0" w:rsidP="00DA11A0">
      <w:pPr>
        <w:pStyle w:val="Heading1"/>
        <w:shd w:val="clear" w:color="auto" w:fill="auto"/>
        <w:spacing w:after="0"/>
        <w:jc w:val="both"/>
        <w:rPr>
          <w:rFonts w:ascii="Century Gothic" w:hAnsi="Century Gothic" w:cs="Arial"/>
          <w:sz w:val="22"/>
          <w:szCs w:val="22"/>
        </w:rPr>
      </w:pPr>
      <w:bookmarkStart w:id="0" w:name="_Toc97649246"/>
    </w:p>
    <w:p w:rsidR="00DA11A0" w:rsidRPr="00DA11A0" w:rsidRDefault="00DA11A0" w:rsidP="00DA11A0">
      <w:pPr>
        <w:pStyle w:val="Heading1"/>
        <w:shd w:val="clear" w:color="auto" w:fill="auto"/>
        <w:spacing w:after="0"/>
        <w:jc w:val="both"/>
        <w:rPr>
          <w:rFonts w:ascii="Century Gothic" w:hAnsi="Century Gothic" w:cs="Arial"/>
          <w:color w:val="000000" w:themeColor="text1"/>
          <w:sz w:val="22"/>
          <w:szCs w:val="22"/>
        </w:rPr>
      </w:pPr>
      <w:r w:rsidRPr="00DA11A0">
        <w:rPr>
          <w:rFonts w:ascii="Century Gothic" w:hAnsi="Century Gothic" w:cs="Arial"/>
          <w:color w:val="000000" w:themeColor="text1"/>
          <w:sz w:val="22"/>
          <w:szCs w:val="22"/>
        </w:rPr>
        <w:t>Safety Precautions</w:t>
      </w:r>
      <w:bookmarkEnd w:id="0"/>
    </w:p>
    <w:p w:rsidR="00DA11A0" w:rsidRPr="00DA11A0" w:rsidRDefault="00DA11A0" w:rsidP="00DA11A0">
      <w:pPr>
        <w:rPr>
          <w:rFonts w:ascii="Century Gothic" w:hAnsi="Century Gothic"/>
          <w:sz w:val="22"/>
          <w:szCs w:val="22"/>
        </w:rPr>
      </w:pP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Never descend into any tank for whatsoever reason, unless another operator is also present.</w:t>
      </w: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Check and ensure the safety guards are intact.</w:t>
      </w: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DO NOT Carry out any work while pump is in operation.</w:t>
      </w: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Exercise care while making up chemical solution for dosing. Use appropriate safety equipment.</w:t>
      </w: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Keep and maintain coupling guard, motor covered at all the times.</w:t>
      </w: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When working on Air Blowers, Motors and Pumps, switch off respective motor at the panel.</w:t>
      </w: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Never run the pumps with Inlet and Outlet valves closed.</w:t>
      </w: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Lock Out/Tag Out the power supply from incoming feeder before commencing any maintenance.</w:t>
      </w: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Care must be taken while opening rusted nut bolts which are prone to be broken / cause slippage.</w:t>
      </w: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Ensure thorough cleanliness of the area before and after the maintenance work.</w:t>
      </w:r>
    </w:p>
    <w:p w:rsidR="00DA11A0" w:rsidRPr="00DA11A0" w:rsidRDefault="00DA11A0" w:rsidP="00DA11A0">
      <w:pPr>
        <w:numPr>
          <w:ilvl w:val="0"/>
          <w:numId w:val="1"/>
        </w:numPr>
        <w:ind w:left="360"/>
        <w:jc w:val="both"/>
        <w:rPr>
          <w:rFonts w:ascii="Century Gothic" w:hAnsi="Century Gothic"/>
          <w:sz w:val="22"/>
          <w:szCs w:val="22"/>
        </w:rPr>
      </w:pPr>
      <w:r w:rsidRPr="00DA11A0">
        <w:rPr>
          <w:rFonts w:ascii="Century Gothic" w:hAnsi="Century Gothic"/>
          <w:sz w:val="22"/>
          <w:szCs w:val="22"/>
        </w:rPr>
        <w:t>While inspecting the pumps/blowers in operation, keep safe distance.</w:t>
      </w:r>
    </w:p>
    <w:p w:rsidR="00DA11A0" w:rsidRPr="00DA11A0" w:rsidRDefault="00DA11A0" w:rsidP="00DA11A0">
      <w:pPr>
        <w:ind w:left="360"/>
        <w:jc w:val="both"/>
        <w:rPr>
          <w:rFonts w:ascii="Century Gothic" w:hAnsi="Century Gothic"/>
          <w:sz w:val="22"/>
          <w:szCs w:val="22"/>
        </w:rPr>
      </w:pPr>
    </w:p>
    <w:p w:rsidR="00DA11A0" w:rsidRPr="00DA11A0" w:rsidRDefault="00DA11A0" w:rsidP="00DA11A0">
      <w:pPr>
        <w:autoSpaceDE w:val="0"/>
        <w:autoSpaceDN w:val="0"/>
        <w:adjustRightInd w:val="0"/>
        <w:spacing w:line="360" w:lineRule="auto"/>
        <w:jc w:val="both"/>
        <w:rPr>
          <w:rFonts w:ascii="Century Gothic" w:hAnsi="Century Gothic" w:cs="Arial"/>
          <w:b/>
          <w:sz w:val="22"/>
          <w:szCs w:val="22"/>
        </w:rPr>
      </w:pPr>
      <w:r w:rsidRPr="00DA11A0">
        <w:rPr>
          <w:rFonts w:ascii="Century Gothic" w:hAnsi="Century Gothic" w:cs="Arial"/>
          <w:b/>
          <w:sz w:val="22"/>
          <w:szCs w:val="22"/>
        </w:rPr>
        <w:t>Revision Guide:</w:t>
      </w:r>
    </w:p>
    <w:p w:rsidR="00DA11A0" w:rsidRPr="00DA11A0" w:rsidRDefault="00DA11A0" w:rsidP="00DA11A0">
      <w:pPr>
        <w:spacing w:line="360" w:lineRule="auto"/>
        <w:jc w:val="both"/>
        <w:rPr>
          <w:rFonts w:ascii="Century Gothic" w:hAnsi="Century Gothic" w:cs="Arial"/>
          <w:sz w:val="22"/>
          <w:szCs w:val="22"/>
        </w:rPr>
      </w:pPr>
      <w:r w:rsidRPr="00DA11A0">
        <w:rPr>
          <w:rFonts w:ascii="Century Gothic" w:hAnsi="Century Gothic" w:cs="Arial"/>
          <w:sz w:val="22"/>
          <w:szCs w:val="22"/>
        </w:rPr>
        <w:t>Any change in the system needs review of SOP.</w:t>
      </w:r>
    </w:p>
    <w:p w:rsidR="00EF4C8D" w:rsidRDefault="006A7273">
      <w:pPr>
        <w:rPr>
          <w:rFonts w:ascii="Century Gothic" w:hAnsi="Century Gothic"/>
          <w:sz w:val="22"/>
          <w:szCs w:val="22"/>
        </w:rPr>
      </w:pPr>
    </w:p>
    <w:tbl>
      <w:tblPr>
        <w:tblpPr w:leftFromText="180" w:rightFromText="180" w:vertAnchor="page" w:horzAnchor="margin" w:tblpXSpec="center" w:tblpY="11506"/>
        <w:tblW w:w="10220" w:type="dxa"/>
        <w:tblLook w:val="04A0" w:firstRow="1" w:lastRow="0" w:firstColumn="1" w:lastColumn="0" w:noHBand="0" w:noVBand="1"/>
      </w:tblPr>
      <w:tblGrid>
        <w:gridCol w:w="1893"/>
        <w:gridCol w:w="4216"/>
        <w:gridCol w:w="4111"/>
      </w:tblGrid>
      <w:tr w:rsidR="006A7273" w:rsidRPr="00DA11A0" w:rsidTr="006A7273">
        <w:trPr>
          <w:trHeight w:val="704"/>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7273" w:rsidRPr="00DA11A0" w:rsidRDefault="006A7273" w:rsidP="006A7273">
            <w:pPr>
              <w:rPr>
                <w:rFonts w:ascii="Century Gothic" w:hAnsi="Century Gothic"/>
                <w:b/>
                <w:color w:val="000000"/>
                <w:sz w:val="22"/>
                <w:szCs w:val="22"/>
              </w:rPr>
            </w:pPr>
            <w:r w:rsidRPr="00DA11A0">
              <w:rPr>
                <w:rFonts w:ascii="Century Gothic" w:hAnsi="Century Gothic"/>
                <w:b/>
                <w:color w:val="000000"/>
                <w:sz w:val="22"/>
                <w:szCs w:val="22"/>
              </w:rPr>
              <w:t>Procedure No</w:t>
            </w:r>
          </w:p>
        </w:tc>
        <w:tc>
          <w:tcPr>
            <w:tcW w:w="83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7273" w:rsidRPr="00DA11A0" w:rsidRDefault="006A7273" w:rsidP="006A7273">
            <w:pPr>
              <w:rPr>
                <w:rFonts w:ascii="Century Gothic" w:hAnsi="Century Gothic"/>
                <w:b/>
                <w:sz w:val="22"/>
                <w:szCs w:val="22"/>
              </w:rPr>
            </w:pPr>
            <w:r>
              <w:rPr>
                <w:rFonts w:ascii="Century Gothic" w:hAnsi="Century Gothic"/>
                <w:b/>
                <w:sz w:val="22"/>
                <w:szCs w:val="22"/>
              </w:rPr>
              <w:t>APMSPL/SOP/STP/07</w:t>
            </w:r>
          </w:p>
        </w:tc>
      </w:tr>
      <w:tr w:rsidR="006A7273" w:rsidRPr="00DA11A0" w:rsidTr="006A7273">
        <w:trPr>
          <w:trHeight w:val="551"/>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7273" w:rsidRPr="00DA11A0" w:rsidRDefault="006A7273" w:rsidP="006A7273">
            <w:pPr>
              <w:rPr>
                <w:rFonts w:ascii="Century Gothic" w:hAnsi="Century Gothic"/>
                <w:b/>
                <w:color w:val="000000"/>
                <w:sz w:val="22"/>
                <w:szCs w:val="22"/>
              </w:rPr>
            </w:pPr>
            <w:r w:rsidRPr="00DA11A0">
              <w:rPr>
                <w:rFonts w:ascii="Century Gothic" w:hAnsi="Century Gothic"/>
                <w:b/>
                <w:color w:val="000000"/>
                <w:sz w:val="22"/>
                <w:szCs w:val="22"/>
              </w:rPr>
              <w:t>Rev : 02</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7273" w:rsidRPr="00DA11A0" w:rsidRDefault="006A7273" w:rsidP="006A7273">
            <w:pPr>
              <w:rPr>
                <w:rFonts w:ascii="Century Gothic" w:hAnsi="Century Gothic"/>
                <w:b/>
                <w:color w:val="000000"/>
                <w:sz w:val="22"/>
                <w:szCs w:val="22"/>
              </w:rPr>
            </w:pPr>
            <w:r w:rsidRPr="00DA11A0">
              <w:rPr>
                <w:rFonts w:ascii="Century Gothic" w:hAnsi="Century Gothic"/>
                <w:b/>
                <w:color w:val="000000"/>
                <w:sz w:val="22"/>
                <w:szCs w:val="22"/>
              </w:rPr>
              <w:t>Prepared By</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7273" w:rsidRPr="00DA11A0" w:rsidRDefault="006A7273" w:rsidP="006A7273">
            <w:pPr>
              <w:rPr>
                <w:rFonts w:ascii="Century Gothic" w:hAnsi="Century Gothic"/>
                <w:b/>
                <w:color w:val="000000"/>
                <w:sz w:val="22"/>
                <w:szCs w:val="22"/>
              </w:rPr>
            </w:pPr>
            <w:r w:rsidRPr="00DA11A0">
              <w:rPr>
                <w:rFonts w:ascii="Century Gothic" w:hAnsi="Century Gothic"/>
                <w:b/>
                <w:color w:val="000000"/>
                <w:sz w:val="22"/>
                <w:szCs w:val="22"/>
              </w:rPr>
              <w:t>Approved By</w:t>
            </w:r>
          </w:p>
        </w:tc>
      </w:tr>
      <w:tr w:rsidR="006A7273" w:rsidRPr="00DA11A0" w:rsidTr="006A7273">
        <w:trPr>
          <w:trHeight w:val="887"/>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7273" w:rsidRPr="00DA11A0" w:rsidRDefault="006A7273" w:rsidP="006A7273">
            <w:pPr>
              <w:rPr>
                <w:rFonts w:ascii="Century Gothic" w:hAnsi="Century Gothic"/>
                <w:b/>
                <w:color w:val="000000"/>
                <w:sz w:val="22"/>
                <w:szCs w:val="22"/>
              </w:rPr>
            </w:pPr>
            <w:r w:rsidRPr="00DA11A0">
              <w:rPr>
                <w:rFonts w:ascii="Century Gothic" w:hAnsi="Century Gothic"/>
                <w:b/>
                <w:color w:val="000000"/>
                <w:sz w:val="22"/>
                <w:szCs w:val="22"/>
              </w:rPr>
              <w:t>Date:01.01.2018</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7273" w:rsidRPr="00DA11A0" w:rsidRDefault="006A7273" w:rsidP="006A7273">
            <w:pPr>
              <w:jc w:val="center"/>
              <w:rPr>
                <w:rFonts w:ascii="Century Gothic" w:hAnsi="Century Gothic"/>
                <w:b/>
                <w:color w:val="000000"/>
                <w:sz w:val="22"/>
                <w:szCs w:val="22"/>
              </w:rPr>
            </w:pP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7273" w:rsidRPr="00DA11A0" w:rsidRDefault="006A7273" w:rsidP="006A7273">
            <w:pPr>
              <w:jc w:val="center"/>
              <w:rPr>
                <w:rFonts w:ascii="Century Gothic" w:hAnsi="Century Gothic"/>
                <w:b/>
                <w:color w:val="000000"/>
                <w:sz w:val="22"/>
                <w:szCs w:val="22"/>
              </w:rPr>
            </w:pPr>
          </w:p>
        </w:tc>
      </w:tr>
    </w:tbl>
    <w:p w:rsidR="00DA11A0" w:rsidRPr="00DA11A0" w:rsidRDefault="00DA11A0">
      <w:pPr>
        <w:rPr>
          <w:rFonts w:ascii="Century Gothic" w:hAnsi="Century Gothic"/>
          <w:sz w:val="22"/>
          <w:szCs w:val="22"/>
        </w:rPr>
      </w:pPr>
      <w:bookmarkStart w:id="1" w:name="_GoBack"/>
      <w:bookmarkEnd w:id="1"/>
    </w:p>
    <w:sectPr w:rsidR="00DA11A0" w:rsidRPr="00DA11A0" w:rsidSect="00DA11A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4F37"/>
    <w:multiLevelType w:val="hybridMultilevel"/>
    <w:tmpl w:val="906A9A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2C729B8"/>
    <w:multiLevelType w:val="hybridMultilevel"/>
    <w:tmpl w:val="6DFA691E"/>
    <w:lvl w:ilvl="0" w:tplc="0C09000F">
      <w:start w:val="1"/>
      <w:numFmt w:val="decimal"/>
      <w:lvlText w:val="%1."/>
      <w:lvlJc w:val="left"/>
      <w:pPr>
        <w:tabs>
          <w:tab w:val="num" w:pos="540"/>
        </w:tabs>
        <w:ind w:left="540" w:hanging="360"/>
      </w:pPr>
      <w:rPr>
        <w:rFonts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41E542B8"/>
    <w:multiLevelType w:val="hybridMultilevel"/>
    <w:tmpl w:val="815E8F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1B400C"/>
    <w:multiLevelType w:val="hybridMultilevel"/>
    <w:tmpl w:val="C12ADC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596F52"/>
    <w:multiLevelType w:val="hybridMultilevel"/>
    <w:tmpl w:val="FA8C6E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3C"/>
    <w:rsid w:val="001F7E3C"/>
    <w:rsid w:val="0042113C"/>
    <w:rsid w:val="006A7273"/>
    <w:rsid w:val="00A80A29"/>
    <w:rsid w:val="00BB5089"/>
    <w:rsid w:val="00DA1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1A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A11A0"/>
    <w:pPr>
      <w:keepNext/>
      <w:shd w:val="clear" w:color="auto" w:fill="CCFFCC"/>
      <w:spacing w:after="120"/>
      <w:outlineLvl w:val="0"/>
    </w:pPr>
    <w:rPr>
      <w:rFonts w:ascii="Arial Narrow" w:hAnsi="Arial Narrow"/>
      <w:b/>
      <w:caps/>
      <w:color w:val="003300"/>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11A0"/>
    <w:rPr>
      <w:rFonts w:ascii="Arial Narrow" w:eastAsia="Times New Roman" w:hAnsi="Arial Narrow" w:cs="Times New Roman"/>
      <w:b/>
      <w:caps/>
      <w:color w:val="003300"/>
      <w:spacing w:val="20"/>
      <w:sz w:val="28"/>
      <w:szCs w:val="28"/>
      <w:shd w:val="clear" w:color="auto" w:fill="CCFFCC"/>
      <w:lang w:val="en-US"/>
    </w:rPr>
  </w:style>
  <w:style w:type="table" w:styleId="TableGrid">
    <w:name w:val="Table Grid"/>
    <w:basedOn w:val="TableNormal"/>
    <w:uiPriority w:val="59"/>
    <w:rsid w:val="00DA1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11A0"/>
    <w:rPr>
      <w:rFonts w:ascii="Tahoma" w:hAnsi="Tahoma" w:cs="Tahoma"/>
      <w:sz w:val="16"/>
      <w:szCs w:val="16"/>
    </w:rPr>
  </w:style>
  <w:style w:type="character" w:customStyle="1" w:styleId="BalloonTextChar">
    <w:name w:val="Balloon Text Char"/>
    <w:basedOn w:val="DefaultParagraphFont"/>
    <w:link w:val="BalloonText"/>
    <w:uiPriority w:val="99"/>
    <w:semiHidden/>
    <w:rsid w:val="00DA11A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1A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A11A0"/>
    <w:pPr>
      <w:keepNext/>
      <w:shd w:val="clear" w:color="auto" w:fill="CCFFCC"/>
      <w:spacing w:after="120"/>
      <w:outlineLvl w:val="0"/>
    </w:pPr>
    <w:rPr>
      <w:rFonts w:ascii="Arial Narrow" w:hAnsi="Arial Narrow"/>
      <w:b/>
      <w:caps/>
      <w:color w:val="003300"/>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11A0"/>
    <w:rPr>
      <w:rFonts w:ascii="Arial Narrow" w:eastAsia="Times New Roman" w:hAnsi="Arial Narrow" w:cs="Times New Roman"/>
      <w:b/>
      <w:caps/>
      <w:color w:val="003300"/>
      <w:spacing w:val="20"/>
      <w:sz w:val="28"/>
      <w:szCs w:val="28"/>
      <w:shd w:val="clear" w:color="auto" w:fill="CCFFCC"/>
      <w:lang w:val="en-US"/>
    </w:rPr>
  </w:style>
  <w:style w:type="table" w:styleId="TableGrid">
    <w:name w:val="Table Grid"/>
    <w:basedOn w:val="TableNormal"/>
    <w:uiPriority w:val="59"/>
    <w:rsid w:val="00DA1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11A0"/>
    <w:rPr>
      <w:rFonts w:ascii="Tahoma" w:hAnsi="Tahoma" w:cs="Tahoma"/>
      <w:sz w:val="16"/>
      <w:szCs w:val="16"/>
    </w:rPr>
  </w:style>
  <w:style w:type="character" w:customStyle="1" w:styleId="BalloonTextChar">
    <w:name w:val="Balloon Text Char"/>
    <w:basedOn w:val="DefaultParagraphFont"/>
    <w:link w:val="BalloonText"/>
    <w:uiPriority w:val="99"/>
    <w:semiHidden/>
    <w:rsid w:val="00DA11A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Prasad</dc:creator>
  <cp:keywords/>
  <dc:description/>
  <cp:lastModifiedBy>Ambika Prasad</cp:lastModifiedBy>
  <cp:revision>4</cp:revision>
  <dcterms:created xsi:type="dcterms:W3CDTF">2017-12-15T10:13:00Z</dcterms:created>
  <dcterms:modified xsi:type="dcterms:W3CDTF">2017-12-15T10:15:00Z</dcterms:modified>
</cp:coreProperties>
</file>