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593"/>
        <w:tblW w:w="13514" w:type="dxa"/>
        <w:tblLook w:val="04A0" w:firstRow="1" w:lastRow="0" w:firstColumn="1" w:lastColumn="0" w:noHBand="0" w:noVBand="1"/>
      </w:tblPr>
      <w:tblGrid>
        <w:gridCol w:w="2407"/>
        <w:gridCol w:w="11107"/>
      </w:tblGrid>
      <w:tr w:rsidR="002B36FD" w:rsidRPr="007F7CD3" w:rsidTr="002B36FD">
        <w:trPr>
          <w:trHeight w:val="937"/>
        </w:trPr>
        <w:tc>
          <w:tcPr>
            <w:tcW w:w="2407" w:type="dxa"/>
            <w:vAlign w:val="bottom"/>
          </w:tcPr>
          <w:p w:rsidR="002B36FD" w:rsidRPr="007F7CD3" w:rsidRDefault="002B36FD" w:rsidP="002B36FD">
            <w:pPr>
              <w:spacing w:line="276" w:lineRule="auto"/>
              <w:jc w:val="both"/>
              <w:rPr>
                <w:rFonts w:ascii="Century Gothic" w:hAnsi="Century Gothic"/>
              </w:rPr>
            </w:pPr>
            <w:r w:rsidRPr="007F7CD3">
              <w:rPr>
                <w:rFonts w:ascii="Century Gothic" w:hAnsi="Century Gothic"/>
                <w:noProof/>
                <w:lang w:eastAsia="en-IN"/>
              </w:rPr>
              <w:drawing>
                <wp:inline distT="0" distB="0" distL="0" distR="0" wp14:anchorId="75F85FCB" wp14:editId="547FE428">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11107" w:type="dxa"/>
            <w:vAlign w:val="center"/>
          </w:tcPr>
          <w:p w:rsidR="002B36FD" w:rsidRPr="007F7CD3" w:rsidRDefault="002B36FD" w:rsidP="002B36FD">
            <w:pPr>
              <w:spacing w:line="276" w:lineRule="auto"/>
              <w:jc w:val="center"/>
              <w:rPr>
                <w:rFonts w:ascii="Century Gothic" w:hAnsi="Century Gothic"/>
                <w:b/>
              </w:rPr>
            </w:pPr>
            <w:r w:rsidRPr="007F7CD3">
              <w:rPr>
                <w:rFonts w:ascii="Century Gothic" w:hAnsi="Century Gothic"/>
                <w:b/>
              </w:rPr>
              <w:t>APARNA PROPERTY MANAGEMENT SERVICES PRIVATE LIMITED</w:t>
            </w:r>
          </w:p>
          <w:p w:rsidR="002B36FD" w:rsidRPr="007F7CD3" w:rsidRDefault="002B36FD" w:rsidP="00345F05">
            <w:pPr>
              <w:spacing w:line="276" w:lineRule="auto"/>
              <w:jc w:val="center"/>
              <w:rPr>
                <w:rFonts w:ascii="Century Gothic" w:hAnsi="Century Gothic"/>
                <w:b/>
              </w:rPr>
            </w:pPr>
            <w:r w:rsidRPr="007F7CD3">
              <w:rPr>
                <w:rFonts w:ascii="Century Gothic" w:hAnsi="Century Gothic"/>
                <w:b/>
              </w:rPr>
              <w:t xml:space="preserve">STANDARD OPERATING PROCEDURE FOR </w:t>
            </w:r>
            <w:r w:rsidR="00345F05">
              <w:rPr>
                <w:rFonts w:ascii="Century Gothic" w:hAnsi="Century Gothic"/>
                <w:b/>
              </w:rPr>
              <w:t>GAS OPERATION</w:t>
            </w:r>
          </w:p>
        </w:tc>
      </w:tr>
    </w:tbl>
    <w:p w:rsidR="006D1C34" w:rsidRDefault="006D1C34" w:rsidP="006D1C34">
      <w:pPr>
        <w:pStyle w:val="Header"/>
        <w:tabs>
          <w:tab w:val="right" w:pos="9180"/>
        </w:tabs>
        <w:ind w:left="-540" w:right="-720"/>
        <w:jc w:val="both"/>
        <w:rPr>
          <w:rFonts w:ascii="Century Gothic" w:hAnsi="Century Gothic"/>
          <w:b/>
        </w:rPr>
      </w:pPr>
      <w:r w:rsidRPr="006D1C34">
        <w:rPr>
          <w:rFonts w:ascii="Century Gothic" w:hAnsi="Century Gothic"/>
          <w:b/>
        </w:rPr>
        <w:tab/>
      </w:r>
    </w:p>
    <w:p w:rsidR="002B36FD" w:rsidRDefault="002B36FD" w:rsidP="006D1C34">
      <w:pPr>
        <w:pStyle w:val="Header"/>
        <w:tabs>
          <w:tab w:val="right" w:pos="9180"/>
        </w:tabs>
        <w:ind w:left="-540" w:right="-720"/>
        <w:jc w:val="both"/>
        <w:rPr>
          <w:rFonts w:ascii="Century Gothic" w:hAnsi="Century Gothic"/>
          <w:b/>
        </w:rPr>
      </w:pPr>
    </w:p>
    <w:p w:rsidR="002B36FD" w:rsidRPr="006D1C34" w:rsidRDefault="002B36FD" w:rsidP="006D1C34">
      <w:pPr>
        <w:pStyle w:val="Header"/>
        <w:tabs>
          <w:tab w:val="right" w:pos="9180"/>
        </w:tabs>
        <w:ind w:left="-540" w:right="-720"/>
        <w:jc w:val="both"/>
        <w:rPr>
          <w:rFonts w:ascii="Century Gothic" w:hAnsi="Century Gothic"/>
          <w:b/>
        </w:rPr>
      </w:pPr>
    </w:p>
    <w:p w:rsidR="006D1C34" w:rsidRPr="006D1C34" w:rsidRDefault="005020EE" w:rsidP="006D1C34">
      <w:pPr>
        <w:jc w:val="both"/>
        <w:rPr>
          <w:rFonts w:ascii="Century Gothic" w:hAnsi="Century Gothic"/>
          <w:b/>
          <w:u w:val="single"/>
        </w:rPr>
      </w:pPr>
      <w:r>
        <w:rPr>
          <w:rFonts w:ascii="Century Gothic" w:hAnsi="Century Gothic"/>
          <w:b/>
        </w:rPr>
        <w:t xml:space="preserve">Subject : </w:t>
      </w:r>
      <w:r w:rsidR="006D1C34" w:rsidRPr="006D1C34">
        <w:rPr>
          <w:rFonts w:ascii="Century Gothic" w:hAnsi="Century Gothic"/>
          <w:b/>
          <w:u w:val="single"/>
        </w:rPr>
        <w:t>Handling, storage, use of reticulated Gas Banks &amp; LPG cylinders</w:t>
      </w:r>
    </w:p>
    <w:tbl>
      <w:tblPr>
        <w:tblStyle w:val="TableGrid"/>
        <w:tblW w:w="5162" w:type="pc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14103"/>
        <w:gridCol w:w="70"/>
      </w:tblGrid>
      <w:tr w:rsidR="006D1C34" w:rsidRPr="006D1C34" w:rsidTr="00705968">
        <w:trPr>
          <w:gridAfter w:val="1"/>
          <w:wAfter w:w="24" w:type="pct"/>
        </w:trPr>
        <w:tc>
          <w:tcPr>
            <w:tcW w:w="4976" w:type="pct"/>
            <w:gridSpan w:val="2"/>
          </w:tcPr>
          <w:p w:rsidR="006D1C34" w:rsidRPr="006D1C34" w:rsidRDefault="006D1C34" w:rsidP="00705968">
            <w:pPr>
              <w:rPr>
                <w:rFonts w:ascii="Century Gothic" w:hAnsi="Century Gothic"/>
                <w:b/>
                <w:u w:val="single"/>
              </w:rPr>
            </w:pPr>
            <w:r w:rsidRPr="006D1C34">
              <w:rPr>
                <w:rFonts w:ascii="Century Gothic" w:hAnsi="Century Gothic"/>
                <w:b/>
                <w:u w:val="single"/>
              </w:rPr>
              <w:t>Procedure for Indenting Cylinders &amp; Accountability</w:t>
            </w:r>
          </w:p>
          <w:p w:rsidR="006D1C34" w:rsidRPr="006D1C34" w:rsidRDefault="006D1C34" w:rsidP="00705968">
            <w:pPr>
              <w:rPr>
                <w:rFonts w:ascii="Century Gothic" w:hAnsi="Century Gothic"/>
                <w:b/>
              </w:rPr>
            </w:pPr>
          </w:p>
        </w:tc>
      </w:tr>
      <w:tr w:rsidR="006D1C34" w:rsidRPr="006D1C34" w:rsidTr="00705968">
        <w:trPr>
          <w:gridAfter w:val="1"/>
          <w:wAfter w:w="24" w:type="pct"/>
        </w:trPr>
        <w:tc>
          <w:tcPr>
            <w:tcW w:w="4976" w:type="pct"/>
            <w:gridSpan w:val="2"/>
          </w:tcPr>
          <w:p w:rsidR="006D1C34" w:rsidRPr="006D1C34" w:rsidRDefault="006D1C34" w:rsidP="002839C4">
            <w:pPr>
              <w:pStyle w:val="ListParagraph"/>
              <w:numPr>
                <w:ilvl w:val="0"/>
                <w:numId w:val="9"/>
              </w:numPr>
              <w:spacing w:after="0" w:line="240" w:lineRule="auto"/>
              <w:jc w:val="both"/>
              <w:rPr>
                <w:rFonts w:ascii="Century Gothic" w:hAnsi="Century Gothic"/>
                <w:color w:val="000000" w:themeColor="text1"/>
              </w:rPr>
            </w:pPr>
            <w:r w:rsidRPr="006D1C34">
              <w:rPr>
                <w:rFonts w:ascii="Century Gothic" w:hAnsi="Century Gothic"/>
                <w:color w:val="000000" w:themeColor="text1"/>
              </w:rPr>
              <w:t>PMS in-charge of the site shall keep account of total number of Gas Cylinders in all the Gas Banks of the Community.</w:t>
            </w:r>
          </w:p>
          <w:p w:rsidR="006D1C34" w:rsidRPr="006D1C34" w:rsidRDefault="006D1C34" w:rsidP="00705968">
            <w:pPr>
              <w:pStyle w:val="ListParagraph"/>
              <w:jc w:val="both"/>
              <w:rPr>
                <w:rFonts w:ascii="Century Gothic" w:hAnsi="Century Gothic"/>
                <w:color w:val="000000" w:themeColor="text1"/>
              </w:rPr>
            </w:pPr>
          </w:p>
          <w:p w:rsidR="006D1C34" w:rsidRPr="006D1C34" w:rsidRDefault="00D01F9E" w:rsidP="002839C4">
            <w:pPr>
              <w:pStyle w:val="ListParagraph"/>
              <w:numPr>
                <w:ilvl w:val="0"/>
                <w:numId w:val="9"/>
              </w:numPr>
              <w:spacing w:after="0" w:line="240" w:lineRule="auto"/>
              <w:jc w:val="both"/>
              <w:rPr>
                <w:rFonts w:ascii="Century Gothic" w:hAnsi="Century Gothic"/>
                <w:color w:val="000000" w:themeColor="text1"/>
              </w:rPr>
            </w:pPr>
            <w:r>
              <w:rPr>
                <w:rFonts w:ascii="Century Gothic" w:hAnsi="Century Gothic"/>
                <w:color w:val="000000" w:themeColor="text1"/>
              </w:rPr>
              <w:t>S</w:t>
            </w:r>
            <w:r w:rsidR="006D1C34" w:rsidRPr="006D1C34">
              <w:rPr>
                <w:rFonts w:ascii="Century Gothic" w:hAnsi="Century Gothic"/>
                <w:color w:val="000000" w:themeColor="text1"/>
              </w:rPr>
              <w:t>hall ensure that minimum 60% of total gas cylinders are full, a</w:t>
            </w:r>
            <w:r w:rsidR="004E4018">
              <w:rPr>
                <w:rFonts w:ascii="Century Gothic" w:hAnsi="Century Gothic"/>
                <w:color w:val="000000" w:themeColor="text1"/>
              </w:rPr>
              <w:t>t all</w:t>
            </w:r>
            <w:r w:rsidR="006D1C34" w:rsidRPr="006D1C34">
              <w:rPr>
                <w:rFonts w:ascii="Century Gothic" w:hAnsi="Century Gothic"/>
                <w:color w:val="000000" w:themeColor="text1"/>
              </w:rPr>
              <w:t xml:space="preserve"> the time.</w:t>
            </w:r>
          </w:p>
          <w:p w:rsidR="006D1C34" w:rsidRPr="006D1C34" w:rsidRDefault="006D1C34" w:rsidP="00705968">
            <w:pPr>
              <w:jc w:val="both"/>
              <w:rPr>
                <w:rFonts w:ascii="Century Gothic" w:hAnsi="Century Gothic"/>
                <w:color w:val="000000" w:themeColor="text1"/>
              </w:rPr>
            </w:pPr>
          </w:p>
          <w:p w:rsidR="006D1C34" w:rsidRPr="006D1C34" w:rsidRDefault="006D1C34" w:rsidP="002839C4">
            <w:pPr>
              <w:pStyle w:val="ListParagraph"/>
              <w:numPr>
                <w:ilvl w:val="0"/>
                <w:numId w:val="9"/>
              </w:numPr>
              <w:spacing w:after="0" w:line="240" w:lineRule="auto"/>
              <w:jc w:val="both"/>
              <w:rPr>
                <w:rFonts w:ascii="Century Gothic" w:hAnsi="Century Gothic"/>
                <w:color w:val="000000" w:themeColor="text1"/>
              </w:rPr>
            </w:pPr>
            <w:r w:rsidRPr="006D1C34">
              <w:rPr>
                <w:rFonts w:ascii="Century Gothic" w:hAnsi="Century Gothic"/>
                <w:color w:val="000000" w:themeColor="text1"/>
              </w:rPr>
              <w:t xml:space="preserve">To ensure </w:t>
            </w:r>
            <w:r w:rsidR="00A30D55">
              <w:rPr>
                <w:rFonts w:ascii="Century Gothic" w:hAnsi="Century Gothic"/>
                <w:color w:val="000000" w:themeColor="text1"/>
              </w:rPr>
              <w:t xml:space="preserve">minimum stock </w:t>
            </w:r>
            <w:r w:rsidRPr="006D1C34">
              <w:rPr>
                <w:rFonts w:ascii="Century Gothic" w:hAnsi="Century Gothic"/>
                <w:color w:val="000000" w:themeColor="text1"/>
              </w:rPr>
              <w:t xml:space="preserve">, shall place demand for cylinders well in advance, provided the demand shall not be for more than 100 cylinders in one lot, to ease weighing and counting at Gas banks. </w:t>
            </w:r>
          </w:p>
          <w:p w:rsidR="006D1C34" w:rsidRPr="006D1C34" w:rsidRDefault="006D1C34" w:rsidP="00705968">
            <w:pPr>
              <w:jc w:val="both"/>
              <w:rPr>
                <w:rFonts w:ascii="Century Gothic" w:hAnsi="Century Gothic"/>
                <w:color w:val="000000" w:themeColor="text1"/>
              </w:rPr>
            </w:pPr>
          </w:p>
          <w:p w:rsidR="006D1C34" w:rsidRPr="006D1C34" w:rsidRDefault="006C68DD" w:rsidP="002839C4">
            <w:pPr>
              <w:pStyle w:val="ListParagraph"/>
              <w:numPr>
                <w:ilvl w:val="0"/>
                <w:numId w:val="9"/>
              </w:numPr>
              <w:spacing w:after="0" w:line="240" w:lineRule="auto"/>
              <w:jc w:val="both"/>
              <w:rPr>
                <w:rFonts w:ascii="Century Gothic" w:hAnsi="Century Gothic"/>
                <w:color w:val="000000" w:themeColor="text1"/>
              </w:rPr>
            </w:pPr>
            <w:r>
              <w:rPr>
                <w:rFonts w:ascii="Century Gothic" w:hAnsi="Century Gothic"/>
                <w:color w:val="000000" w:themeColor="text1"/>
              </w:rPr>
              <w:t xml:space="preserve">Shall </w:t>
            </w:r>
            <w:r w:rsidR="006D1C34" w:rsidRPr="006D1C34">
              <w:rPr>
                <w:rFonts w:ascii="Century Gothic" w:hAnsi="Century Gothic"/>
                <w:color w:val="000000" w:themeColor="text1"/>
              </w:rPr>
              <w:t>plan accordingly to place a demand with Gas Agency  (In respect of  post-paid maintenance sites,  cylinders order must be placed by Society and later inform APMS on time &amp; date of cylinders arrival)</w:t>
            </w:r>
          </w:p>
          <w:p w:rsidR="006D1C34" w:rsidRPr="006D1C34" w:rsidRDefault="006D1C34" w:rsidP="00705968">
            <w:pPr>
              <w:jc w:val="both"/>
              <w:rPr>
                <w:rFonts w:ascii="Century Gothic" w:hAnsi="Century Gothic"/>
                <w:color w:val="000000" w:themeColor="text1"/>
              </w:rPr>
            </w:pPr>
          </w:p>
          <w:p w:rsidR="006D1C34" w:rsidRPr="006D1C34" w:rsidRDefault="006D1C34" w:rsidP="002839C4">
            <w:pPr>
              <w:pStyle w:val="ListParagraph"/>
              <w:numPr>
                <w:ilvl w:val="0"/>
                <w:numId w:val="9"/>
              </w:numPr>
              <w:spacing w:after="0" w:line="240" w:lineRule="auto"/>
              <w:contextualSpacing w:val="0"/>
              <w:jc w:val="both"/>
              <w:rPr>
                <w:rFonts w:ascii="Century Gothic" w:hAnsi="Century Gothic"/>
                <w:color w:val="000000" w:themeColor="text1"/>
              </w:rPr>
            </w:pPr>
            <w:r w:rsidRPr="006D1C34">
              <w:rPr>
                <w:rFonts w:ascii="Century Gothic" w:hAnsi="Century Gothic"/>
                <w:color w:val="000000" w:themeColor="text1"/>
              </w:rPr>
              <w:t>Fortnightly physical check of Gas cylinders will be conducted by Representative of Society along ,with PMS In-charge , Gas technician and Security Officer and record in Fortnight Physical Check register maintained by Society for Domestic Gas Cylinders</w:t>
            </w:r>
          </w:p>
          <w:p w:rsidR="006D1C34" w:rsidRPr="006D1C34" w:rsidRDefault="006D1C34" w:rsidP="00705968">
            <w:pPr>
              <w:pStyle w:val="ListParagraph"/>
              <w:contextualSpacing w:val="0"/>
              <w:jc w:val="both"/>
              <w:rPr>
                <w:rFonts w:ascii="Century Gothic" w:hAnsi="Century Gothic"/>
                <w:color w:val="000000" w:themeColor="text1"/>
              </w:rPr>
            </w:pPr>
          </w:p>
          <w:tbl>
            <w:tblPr>
              <w:tblStyle w:val="TableGrid"/>
              <w:tblW w:w="13599" w:type="dxa"/>
              <w:tblInd w:w="738" w:type="dxa"/>
              <w:tblLook w:val="04A0" w:firstRow="1" w:lastRow="0" w:firstColumn="1" w:lastColumn="0" w:noHBand="0" w:noVBand="1"/>
            </w:tblPr>
            <w:tblGrid>
              <w:gridCol w:w="835"/>
              <w:gridCol w:w="1485"/>
              <w:gridCol w:w="2214"/>
              <w:gridCol w:w="1983"/>
              <w:gridCol w:w="1561"/>
              <w:gridCol w:w="1841"/>
              <w:gridCol w:w="1700"/>
              <w:gridCol w:w="1980"/>
            </w:tblGrid>
            <w:tr w:rsidR="006D1C34" w:rsidRPr="006D1C34" w:rsidTr="00705968">
              <w:tc>
                <w:tcPr>
                  <w:tcW w:w="307" w:type="pct"/>
                </w:tcPr>
                <w:p w:rsidR="006D1C34" w:rsidRPr="006D1C34" w:rsidRDefault="006D1C34" w:rsidP="00705968">
                  <w:pPr>
                    <w:pStyle w:val="ListParagraph"/>
                    <w:ind w:left="0"/>
                    <w:rPr>
                      <w:rFonts w:ascii="Century Gothic" w:hAnsi="Century Gothic"/>
                    </w:rPr>
                  </w:pPr>
                  <w:r w:rsidRPr="006D1C34">
                    <w:rPr>
                      <w:rFonts w:ascii="Century Gothic" w:hAnsi="Century Gothic"/>
                    </w:rPr>
                    <w:t>Sl.No.</w:t>
                  </w:r>
                </w:p>
              </w:tc>
              <w:tc>
                <w:tcPr>
                  <w:tcW w:w="546" w:type="pct"/>
                </w:tcPr>
                <w:p w:rsidR="006D1C34" w:rsidRPr="006D1C34" w:rsidRDefault="006D1C34" w:rsidP="00705968">
                  <w:pPr>
                    <w:pStyle w:val="ListParagraph"/>
                    <w:ind w:left="0"/>
                    <w:rPr>
                      <w:rFonts w:ascii="Century Gothic" w:hAnsi="Century Gothic"/>
                    </w:rPr>
                  </w:pPr>
                  <w:r w:rsidRPr="006D1C34">
                    <w:rPr>
                      <w:rFonts w:ascii="Century Gothic" w:hAnsi="Century Gothic"/>
                    </w:rPr>
                    <w:t>Date/Time</w:t>
                  </w:r>
                </w:p>
              </w:tc>
              <w:tc>
                <w:tcPr>
                  <w:tcW w:w="814" w:type="pct"/>
                </w:tcPr>
                <w:p w:rsidR="006D1C34" w:rsidRPr="006D1C34" w:rsidRDefault="006D1C34" w:rsidP="00705968">
                  <w:pPr>
                    <w:pStyle w:val="ListParagraph"/>
                    <w:ind w:left="0"/>
                    <w:rPr>
                      <w:rFonts w:ascii="Century Gothic" w:hAnsi="Century Gothic"/>
                    </w:rPr>
                  </w:pPr>
                  <w:r w:rsidRPr="006D1C34">
                    <w:rPr>
                      <w:rFonts w:ascii="Century Gothic" w:hAnsi="Century Gothic"/>
                    </w:rPr>
                    <w:t xml:space="preserve">Name of Gas Bank Chamber No:                          </w:t>
                  </w:r>
                </w:p>
              </w:tc>
              <w:tc>
                <w:tcPr>
                  <w:tcW w:w="729" w:type="pct"/>
                </w:tcPr>
                <w:p w:rsidR="006D1C34" w:rsidRPr="006D1C34" w:rsidRDefault="006D1C34" w:rsidP="00705968">
                  <w:pPr>
                    <w:pStyle w:val="ListParagraph"/>
                    <w:ind w:left="0"/>
                    <w:rPr>
                      <w:rFonts w:ascii="Century Gothic" w:hAnsi="Century Gothic"/>
                    </w:rPr>
                  </w:pPr>
                  <w:r w:rsidRPr="006D1C34">
                    <w:rPr>
                      <w:rFonts w:ascii="Century Gothic" w:hAnsi="Century Gothic"/>
                    </w:rPr>
                    <w:t>No. of cylinders physically available</w:t>
                  </w:r>
                </w:p>
              </w:tc>
              <w:tc>
                <w:tcPr>
                  <w:tcW w:w="574" w:type="pct"/>
                </w:tcPr>
                <w:p w:rsidR="006D1C34" w:rsidRPr="006D1C34" w:rsidRDefault="006D1C34" w:rsidP="00705968">
                  <w:pPr>
                    <w:pStyle w:val="ListParagraph"/>
                    <w:ind w:left="0"/>
                    <w:rPr>
                      <w:rFonts w:ascii="Century Gothic" w:hAnsi="Century Gothic"/>
                    </w:rPr>
                  </w:pPr>
                  <w:r w:rsidRPr="006D1C34">
                    <w:rPr>
                      <w:rFonts w:ascii="Century Gothic" w:hAnsi="Century Gothic"/>
                    </w:rPr>
                    <w:t>Sign. Society rep.</w:t>
                  </w:r>
                </w:p>
              </w:tc>
              <w:tc>
                <w:tcPr>
                  <w:tcW w:w="677" w:type="pct"/>
                </w:tcPr>
                <w:p w:rsidR="006D1C34" w:rsidRPr="006D1C34" w:rsidRDefault="006D1C34" w:rsidP="00705968">
                  <w:pPr>
                    <w:pStyle w:val="ListParagraph"/>
                    <w:ind w:left="0"/>
                    <w:rPr>
                      <w:rFonts w:ascii="Century Gothic" w:hAnsi="Century Gothic"/>
                    </w:rPr>
                  </w:pPr>
                  <w:r w:rsidRPr="006D1C34">
                    <w:rPr>
                      <w:rFonts w:ascii="Century Gothic" w:hAnsi="Century Gothic"/>
                    </w:rPr>
                    <w:t>Sign. Of PMS In-charge</w:t>
                  </w:r>
                </w:p>
              </w:tc>
              <w:tc>
                <w:tcPr>
                  <w:tcW w:w="625" w:type="pct"/>
                </w:tcPr>
                <w:p w:rsidR="006D1C34" w:rsidRPr="006D1C34" w:rsidRDefault="006D1C34" w:rsidP="00705968">
                  <w:pPr>
                    <w:pStyle w:val="ListParagraph"/>
                    <w:ind w:left="0"/>
                    <w:rPr>
                      <w:rFonts w:ascii="Century Gothic" w:hAnsi="Century Gothic"/>
                    </w:rPr>
                  </w:pPr>
                  <w:r w:rsidRPr="006D1C34">
                    <w:rPr>
                      <w:rFonts w:ascii="Century Gothic" w:hAnsi="Century Gothic"/>
                    </w:rPr>
                    <w:t xml:space="preserve">Sign of Security Officer </w:t>
                  </w:r>
                </w:p>
              </w:tc>
              <w:tc>
                <w:tcPr>
                  <w:tcW w:w="728" w:type="pct"/>
                </w:tcPr>
                <w:p w:rsidR="006D1C34" w:rsidRPr="006D1C34" w:rsidRDefault="006D1C34" w:rsidP="00705968">
                  <w:pPr>
                    <w:pStyle w:val="ListParagraph"/>
                    <w:ind w:left="0"/>
                    <w:rPr>
                      <w:rFonts w:ascii="Century Gothic" w:hAnsi="Century Gothic"/>
                    </w:rPr>
                  </w:pPr>
                  <w:r w:rsidRPr="006D1C34">
                    <w:rPr>
                      <w:rFonts w:ascii="Century Gothic" w:hAnsi="Century Gothic"/>
                    </w:rPr>
                    <w:t>Remarks</w:t>
                  </w:r>
                </w:p>
              </w:tc>
            </w:tr>
            <w:tr w:rsidR="006D1C34" w:rsidRPr="006D1C34" w:rsidTr="00705968">
              <w:tc>
                <w:tcPr>
                  <w:tcW w:w="307" w:type="pct"/>
                </w:tcPr>
                <w:p w:rsidR="006D1C34" w:rsidRPr="006D1C34" w:rsidRDefault="006D1C34" w:rsidP="00705968">
                  <w:pPr>
                    <w:pStyle w:val="ListParagraph"/>
                    <w:ind w:left="0"/>
                    <w:rPr>
                      <w:rFonts w:ascii="Century Gothic" w:hAnsi="Century Gothic"/>
                    </w:rPr>
                  </w:pPr>
                </w:p>
              </w:tc>
              <w:tc>
                <w:tcPr>
                  <w:tcW w:w="546" w:type="pct"/>
                </w:tcPr>
                <w:p w:rsidR="006D1C34" w:rsidRPr="006D1C34" w:rsidRDefault="006D1C34" w:rsidP="00705968">
                  <w:pPr>
                    <w:pStyle w:val="ListParagraph"/>
                    <w:ind w:left="0"/>
                    <w:rPr>
                      <w:rFonts w:ascii="Century Gothic" w:hAnsi="Century Gothic"/>
                    </w:rPr>
                  </w:pPr>
                </w:p>
              </w:tc>
              <w:tc>
                <w:tcPr>
                  <w:tcW w:w="814" w:type="pct"/>
                </w:tcPr>
                <w:p w:rsidR="006D1C34" w:rsidRPr="006D1C34" w:rsidRDefault="006D1C34" w:rsidP="00705968">
                  <w:pPr>
                    <w:pStyle w:val="ListParagraph"/>
                    <w:ind w:left="0"/>
                    <w:rPr>
                      <w:rFonts w:ascii="Century Gothic" w:hAnsi="Century Gothic"/>
                    </w:rPr>
                  </w:pPr>
                </w:p>
              </w:tc>
              <w:tc>
                <w:tcPr>
                  <w:tcW w:w="729" w:type="pct"/>
                </w:tcPr>
                <w:p w:rsidR="006D1C34" w:rsidRPr="006D1C34" w:rsidRDefault="006D1C34" w:rsidP="00705968">
                  <w:pPr>
                    <w:pStyle w:val="ListParagraph"/>
                    <w:ind w:left="0"/>
                    <w:rPr>
                      <w:rFonts w:ascii="Century Gothic" w:hAnsi="Century Gothic"/>
                    </w:rPr>
                  </w:pPr>
                </w:p>
              </w:tc>
              <w:tc>
                <w:tcPr>
                  <w:tcW w:w="574" w:type="pct"/>
                </w:tcPr>
                <w:p w:rsidR="006D1C34" w:rsidRPr="006D1C34" w:rsidRDefault="006D1C34" w:rsidP="00705968">
                  <w:pPr>
                    <w:pStyle w:val="ListParagraph"/>
                    <w:ind w:left="0"/>
                    <w:rPr>
                      <w:rFonts w:ascii="Century Gothic" w:hAnsi="Century Gothic"/>
                    </w:rPr>
                  </w:pPr>
                </w:p>
              </w:tc>
              <w:tc>
                <w:tcPr>
                  <w:tcW w:w="677" w:type="pct"/>
                </w:tcPr>
                <w:p w:rsidR="006D1C34" w:rsidRPr="006D1C34" w:rsidRDefault="006D1C34" w:rsidP="00705968">
                  <w:pPr>
                    <w:pStyle w:val="ListParagraph"/>
                    <w:ind w:left="0"/>
                    <w:rPr>
                      <w:rFonts w:ascii="Century Gothic" w:hAnsi="Century Gothic"/>
                    </w:rPr>
                  </w:pPr>
                </w:p>
              </w:tc>
              <w:tc>
                <w:tcPr>
                  <w:tcW w:w="625" w:type="pct"/>
                </w:tcPr>
                <w:p w:rsidR="006D1C34" w:rsidRPr="006D1C34" w:rsidRDefault="006D1C34" w:rsidP="00705968">
                  <w:pPr>
                    <w:pStyle w:val="ListParagraph"/>
                    <w:ind w:left="0"/>
                    <w:rPr>
                      <w:rFonts w:ascii="Century Gothic" w:hAnsi="Century Gothic"/>
                    </w:rPr>
                  </w:pPr>
                </w:p>
              </w:tc>
              <w:tc>
                <w:tcPr>
                  <w:tcW w:w="728" w:type="pct"/>
                </w:tcPr>
                <w:p w:rsidR="006D1C34" w:rsidRPr="006D1C34" w:rsidRDefault="006D1C34" w:rsidP="00705968">
                  <w:pPr>
                    <w:pStyle w:val="ListParagraph"/>
                    <w:ind w:left="0"/>
                    <w:rPr>
                      <w:rFonts w:ascii="Century Gothic" w:hAnsi="Century Gothic"/>
                    </w:rPr>
                  </w:pPr>
                </w:p>
              </w:tc>
            </w:tr>
          </w:tbl>
          <w:p w:rsidR="006D1C34" w:rsidRPr="006D1C34" w:rsidRDefault="006D1C34" w:rsidP="00705968">
            <w:pPr>
              <w:rPr>
                <w:rFonts w:ascii="Century Gothic" w:hAnsi="Century Gothic"/>
              </w:rPr>
            </w:pPr>
          </w:p>
        </w:tc>
      </w:tr>
      <w:tr w:rsidR="006D1C34" w:rsidRPr="006D1C34" w:rsidTr="00705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pct"/>
        </w:trPr>
        <w:tc>
          <w:tcPr>
            <w:tcW w:w="4976" w:type="pct"/>
            <w:gridSpan w:val="2"/>
            <w:tcBorders>
              <w:top w:val="nil"/>
              <w:left w:val="nil"/>
              <w:bottom w:val="nil"/>
              <w:right w:val="nil"/>
            </w:tcBorders>
          </w:tcPr>
          <w:p w:rsidR="006D1C34" w:rsidRPr="006D1C34" w:rsidRDefault="006D1C34" w:rsidP="00705968">
            <w:pPr>
              <w:rPr>
                <w:rFonts w:ascii="Century Gothic" w:hAnsi="Century Gothic"/>
                <w:b/>
              </w:rPr>
            </w:pPr>
          </w:p>
          <w:p w:rsidR="006D1C34" w:rsidRPr="006D1C34" w:rsidRDefault="006D1C34" w:rsidP="00705968">
            <w:pPr>
              <w:rPr>
                <w:rFonts w:ascii="Century Gothic" w:hAnsi="Century Gothic"/>
                <w:b/>
                <w:u w:val="single"/>
              </w:rPr>
            </w:pPr>
            <w:r w:rsidRPr="006D1C34">
              <w:rPr>
                <w:rFonts w:ascii="Century Gothic" w:hAnsi="Century Gothic"/>
                <w:b/>
                <w:u w:val="single"/>
              </w:rPr>
              <w:t>Timing for Loading &amp; Unloading of Cylinders</w:t>
            </w:r>
          </w:p>
          <w:p w:rsidR="006D1C34" w:rsidRPr="006D1C34" w:rsidRDefault="006D1C34" w:rsidP="00705968">
            <w:pPr>
              <w:rPr>
                <w:rFonts w:ascii="Century Gothic" w:hAnsi="Century Gothic"/>
              </w:rPr>
            </w:pPr>
          </w:p>
        </w:tc>
      </w:tr>
      <w:tr w:rsidR="006D1C34" w:rsidRPr="006D1C34" w:rsidTr="00705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pct"/>
        </w:trPr>
        <w:tc>
          <w:tcPr>
            <w:tcW w:w="4976" w:type="pct"/>
            <w:gridSpan w:val="2"/>
            <w:tcBorders>
              <w:top w:val="nil"/>
              <w:left w:val="nil"/>
              <w:bottom w:val="nil"/>
              <w:right w:val="nil"/>
            </w:tcBorders>
          </w:tcPr>
          <w:p w:rsidR="006D1C34" w:rsidRPr="006D1C34" w:rsidRDefault="006D1C34" w:rsidP="006D1C34">
            <w:pPr>
              <w:pStyle w:val="ListParagraph"/>
              <w:numPr>
                <w:ilvl w:val="0"/>
                <w:numId w:val="4"/>
              </w:numPr>
              <w:spacing w:after="0" w:line="240" w:lineRule="auto"/>
              <w:rPr>
                <w:rFonts w:ascii="Century Gothic" w:hAnsi="Century Gothic"/>
              </w:rPr>
            </w:pPr>
            <w:r w:rsidRPr="006D1C34">
              <w:rPr>
                <w:rFonts w:ascii="Century Gothic" w:hAnsi="Century Gothic"/>
              </w:rPr>
              <w:lastRenderedPageBreak/>
              <w:t xml:space="preserve">Gas cylinders carrier vehicles shall be allowed inside the Community between </w:t>
            </w:r>
            <w:r w:rsidRPr="006D1C34">
              <w:rPr>
                <w:rFonts w:ascii="Century Gothic" w:hAnsi="Century Gothic"/>
                <w:b/>
                <w:u w:val="single"/>
              </w:rPr>
              <w:t>10 AM and 2 PM only.</w:t>
            </w:r>
            <w:r w:rsidRPr="006D1C34">
              <w:rPr>
                <w:rFonts w:ascii="Century Gothic" w:hAnsi="Century Gothic"/>
              </w:rPr>
              <w:t xml:space="preserve">  </w:t>
            </w:r>
          </w:p>
          <w:p w:rsidR="006D1C34" w:rsidRPr="006D1C34" w:rsidRDefault="006D1C34" w:rsidP="00705968">
            <w:pPr>
              <w:pStyle w:val="ListParagraph"/>
              <w:ind w:left="1418"/>
              <w:rPr>
                <w:rFonts w:ascii="Century Gothic" w:hAnsi="Century Gothic"/>
              </w:rPr>
            </w:pPr>
          </w:p>
        </w:tc>
      </w:tr>
      <w:tr w:rsidR="006D1C34" w:rsidRPr="006D1C34" w:rsidTr="00705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pct"/>
        </w:trPr>
        <w:tc>
          <w:tcPr>
            <w:tcW w:w="4976" w:type="pct"/>
            <w:gridSpan w:val="2"/>
            <w:tcBorders>
              <w:top w:val="nil"/>
              <w:left w:val="nil"/>
              <w:bottom w:val="nil"/>
              <w:right w:val="nil"/>
            </w:tcBorders>
          </w:tcPr>
          <w:p w:rsidR="006D1C34" w:rsidRPr="006D1C34" w:rsidRDefault="006D1C34" w:rsidP="00705968">
            <w:pPr>
              <w:rPr>
                <w:rFonts w:ascii="Century Gothic" w:hAnsi="Century Gothic"/>
                <w:b/>
                <w:u w:val="single"/>
              </w:rPr>
            </w:pPr>
            <w:r w:rsidRPr="006D1C34">
              <w:rPr>
                <w:rFonts w:ascii="Century Gothic" w:hAnsi="Century Gothic"/>
                <w:b/>
                <w:u w:val="single"/>
              </w:rPr>
              <w:t>Loading &amp; Unloading of Cylinders at Gas Banks</w:t>
            </w:r>
          </w:p>
        </w:tc>
      </w:tr>
      <w:tr w:rsidR="006D1C34" w:rsidRPr="006D1C34" w:rsidTr="00705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4" w:type="pct"/>
          <w:trHeight w:val="285"/>
        </w:trPr>
        <w:tc>
          <w:tcPr>
            <w:tcW w:w="4976" w:type="pct"/>
            <w:gridSpan w:val="2"/>
            <w:tcBorders>
              <w:top w:val="nil"/>
              <w:left w:val="nil"/>
              <w:bottom w:val="nil"/>
              <w:right w:val="nil"/>
            </w:tcBorders>
          </w:tcPr>
          <w:p w:rsidR="006D1C34" w:rsidRPr="006D1C34" w:rsidRDefault="006D1C34" w:rsidP="006D1C34">
            <w:pPr>
              <w:pStyle w:val="ListParagraph"/>
              <w:numPr>
                <w:ilvl w:val="0"/>
                <w:numId w:val="2"/>
              </w:numPr>
              <w:spacing w:after="0" w:line="240" w:lineRule="auto"/>
              <w:jc w:val="both"/>
              <w:rPr>
                <w:rFonts w:ascii="Century Gothic" w:hAnsi="Century Gothic"/>
              </w:rPr>
            </w:pPr>
            <w:r w:rsidRPr="006D1C34">
              <w:rPr>
                <w:rFonts w:ascii="Century Gothic" w:hAnsi="Century Gothic"/>
              </w:rPr>
              <w:t>On arriving of Gas cylinder carrying vehicle at the main gate, it will be sent to Gas banks along with a Security person.</w:t>
            </w:r>
          </w:p>
          <w:p w:rsidR="006D1C34" w:rsidRPr="006D1C34" w:rsidRDefault="006D1C34" w:rsidP="006D1C34">
            <w:pPr>
              <w:pStyle w:val="ListParagraph"/>
              <w:numPr>
                <w:ilvl w:val="0"/>
                <w:numId w:val="2"/>
              </w:numPr>
              <w:spacing w:after="0" w:line="240" w:lineRule="auto"/>
              <w:jc w:val="both"/>
              <w:rPr>
                <w:rFonts w:ascii="Century Gothic" w:hAnsi="Century Gothic"/>
              </w:rPr>
            </w:pPr>
            <w:r w:rsidRPr="006D1C34">
              <w:rPr>
                <w:rFonts w:ascii="Century Gothic" w:hAnsi="Century Gothic"/>
              </w:rPr>
              <w:t xml:space="preserve">At each Gas Bank, while unloading full cylinders and while loading empty cylinders, the following activity shall be ensured in the presence of PMS In-Charge, Gas Technician, a representative from Society (in case of post-paid maintenance communities) and the Security person: - </w:t>
            </w:r>
          </w:p>
          <w:p w:rsidR="006D1C34" w:rsidRPr="006D1C34" w:rsidRDefault="006D1C34" w:rsidP="006D1C34">
            <w:pPr>
              <w:pStyle w:val="ListParagraph"/>
              <w:numPr>
                <w:ilvl w:val="0"/>
                <w:numId w:val="1"/>
              </w:numPr>
              <w:spacing w:after="0" w:line="240" w:lineRule="auto"/>
              <w:ind w:left="1418"/>
              <w:jc w:val="both"/>
              <w:rPr>
                <w:rFonts w:ascii="Century Gothic" w:hAnsi="Century Gothic"/>
              </w:rPr>
            </w:pPr>
            <w:r w:rsidRPr="006D1C34">
              <w:rPr>
                <w:rFonts w:ascii="Century Gothic" w:hAnsi="Century Gothic"/>
              </w:rPr>
              <w:t>Empty cylinders in the Gas Bank shall be taken out duly weighed and recorded in the following “GAS BANK REGISTER ____BLOCK”.</w:t>
            </w:r>
          </w:p>
          <w:p w:rsidR="006D1C34" w:rsidRPr="006D1C34" w:rsidRDefault="006D1C34" w:rsidP="006D1C34">
            <w:pPr>
              <w:pStyle w:val="ListParagraph"/>
              <w:numPr>
                <w:ilvl w:val="0"/>
                <w:numId w:val="1"/>
              </w:numPr>
              <w:spacing w:after="0" w:line="240" w:lineRule="auto"/>
              <w:ind w:left="1418"/>
              <w:rPr>
                <w:rFonts w:ascii="Century Gothic" w:hAnsi="Century Gothic"/>
              </w:rPr>
            </w:pPr>
            <w:r w:rsidRPr="006D1C34">
              <w:rPr>
                <w:rFonts w:ascii="Century Gothic" w:hAnsi="Century Gothic"/>
              </w:rPr>
              <w:t>Each full cylinder replaced in the Bank, shall be checked by Gas technician to ensure no leakage, then weighed and recorded in the following “GAS BANK REGISTER ____BLOCK” maintained at Gas Bank (Society representative will witness leakage checking and confirm, in case of post-paid maintenance societies)</w:t>
            </w:r>
          </w:p>
          <w:p w:rsidR="006D1C34" w:rsidRPr="006D1C34" w:rsidRDefault="006D1C34" w:rsidP="006D1C34">
            <w:pPr>
              <w:pStyle w:val="ListParagraph"/>
              <w:numPr>
                <w:ilvl w:val="0"/>
                <w:numId w:val="1"/>
              </w:numPr>
              <w:spacing w:after="0" w:line="240" w:lineRule="auto"/>
              <w:ind w:left="1418"/>
              <w:rPr>
                <w:rFonts w:ascii="Century Gothic" w:hAnsi="Century Gothic"/>
              </w:rPr>
            </w:pPr>
            <w:r w:rsidRPr="006D1C34">
              <w:rPr>
                <w:rFonts w:ascii="Century Gothic" w:hAnsi="Century Gothic"/>
              </w:rPr>
              <w:t>“GAS BANK REGISTER ____BLOCK” shall be maintained in the below Format:</w:t>
            </w:r>
          </w:p>
          <w:tbl>
            <w:tblPr>
              <w:tblW w:w="14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8"/>
              <w:gridCol w:w="875"/>
              <w:gridCol w:w="591"/>
              <w:gridCol w:w="1106"/>
              <w:gridCol w:w="741"/>
              <w:gridCol w:w="770"/>
              <w:gridCol w:w="718"/>
              <w:gridCol w:w="1067"/>
              <w:gridCol w:w="1359"/>
              <w:gridCol w:w="1107"/>
              <w:gridCol w:w="956"/>
              <w:gridCol w:w="1163"/>
              <w:gridCol w:w="727"/>
              <w:gridCol w:w="727"/>
              <w:gridCol w:w="873"/>
              <w:gridCol w:w="1162"/>
            </w:tblGrid>
            <w:tr w:rsidR="006D1C34" w:rsidRPr="006D1C34" w:rsidTr="00705968">
              <w:tc>
                <w:tcPr>
                  <w:tcW w:w="130" w:type="pct"/>
                  <w:vMerge w:val="restart"/>
                  <w:vAlign w:val="center"/>
                  <w:hideMark/>
                </w:tcPr>
                <w:p w:rsidR="006D1C34" w:rsidRPr="006D1C34" w:rsidRDefault="006D1C34" w:rsidP="00705968">
                  <w:pPr>
                    <w:pStyle w:val="ListParagraph"/>
                    <w:ind w:left="0"/>
                    <w:jc w:val="center"/>
                    <w:rPr>
                      <w:rFonts w:ascii="Century Gothic" w:hAnsi="Century Gothic"/>
                      <w:b/>
                    </w:rPr>
                  </w:pPr>
                  <w:r w:rsidRPr="006D1C34">
                    <w:rPr>
                      <w:rFonts w:ascii="Century Gothic" w:hAnsi="Century Gothic"/>
                      <w:b/>
                    </w:rPr>
                    <w:t>Sl.</w:t>
                  </w:r>
                </w:p>
                <w:p w:rsidR="006D1C34" w:rsidRPr="006D1C34" w:rsidRDefault="006D1C34" w:rsidP="00705968">
                  <w:pPr>
                    <w:pStyle w:val="ListParagraph"/>
                    <w:ind w:left="0"/>
                    <w:jc w:val="center"/>
                    <w:rPr>
                      <w:rFonts w:ascii="Century Gothic" w:hAnsi="Century Gothic"/>
                    </w:rPr>
                  </w:pPr>
                  <w:r w:rsidRPr="006D1C34">
                    <w:rPr>
                      <w:rFonts w:ascii="Century Gothic" w:hAnsi="Century Gothic"/>
                      <w:b/>
                    </w:rPr>
                    <w:t>No</w:t>
                  </w:r>
                </w:p>
              </w:tc>
              <w:tc>
                <w:tcPr>
                  <w:tcW w:w="307" w:type="pct"/>
                  <w:vMerge w:val="restart"/>
                  <w:tcMar>
                    <w:top w:w="0" w:type="dxa"/>
                    <w:left w:w="108" w:type="dxa"/>
                    <w:bottom w:w="0" w:type="dxa"/>
                    <w:right w:w="108" w:type="dxa"/>
                  </w:tcMar>
                  <w:vAlign w:val="center"/>
                  <w:hideMark/>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Date/ Time</w:t>
                  </w:r>
                </w:p>
              </w:tc>
              <w:tc>
                <w:tcPr>
                  <w:tcW w:w="208" w:type="pct"/>
                  <w:vMerge w:val="restart"/>
                  <w:tcMar>
                    <w:top w:w="0" w:type="dxa"/>
                    <w:left w:w="108" w:type="dxa"/>
                    <w:bottom w:w="0" w:type="dxa"/>
                    <w:right w:w="108" w:type="dxa"/>
                  </w:tcMar>
                  <w:vAlign w:val="center"/>
                  <w:hideMark/>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Cy. No.</w:t>
                  </w:r>
                </w:p>
              </w:tc>
              <w:tc>
                <w:tcPr>
                  <w:tcW w:w="1543" w:type="pct"/>
                  <w:gridSpan w:val="5"/>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 xml:space="preserve">Details of Empty Cylinders taken out </w:t>
                  </w:r>
                </w:p>
              </w:tc>
              <w:tc>
                <w:tcPr>
                  <w:tcW w:w="2404" w:type="pct"/>
                  <w:gridSpan w:val="7"/>
                  <w:tcMar>
                    <w:top w:w="0" w:type="dxa"/>
                    <w:left w:w="108" w:type="dxa"/>
                    <w:bottom w:w="0" w:type="dxa"/>
                    <w:right w:w="108" w:type="dxa"/>
                  </w:tcMar>
                </w:tcPr>
                <w:p w:rsidR="006D1C34" w:rsidRPr="006D1C34" w:rsidRDefault="006D1C34" w:rsidP="00705968">
                  <w:pPr>
                    <w:jc w:val="center"/>
                    <w:rPr>
                      <w:rFonts w:ascii="Century Gothic" w:hAnsi="Century Gothic"/>
                    </w:rPr>
                  </w:pPr>
                  <w:r w:rsidRPr="006D1C34">
                    <w:rPr>
                      <w:rFonts w:ascii="Century Gothic" w:hAnsi="Century Gothic"/>
                    </w:rPr>
                    <w:t>Details of Full cylinders placed inside the Bank</w:t>
                  </w:r>
                </w:p>
              </w:tc>
              <w:tc>
                <w:tcPr>
                  <w:tcW w:w="408" w:type="pct"/>
                  <w:vMerge w:val="restart"/>
                  <w:vAlign w:val="cente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Remarks</w:t>
                  </w:r>
                </w:p>
              </w:tc>
            </w:tr>
            <w:tr w:rsidR="006D1C34" w:rsidRPr="006D1C34" w:rsidTr="00705968">
              <w:tc>
                <w:tcPr>
                  <w:tcW w:w="130" w:type="pct"/>
                  <w:vMerge/>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7" w:type="pct"/>
                  <w:vMerge/>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08" w:type="pct"/>
                  <w:vMerge/>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8"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Gross</w:t>
                  </w:r>
                </w:p>
                <w:p w:rsidR="006D1C34" w:rsidRPr="006D1C34" w:rsidRDefault="006D1C34" w:rsidP="00705968">
                  <w:pPr>
                    <w:pStyle w:val="ListParagraph"/>
                    <w:ind w:left="0"/>
                    <w:jc w:val="center"/>
                    <w:rPr>
                      <w:rFonts w:ascii="Century Gothic" w:hAnsi="Century Gothic"/>
                    </w:rPr>
                  </w:pPr>
                  <w:r w:rsidRPr="006D1C34">
                    <w:rPr>
                      <w:rFonts w:ascii="Century Gothic" w:hAnsi="Century Gothic"/>
                    </w:rPr>
                    <w:t>Wt. of cylinder</w:t>
                  </w:r>
                </w:p>
              </w:tc>
              <w:tc>
                <w:tcPr>
                  <w:tcW w:w="260"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Net Wt. of Gas left</w:t>
                  </w:r>
                </w:p>
              </w:tc>
              <w:tc>
                <w:tcPr>
                  <w:tcW w:w="270"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Sign of Gas Tech</w:t>
                  </w:r>
                </w:p>
              </w:tc>
              <w:tc>
                <w:tcPr>
                  <w:tcW w:w="252"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Sign of PMS I/C</w:t>
                  </w:r>
                </w:p>
              </w:tc>
              <w:tc>
                <w:tcPr>
                  <w:tcW w:w="374"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Sign of Society Rep.</w:t>
                  </w:r>
                </w:p>
              </w:tc>
              <w:tc>
                <w:tcPr>
                  <w:tcW w:w="476"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Gross Wt. of Cylinder</w:t>
                  </w:r>
                </w:p>
              </w:tc>
              <w:tc>
                <w:tcPr>
                  <w:tcW w:w="388"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Wt of cylinder</w:t>
                  </w:r>
                </w:p>
              </w:tc>
              <w:tc>
                <w:tcPr>
                  <w:tcW w:w="335"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Net weight of Gas</w:t>
                  </w:r>
                </w:p>
              </w:tc>
              <w:tc>
                <w:tcPr>
                  <w:tcW w:w="389"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Gas Leakage in cylinder (Y/N)</w:t>
                  </w:r>
                </w:p>
              </w:tc>
              <w:tc>
                <w:tcPr>
                  <w:tcW w:w="255" w:type="pct"/>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Sign of Gas Tech</w:t>
                  </w:r>
                </w:p>
              </w:tc>
              <w:tc>
                <w:tcPr>
                  <w:tcW w:w="255" w:type="pct"/>
                  <w:tcMar>
                    <w:top w:w="0" w:type="dxa"/>
                    <w:left w:w="108" w:type="dxa"/>
                    <w:bottom w:w="0" w:type="dxa"/>
                    <w:right w:w="108" w:type="dxa"/>
                  </w:tcMar>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Sign of PMS I/C</w:t>
                  </w:r>
                </w:p>
              </w:tc>
              <w:tc>
                <w:tcPr>
                  <w:tcW w:w="305" w:type="pct"/>
                  <w:vAlign w:val="center"/>
                </w:tcPr>
                <w:p w:rsidR="006D1C34" w:rsidRPr="006D1C34" w:rsidRDefault="006D1C34" w:rsidP="00705968">
                  <w:pPr>
                    <w:pStyle w:val="ListParagraph"/>
                    <w:ind w:left="0"/>
                    <w:jc w:val="center"/>
                    <w:rPr>
                      <w:rFonts w:ascii="Century Gothic" w:hAnsi="Century Gothic"/>
                    </w:rPr>
                  </w:pPr>
                  <w:r w:rsidRPr="006D1C34">
                    <w:rPr>
                      <w:rFonts w:ascii="Century Gothic" w:hAnsi="Century Gothic"/>
                    </w:rPr>
                    <w:t>Sign of Society Rep.</w:t>
                  </w:r>
                </w:p>
              </w:tc>
              <w:tc>
                <w:tcPr>
                  <w:tcW w:w="408" w:type="pct"/>
                  <w:vMerge/>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r>
            <w:tr w:rsidR="006D1C34" w:rsidRPr="006D1C34" w:rsidTr="00705968">
              <w:tc>
                <w:tcPr>
                  <w:tcW w:w="13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7"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0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6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7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52"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74"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76"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35"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9"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55" w:type="pct"/>
                </w:tcPr>
                <w:p w:rsidR="006D1C34" w:rsidRPr="006D1C34" w:rsidRDefault="006D1C34" w:rsidP="00705968">
                  <w:pPr>
                    <w:pStyle w:val="ListParagraph"/>
                    <w:ind w:left="0"/>
                    <w:rPr>
                      <w:rFonts w:ascii="Century Gothic" w:hAnsi="Century Gothic"/>
                    </w:rPr>
                  </w:pPr>
                </w:p>
              </w:tc>
              <w:tc>
                <w:tcPr>
                  <w:tcW w:w="255"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5" w:type="pct"/>
                </w:tcPr>
                <w:p w:rsidR="006D1C34" w:rsidRPr="006D1C34" w:rsidRDefault="006D1C34" w:rsidP="00705968">
                  <w:pPr>
                    <w:pStyle w:val="ListParagraph"/>
                    <w:ind w:left="0"/>
                    <w:rPr>
                      <w:rFonts w:ascii="Century Gothic" w:hAnsi="Century Gothic"/>
                    </w:rPr>
                  </w:pPr>
                </w:p>
              </w:tc>
              <w:tc>
                <w:tcPr>
                  <w:tcW w:w="40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r>
            <w:tr w:rsidR="006D1C34" w:rsidRPr="006D1C34" w:rsidTr="00705968">
              <w:tc>
                <w:tcPr>
                  <w:tcW w:w="13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7"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08" w:type="pct"/>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1</w:t>
                  </w:r>
                </w:p>
              </w:tc>
              <w:tc>
                <w:tcPr>
                  <w:tcW w:w="38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6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7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52"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74"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76"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35"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9"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55" w:type="pct"/>
                </w:tcPr>
                <w:p w:rsidR="006D1C34" w:rsidRPr="006D1C34" w:rsidRDefault="006D1C34" w:rsidP="00705968">
                  <w:pPr>
                    <w:pStyle w:val="ListParagraph"/>
                    <w:ind w:left="0"/>
                    <w:rPr>
                      <w:rFonts w:ascii="Century Gothic" w:hAnsi="Century Gothic"/>
                    </w:rPr>
                  </w:pPr>
                </w:p>
              </w:tc>
              <w:tc>
                <w:tcPr>
                  <w:tcW w:w="255"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5" w:type="pct"/>
                </w:tcPr>
                <w:p w:rsidR="006D1C34" w:rsidRPr="006D1C34" w:rsidRDefault="006D1C34" w:rsidP="00705968">
                  <w:pPr>
                    <w:pStyle w:val="ListParagraph"/>
                    <w:ind w:left="0"/>
                    <w:rPr>
                      <w:rFonts w:ascii="Century Gothic" w:hAnsi="Century Gothic"/>
                    </w:rPr>
                  </w:pPr>
                </w:p>
              </w:tc>
              <w:tc>
                <w:tcPr>
                  <w:tcW w:w="40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r>
            <w:tr w:rsidR="006D1C34" w:rsidRPr="006D1C34" w:rsidTr="00705968">
              <w:tc>
                <w:tcPr>
                  <w:tcW w:w="13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7"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08" w:type="pct"/>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2</w:t>
                  </w:r>
                </w:p>
              </w:tc>
              <w:tc>
                <w:tcPr>
                  <w:tcW w:w="38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6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70"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52"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74"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76"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35"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89"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255" w:type="pct"/>
                </w:tcPr>
                <w:p w:rsidR="006D1C34" w:rsidRPr="006D1C34" w:rsidRDefault="006D1C34" w:rsidP="00705968">
                  <w:pPr>
                    <w:pStyle w:val="ListParagraph"/>
                    <w:ind w:left="0"/>
                    <w:rPr>
                      <w:rFonts w:ascii="Century Gothic" w:hAnsi="Century Gothic"/>
                    </w:rPr>
                  </w:pPr>
                </w:p>
              </w:tc>
              <w:tc>
                <w:tcPr>
                  <w:tcW w:w="255"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5" w:type="pct"/>
                </w:tcPr>
                <w:p w:rsidR="006D1C34" w:rsidRPr="006D1C34" w:rsidRDefault="006D1C34" w:rsidP="00705968">
                  <w:pPr>
                    <w:pStyle w:val="ListParagraph"/>
                    <w:ind w:left="0"/>
                    <w:rPr>
                      <w:rFonts w:ascii="Century Gothic" w:hAnsi="Century Gothic"/>
                    </w:rPr>
                  </w:pPr>
                </w:p>
              </w:tc>
              <w:tc>
                <w:tcPr>
                  <w:tcW w:w="408" w:type="pct"/>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r>
          </w:tbl>
          <w:p w:rsidR="006D1C34" w:rsidRPr="006D1C34" w:rsidRDefault="006D1C34" w:rsidP="00705968">
            <w:pPr>
              <w:rPr>
                <w:rFonts w:ascii="Century Gothic" w:hAnsi="Century Gothic"/>
              </w:rPr>
            </w:pPr>
          </w:p>
        </w:tc>
      </w:tr>
      <w:tr w:rsidR="006D1C34" w:rsidRPr="006D1C34" w:rsidTr="00705968">
        <w:trPr>
          <w:gridBefore w:val="1"/>
          <w:wBefore w:w="157" w:type="pct"/>
          <w:trHeight w:val="595"/>
        </w:trPr>
        <w:tc>
          <w:tcPr>
            <w:tcW w:w="4843" w:type="pct"/>
            <w:gridSpan w:val="2"/>
          </w:tcPr>
          <w:p w:rsidR="001B4794" w:rsidRDefault="001B4794" w:rsidP="00705968">
            <w:pPr>
              <w:rPr>
                <w:rFonts w:ascii="Century Gothic" w:hAnsi="Century Gothic"/>
                <w:b/>
                <w:u w:val="single"/>
              </w:rPr>
            </w:pPr>
          </w:p>
          <w:p w:rsidR="001B4794" w:rsidRDefault="001B4794" w:rsidP="00705968">
            <w:pPr>
              <w:rPr>
                <w:rFonts w:ascii="Century Gothic" w:hAnsi="Century Gothic"/>
                <w:b/>
                <w:u w:val="single"/>
              </w:rPr>
            </w:pPr>
          </w:p>
          <w:p w:rsidR="006D1C34" w:rsidRPr="006D1C34" w:rsidRDefault="006D1C34" w:rsidP="00705968">
            <w:pPr>
              <w:rPr>
                <w:rFonts w:ascii="Century Gothic" w:hAnsi="Century Gothic"/>
                <w:b/>
                <w:u w:val="single"/>
              </w:rPr>
            </w:pPr>
            <w:r w:rsidRPr="006D1C34">
              <w:rPr>
                <w:rFonts w:ascii="Century Gothic" w:hAnsi="Century Gothic"/>
                <w:b/>
                <w:u w:val="single"/>
              </w:rPr>
              <w:t>To open Gas Banks in the absence of PMS In-charge (or) in the absence of Rep. of Society as applicable, in an</w:t>
            </w:r>
            <w:r w:rsidRPr="006D1C34">
              <w:rPr>
                <w:rFonts w:ascii="Century Gothic" w:hAnsi="Century Gothic"/>
                <w:b/>
              </w:rPr>
              <w:t xml:space="preserve"> </w:t>
            </w:r>
            <w:r w:rsidRPr="006D1C34">
              <w:rPr>
                <w:rFonts w:ascii="Century Gothic" w:hAnsi="Century Gothic"/>
                <w:b/>
                <w:u w:val="single"/>
              </w:rPr>
              <w:t>emergency</w:t>
            </w:r>
          </w:p>
          <w:p w:rsidR="006D1C34" w:rsidRPr="006D1C34" w:rsidRDefault="006D1C34" w:rsidP="00705968">
            <w:pPr>
              <w:rPr>
                <w:rFonts w:ascii="Century Gothic" w:hAnsi="Century Gothic"/>
              </w:rPr>
            </w:pPr>
          </w:p>
        </w:tc>
      </w:tr>
      <w:tr w:rsidR="006D1C34" w:rsidRPr="006D1C34" w:rsidTr="00705968">
        <w:trPr>
          <w:gridBefore w:val="1"/>
          <w:wBefore w:w="157" w:type="pct"/>
          <w:trHeight w:val="5802"/>
        </w:trPr>
        <w:tc>
          <w:tcPr>
            <w:tcW w:w="4843" w:type="pct"/>
            <w:gridSpan w:val="2"/>
          </w:tcPr>
          <w:p w:rsidR="006D1C34" w:rsidRPr="006D1C34" w:rsidRDefault="006D1C34" w:rsidP="00705968">
            <w:pPr>
              <w:rPr>
                <w:rFonts w:ascii="Century Gothic" w:hAnsi="Century Gothic"/>
                <w:b/>
                <w:u w:val="single"/>
              </w:rPr>
            </w:pPr>
            <w:r w:rsidRPr="006D1C34">
              <w:rPr>
                <w:rFonts w:ascii="Century Gothic" w:hAnsi="Century Gothic"/>
                <w:b/>
                <w:u w:val="single"/>
              </w:rPr>
              <w:lastRenderedPageBreak/>
              <w:t xml:space="preserve">The following procedure shall be followed  </w:t>
            </w:r>
          </w:p>
          <w:p w:rsidR="006D1C34" w:rsidRPr="006D1C34" w:rsidRDefault="006D1C34" w:rsidP="00705968">
            <w:pPr>
              <w:rPr>
                <w:rFonts w:ascii="Century Gothic" w:hAnsi="Century Gothic"/>
              </w:rPr>
            </w:pPr>
          </w:p>
          <w:p w:rsidR="006D1C34" w:rsidRPr="006D1C34" w:rsidRDefault="006D1C34" w:rsidP="002839C4">
            <w:pPr>
              <w:pStyle w:val="ListParagraph"/>
              <w:numPr>
                <w:ilvl w:val="0"/>
                <w:numId w:val="5"/>
              </w:numPr>
              <w:spacing w:after="0" w:line="240" w:lineRule="auto"/>
              <w:contextualSpacing w:val="0"/>
              <w:rPr>
                <w:rFonts w:ascii="Century Gothic" w:hAnsi="Century Gothic"/>
              </w:rPr>
            </w:pPr>
            <w:r w:rsidRPr="006D1C34">
              <w:rPr>
                <w:rFonts w:ascii="Century Gothic" w:hAnsi="Century Gothic"/>
              </w:rPr>
              <w:t xml:space="preserve">There shall be a single “MASTER KEY” for all the “GAS BANKS” in the Community. </w:t>
            </w:r>
          </w:p>
          <w:p w:rsidR="006D1C34" w:rsidRPr="006D1C34" w:rsidRDefault="006D1C34" w:rsidP="00705968">
            <w:pPr>
              <w:pStyle w:val="ListParagraph"/>
              <w:ind w:left="698" w:firstLine="105"/>
              <w:rPr>
                <w:rFonts w:ascii="Century Gothic" w:hAnsi="Century Gothic"/>
              </w:rPr>
            </w:pPr>
          </w:p>
          <w:p w:rsidR="006D1C34" w:rsidRPr="006D1C34" w:rsidRDefault="006D1C34" w:rsidP="002839C4">
            <w:pPr>
              <w:pStyle w:val="ListParagraph"/>
              <w:numPr>
                <w:ilvl w:val="0"/>
                <w:numId w:val="5"/>
              </w:numPr>
              <w:spacing w:after="0" w:line="240" w:lineRule="auto"/>
              <w:contextualSpacing w:val="0"/>
              <w:rPr>
                <w:rFonts w:ascii="Century Gothic" w:hAnsi="Century Gothic"/>
              </w:rPr>
            </w:pPr>
            <w:r w:rsidRPr="006D1C34">
              <w:rPr>
                <w:rFonts w:ascii="Century Gothic" w:hAnsi="Century Gothic"/>
              </w:rPr>
              <w:t xml:space="preserve">The “MASTER KEY” will be in duplicate.  </w:t>
            </w:r>
          </w:p>
          <w:p w:rsidR="006D1C34" w:rsidRPr="006D1C34" w:rsidRDefault="006D1C34" w:rsidP="00705968">
            <w:pPr>
              <w:pStyle w:val="ListParagraph"/>
              <w:ind w:left="0"/>
              <w:rPr>
                <w:rFonts w:ascii="Century Gothic" w:hAnsi="Century Gothic"/>
              </w:rPr>
            </w:pPr>
          </w:p>
          <w:p w:rsidR="006D1C34" w:rsidRPr="006D1C34" w:rsidRDefault="006D1C34" w:rsidP="002839C4">
            <w:pPr>
              <w:pStyle w:val="ListParagraph"/>
              <w:numPr>
                <w:ilvl w:val="0"/>
                <w:numId w:val="5"/>
              </w:numPr>
              <w:spacing w:after="0" w:line="240" w:lineRule="auto"/>
              <w:contextualSpacing w:val="0"/>
              <w:rPr>
                <w:rFonts w:ascii="Century Gothic" w:hAnsi="Century Gothic"/>
              </w:rPr>
            </w:pPr>
            <w:r w:rsidRPr="006D1C34">
              <w:rPr>
                <w:rFonts w:ascii="Century Gothic" w:hAnsi="Century Gothic"/>
              </w:rPr>
              <w:t xml:space="preserve">One “MASTER KEY” will be kept with PMS In-charge (or) Society office as applicable, and another with SECURITY.  </w:t>
            </w:r>
          </w:p>
          <w:p w:rsidR="006D1C34" w:rsidRPr="006D1C34" w:rsidRDefault="006D1C34" w:rsidP="00705968">
            <w:pPr>
              <w:pStyle w:val="ListParagraph"/>
              <w:ind w:left="0"/>
              <w:rPr>
                <w:rFonts w:ascii="Century Gothic" w:hAnsi="Century Gothic"/>
              </w:rPr>
            </w:pPr>
          </w:p>
          <w:p w:rsidR="002839C4" w:rsidRDefault="006D1C34" w:rsidP="002839C4">
            <w:pPr>
              <w:pStyle w:val="ListParagraph"/>
              <w:numPr>
                <w:ilvl w:val="0"/>
                <w:numId w:val="5"/>
              </w:numPr>
              <w:spacing w:after="0" w:line="240" w:lineRule="auto"/>
              <w:contextualSpacing w:val="0"/>
              <w:jc w:val="both"/>
              <w:rPr>
                <w:rFonts w:ascii="Century Gothic" w:hAnsi="Century Gothic"/>
              </w:rPr>
            </w:pPr>
            <w:r w:rsidRPr="006D1C34">
              <w:rPr>
                <w:rFonts w:ascii="Century Gothic" w:hAnsi="Century Gothic"/>
              </w:rPr>
              <w:t xml:space="preserve">The KEY kept with SECURITY will be secured in a small box sealed with the signature paper of PMS In-charge (or) Representative of Society.  A register as under shall be maintained at Main gate superscribed as  “GAS BANK MASTER KEY </w:t>
            </w:r>
          </w:p>
          <w:p w:rsidR="002839C4" w:rsidRPr="002839C4" w:rsidRDefault="002839C4" w:rsidP="002839C4">
            <w:pPr>
              <w:pStyle w:val="ListParagraph"/>
              <w:rPr>
                <w:rFonts w:ascii="Century Gothic" w:hAnsi="Century Gothic"/>
              </w:rPr>
            </w:pPr>
          </w:p>
          <w:p w:rsidR="006D1C34" w:rsidRPr="006D1C34" w:rsidRDefault="006D1C34" w:rsidP="002839C4">
            <w:pPr>
              <w:pStyle w:val="ListParagraph"/>
              <w:spacing w:after="0" w:line="240" w:lineRule="auto"/>
              <w:ind w:left="1080"/>
              <w:contextualSpacing w:val="0"/>
              <w:jc w:val="both"/>
              <w:rPr>
                <w:rFonts w:ascii="Century Gothic" w:hAnsi="Century Gothic"/>
              </w:rPr>
            </w:pPr>
            <w:r w:rsidRPr="006D1C34">
              <w:rPr>
                <w:rFonts w:ascii="Century Gothic" w:hAnsi="Century Gothic"/>
              </w:rPr>
              <w:t>REGISTER” :-</w:t>
            </w:r>
          </w:p>
          <w:p w:rsidR="006D1C34" w:rsidRPr="006D1C34" w:rsidRDefault="006D1C34" w:rsidP="00705968">
            <w:pPr>
              <w:pStyle w:val="ListParagraph"/>
              <w:rPr>
                <w:rFonts w:ascii="Century Gothic" w:hAnsi="Century Gothic"/>
              </w:rPr>
            </w:pPr>
          </w:p>
          <w:p w:rsidR="006D1C34" w:rsidRPr="006D1C34" w:rsidRDefault="006D1C34" w:rsidP="00705968">
            <w:pPr>
              <w:pStyle w:val="ListParagraph"/>
              <w:ind w:left="1080"/>
              <w:contextualSpacing w:val="0"/>
              <w:rPr>
                <w:rFonts w:ascii="Century Gothic" w:hAnsi="Century Gothic"/>
              </w:rPr>
            </w:pPr>
          </w:p>
          <w:tbl>
            <w:tblPr>
              <w:tblW w:w="5000" w:type="pct"/>
              <w:tblCellMar>
                <w:left w:w="0" w:type="dxa"/>
                <w:right w:w="0" w:type="dxa"/>
              </w:tblCellMar>
              <w:tblLook w:val="04A0" w:firstRow="1" w:lastRow="0" w:firstColumn="1" w:lastColumn="0" w:noHBand="0" w:noVBand="1"/>
            </w:tblPr>
            <w:tblGrid>
              <w:gridCol w:w="738"/>
              <w:gridCol w:w="801"/>
              <w:gridCol w:w="1069"/>
              <w:gridCol w:w="960"/>
              <w:gridCol w:w="1225"/>
              <w:gridCol w:w="1222"/>
              <w:gridCol w:w="1328"/>
              <w:gridCol w:w="1415"/>
              <w:gridCol w:w="1331"/>
              <w:gridCol w:w="1302"/>
              <w:gridCol w:w="1262"/>
              <w:gridCol w:w="1284"/>
            </w:tblGrid>
            <w:tr w:rsidR="006D1C34" w:rsidRPr="006D1C34" w:rsidTr="00705968">
              <w:tc>
                <w:tcPr>
                  <w:tcW w:w="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Sl.No</w:t>
                  </w:r>
                </w:p>
              </w:tc>
              <w:tc>
                <w:tcPr>
                  <w:tcW w:w="30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Date</w:t>
                  </w:r>
                </w:p>
              </w:tc>
              <w:tc>
                <w:tcPr>
                  <w:tcW w:w="40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Keys taken by</w:t>
                  </w:r>
                </w:p>
              </w:tc>
              <w:tc>
                <w:tcPr>
                  <w:tcW w:w="3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Time of taking out</w:t>
                  </w:r>
                </w:p>
              </w:tc>
              <w:tc>
                <w:tcPr>
                  <w:tcW w:w="45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Reasons for opening the Gas bank</w:t>
                  </w:r>
                </w:p>
              </w:tc>
              <w:tc>
                <w:tcPr>
                  <w:tcW w:w="45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Sign. of person taken out the keys</w:t>
                  </w:r>
                </w:p>
              </w:tc>
              <w:tc>
                <w:tcPr>
                  <w:tcW w:w="49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Sign.</w:t>
                  </w:r>
                </w:p>
                <w:p w:rsidR="006D1C34" w:rsidRPr="006D1C34" w:rsidRDefault="006D1C34" w:rsidP="00705968">
                  <w:pPr>
                    <w:pStyle w:val="ListParagraph"/>
                    <w:ind w:left="0"/>
                    <w:rPr>
                      <w:rFonts w:ascii="Century Gothic" w:hAnsi="Century Gothic"/>
                    </w:rPr>
                  </w:pPr>
                  <w:r w:rsidRPr="006D1C34">
                    <w:rPr>
                      <w:rFonts w:ascii="Century Gothic" w:hAnsi="Century Gothic"/>
                    </w:rPr>
                    <w:t>Security Officer</w:t>
                  </w:r>
                </w:p>
              </w:tc>
              <w:tc>
                <w:tcPr>
                  <w:tcW w:w="52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 xml:space="preserve">Keys deposited by </w:t>
                  </w:r>
                </w:p>
              </w:tc>
              <w:tc>
                <w:tcPr>
                  <w:tcW w:w="40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 xml:space="preserve">Date/Time of deposit </w:t>
                  </w:r>
                </w:p>
              </w:tc>
              <w:tc>
                <w:tcPr>
                  <w:tcW w:w="44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Sign.of  person deposited keys</w:t>
                  </w:r>
                </w:p>
              </w:tc>
              <w:tc>
                <w:tcPr>
                  <w:tcW w:w="47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Sign.of Security Officer</w:t>
                  </w:r>
                </w:p>
              </w:tc>
              <w:tc>
                <w:tcPr>
                  <w:tcW w:w="4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1C34" w:rsidRPr="006D1C34" w:rsidRDefault="006D1C34" w:rsidP="00705968">
                  <w:pPr>
                    <w:pStyle w:val="ListParagraph"/>
                    <w:ind w:left="0"/>
                    <w:rPr>
                      <w:rFonts w:ascii="Century Gothic" w:hAnsi="Century Gothic"/>
                    </w:rPr>
                  </w:pPr>
                  <w:r w:rsidRPr="006D1C34">
                    <w:rPr>
                      <w:rFonts w:ascii="Century Gothic" w:hAnsi="Century Gothic"/>
                    </w:rPr>
                    <w:t>Remarks if any</w:t>
                  </w:r>
                </w:p>
              </w:tc>
            </w:tr>
            <w:tr w:rsidR="006D1C34" w:rsidRPr="006D1C34" w:rsidTr="00705968">
              <w:tc>
                <w:tcPr>
                  <w:tcW w:w="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0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0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362"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5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56"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94"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52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0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4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70"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c>
                <w:tcPr>
                  <w:tcW w:w="47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D1C34" w:rsidRPr="006D1C34" w:rsidRDefault="006D1C34" w:rsidP="00705968">
                  <w:pPr>
                    <w:pStyle w:val="ListParagraph"/>
                    <w:ind w:left="0"/>
                    <w:rPr>
                      <w:rFonts w:ascii="Century Gothic" w:hAnsi="Century Gothic"/>
                    </w:rPr>
                  </w:pPr>
                </w:p>
              </w:tc>
            </w:tr>
          </w:tbl>
          <w:p w:rsidR="006D1C34" w:rsidRPr="006D1C34" w:rsidRDefault="006D1C34" w:rsidP="00705968">
            <w:pPr>
              <w:pStyle w:val="ListParagraph"/>
              <w:ind w:left="360"/>
              <w:contextualSpacing w:val="0"/>
              <w:rPr>
                <w:rFonts w:ascii="Century Gothic" w:hAnsi="Century Gothic"/>
              </w:rPr>
            </w:pPr>
          </w:p>
          <w:p w:rsidR="006D1C34" w:rsidRPr="006D1C34" w:rsidRDefault="006D1C34" w:rsidP="00705968">
            <w:pPr>
              <w:rPr>
                <w:rFonts w:ascii="Century Gothic" w:hAnsi="Century Gothic"/>
              </w:rPr>
            </w:pPr>
          </w:p>
          <w:p w:rsidR="006D1C34" w:rsidRPr="006D1C34" w:rsidRDefault="006D1C34" w:rsidP="00705968">
            <w:pPr>
              <w:rPr>
                <w:rFonts w:ascii="Century Gothic" w:hAnsi="Century Gothic"/>
              </w:rPr>
            </w:pPr>
          </w:p>
        </w:tc>
      </w:tr>
    </w:tbl>
    <w:p w:rsidR="006D1C34" w:rsidRDefault="006D1C34" w:rsidP="006D1C34">
      <w:pPr>
        <w:rPr>
          <w:rFonts w:ascii="Century Gothic" w:hAnsi="Century Gothic"/>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4"/>
      </w:tblGrid>
      <w:tr w:rsidR="006D1C34" w:rsidRPr="006D1C34" w:rsidTr="00705968">
        <w:trPr>
          <w:trHeight w:val="420"/>
        </w:trPr>
        <w:tc>
          <w:tcPr>
            <w:tcW w:w="5000" w:type="pct"/>
          </w:tcPr>
          <w:p w:rsidR="006D1C34" w:rsidRPr="006D1C34" w:rsidRDefault="006D1C34" w:rsidP="00705968">
            <w:pPr>
              <w:rPr>
                <w:rFonts w:ascii="Century Gothic" w:hAnsi="Century Gothic"/>
                <w:b/>
                <w:u w:val="single"/>
              </w:rPr>
            </w:pPr>
            <w:r w:rsidRPr="006D1C34">
              <w:rPr>
                <w:rFonts w:ascii="Century Gothic" w:hAnsi="Century Gothic"/>
                <w:b/>
                <w:u w:val="single"/>
              </w:rPr>
              <w:lastRenderedPageBreak/>
              <w:t>Instructions to deal with the situations when a leakage is found in the Gas cylinders</w:t>
            </w:r>
          </w:p>
          <w:p w:rsidR="006D1C34" w:rsidRPr="006D1C34" w:rsidRDefault="006D1C34" w:rsidP="00705968">
            <w:pPr>
              <w:rPr>
                <w:rFonts w:ascii="Century Gothic" w:hAnsi="Century Gothic"/>
                <w:b/>
              </w:rPr>
            </w:pPr>
          </w:p>
          <w:tbl>
            <w:tblPr>
              <w:tblStyle w:val="TableGrid"/>
              <w:tblW w:w="13963" w:type="dxa"/>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
              <w:gridCol w:w="13935"/>
              <w:gridCol w:w="14"/>
            </w:tblGrid>
            <w:tr w:rsidR="006D1C34" w:rsidRPr="006D1C34" w:rsidTr="00705968">
              <w:trPr>
                <w:gridAfter w:val="1"/>
                <w:wAfter w:w="5" w:type="pct"/>
              </w:trPr>
              <w:tc>
                <w:tcPr>
                  <w:tcW w:w="4995" w:type="pct"/>
                  <w:gridSpan w:val="2"/>
                </w:tcPr>
                <w:p w:rsidR="006D1C34" w:rsidRPr="006D1C34" w:rsidRDefault="006D1C34" w:rsidP="00705968">
                  <w:pPr>
                    <w:rPr>
                      <w:rFonts w:ascii="Century Gothic" w:hAnsi="Century Gothic"/>
                      <w:b/>
                      <w:u w:val="single"/>
                    </w:rPr>
                  </w:pPr>
                  <w:r w:rsidRPr="006D1C34">
                    <w:rPr>
                      <w:rFonts w:ascii="Century Gothic" w:hAnsi="Century Gothic"/>
                      <w:b/>
                      <w:u w:val="single"/>
                    </w:rPr>
                    <w:t>Personal Protective Equipment</w:t>
                  </w:r>
                </w:p>
                <w:p w:rsidR="006D1C34" w:rsidRPr="006D1C34" w:rsidRDefault="006D1C34" w:rsidP="00705968">
                  <w:pPr>
                    <w:rPr>
                      <w:rFonts w:ascii="Century Gothic" w:hAnsi="Century Gothic"/>
                      <w:b/>
                    </w:rPr>
                  </w:pPr>
                </w:p>
              </w:tc>
            </w:tr>
            <w:tr w:rsidR="006D1C34" w:rsidRPr="006D1C34" w:rsidTr="00705968">
              <w:trPr>
                <w:gridAfter w:val="1"/>
                <w:wAfter w:w="5" w:type="pct"/>
              </w:trPr>
              <w:tc>
                <w:tcPr>
                  <w:tcW w:w="4995" w:type="pct"/>
                  <w:gridSpan w:val="2"/>
                </w:tcPr>
                <w:p w:rsidR="006D1C34" w:rsidRPr="006D1C34" w:rsidRDefault="006D1C34" w:rsidP="006D1C34">
                  <w:pPr>
                    <w:pStyle w:val="ListParagraph"/>
                    <w:numPr>
                      <w:ilvl w:val="0"/>
                      <w:numId w:val="7"/>
                    </w:numPr>
                    <w:spacing w:after="0" w:line="360" w:lineRule="auto"/>
                    <w:rPr>
                      <w:rFonts w:ascii="Century Gothic" w:hAnsi="Century Gothic"/>
                    </w:rPr>
                  </w:pPr>
                  <w:r w:rsidRPr="006D1C34">
                    <w:rPr>
                      <w:rFonts w:ascii="Century Gothic" w:hAnsi="Century Gothic"/>
                    </w:rPr>
                    <w:t xml:space="preserve">Proper enclosed footwear </w:t>
                  </w:r>
                </w:p>
                <w:p w:rsidR="006D1C34" w:rsidRPr="006D1C34" w:rsidRDefault="006D1C34" w:rsidP="00705968">
                  <w:pPr>
                    <w:spacing w:line="360" w:lineRule="auto"/>
                    <w:ind w:left="309"/>
                    <w:rPr>
                      <w:rFonts w:ascii="Century Gothic" w:hAnsi="Century Gothic"/>
                    </w:rPr>
                  </w:pPr>
                  <w:r w:rsidRPr="006D1C34">
                    <w:rPr>
                      <w:rFonts w:ascii="Century Gothic" w:hAnsi="Century Gothic"/>
                    </w:rPr>
                    <w:t>2. Hair tied back, if long.</w:t>
                  </w:r>
                </w:p>
                <w:p w:rsidR="006D1C34" w:rsidRPr="006D1C34" w:rsidRDefault="006D1C34" w:rsidP="00705968">
                  <w:pPr>
                    <w:spacing w:line="360" w:lineRule="auto"/>
                    <w:ind w:left="309"/>
                    <w:rPr>
                      <w:rFonts w:ascii="Century Gothic" w:hAnsi="Century Gothic"/>
                    </w:rPr>
                  </w:pPr>
                  <w:r w:rsidRPr="006D1C34">
                    <w:rPr>
                      <w:rFonts w:ascii="Century Gothic" w:hAnsi="Century Gothic"/>
                    </w:rPr>
                    <w:t>3. Safety Goggles to be used.</w:t>
                  </w:r>
                </w:p>
                <w:p w:rsidR="006D1C34" w:rsidRPr="006D1C34" w:rsidRDefault="006D1C34" w:rsidP="00705968">
                  <w:pPr>
                    <w:spacing w:line="360" w:lineRule="auto"/>
                    <w:ind w:left="309"/>
                    <w:rPr>
                      <w:rFonts w:ascii="Century Gothic" w:hAnsi="Century Gothic"/>
                    </w:rPr>
                  </w:pPr>
                  <w:r w:rsidRPr="006D1C34">
                    <w:rPr>
                      <w:rFonts w:ascii="Century Gothic" w:hAnsi="Century Gothic"/>
                    </w:rPr>
                    <w:t>4. Switch off mobile phones.</w:t>
                  </w:r>
                </w:p>
              </w:tc>
            </w:tr>
            <w:tr w:rsidR="006D1C34" w:rsidRPr="006D1C34" w:rsidTr="00705968">
              <w:trPr>
                <w:gridAfter w:val="1"/>
                <w:wAfter w:w="5" w:type="pct"/>
                <w:trHeight w:val="80"/>
              </w:trPr>
              <w:tc>
                <w:tcPr>
                  <w:tcW w:w="4995" w:type="pct"/>
                  <w:gridSpan w:val="2"/>
                </w:tcPr>
                <w:p w:rsidR="006D1C34" w:rsidRPr="006D1C34" w:rsidRDefault="006D1C34" w:rsidP="00705968">
                  <w:pPr>
                    <w:spacing w:line="360" w:lineRule="auto"/>
                    <w:rPr>
                      <w:rFonts w:ascii="Century Gothic" w:hAnsi="Century Gothic"/>
                    </w:rPr>
                  </w:pPr>
                </w:p>
              </w:tc>
            </w:tr>
            <w:tr w:rsidR="006D1C34" w:rsidRPr="006D1C34" w:rsidTr="00705968">
              <w:trPr>
                <w:gridBefore w:val="1"/>
                <w:wBefore w:w="5" w:type="pct"/>
              </w:trPr>
              <w:tc>
                <w:tcPr>
                  <w:tcW w:w="4995" w:type="pct"/>
                  <w:gridSpan w:val="2"/>
                </w:tcPr>
                <w:p w:rsidR="006D1C34" w:rsidRPr="006D1C34" w:rsidRDefault="006D1C34" w:rsidP="00705968">
                  <w:pPr>
                    <w:rPr>
                      <w:rFonts w:ascii="Century Gothic" w:hAnsi="Century Gothic"/>
                      <w:b/>
                      <w:u w:val="single"/>
                    </w:rPr>
                  </w:pPr>
                  <w:r w:rsidRPr="006D1C34">
                    <w:rPr>
                      <w:rFonts w:ascii="Century Gothic" w:hAnsi="Century Gothic"/>
                      <w:b/>
                      <w:u w:val="single"/>
                    </w:rPr>
                    <w:t>Potential Hazards + Safety precautions</w:t>
                  </w:r>
                </w:p>
                <w:p w:rsidR="006D1C34" w:rsidRPr="006D1C34" w:rsidRDefault="006D1C34" w:rsidP="00705968">
                  <w:pPr>
                    <w:rPr>
                      <w:rFonts w:ascii="Century Gothic" w:hAnsi="Century Gothic"/>
                      <w:b/>
                    </w:rPr>
                  </w:pPr>
                </w:p>
              </w:tc>
            </w:tr>
            <w:tr w:rsidR="006D1C34" w:rsidRPr="006D1C34" w:rsidTr="00705968">
              <w:trPr>
                <w:gridBefore w:val="1"/>
                <w:wBefore w:w="5" w:type="pct"/>
              </w:trPr>
              <w:tc>
                <w:tcPr>
                  <w:tcW w:w="4995" w:type="pct"/>
                  <w:gridSpan w:val="2"/>
                </w:tcPr>
                <w:p w:rsidR="006D1C34" w:rsidRPr="006D1C34" w:rsidRDefault="006D1C34" w:rsidP="00705968">
                  <w:pPr>
                    <w:spacing w:line="360" w:lineRule="auto"/>
                    <w:ind w:left="294"/>
                    <w:rPr>
                      <w:rFonts w:ascii="Century Gothic" w:hAnsi="Century Gothic"/>
                    </w:rPr>
                  </w:pPr>
                  <w:r w:rsidRPr="006D1C34">
                    <w:rPr>
                      <w:rFonts w:ascii="Century Gothic" w:hAnsi="Century Gothic"/>
                    </w:rPr>
                    <w:t xml:space="preserve">1. A flammable gas leak may cause an explosion or major fire </w:t>
                  </w:r>
                </w:p>
                <w:p w:rsidR="006D1C34" w:rsidRPr="006D1C34" w:rsidRDefault="006D1C34" w:rsidP="00705968">
                  <w:pPr>
                    <w:spacing w:line="360" w:lineRule="auto"/>
                    <w:ind w:left="294"/>
                    <w:rPr>
                      <w:rFonts w:ascii="Century Gothic" w:hAnsi="Century Gothic"/>
                    </w:rPr>
                  </w:pPr>
                  <w:r w:rsidRPr="006D1C34">
                    <w:rPr>
                      <w:rFonts w:ascii="Century Gothic" w:hAnsi="Century Gothic"/>
                    </w:rPr>
                    <w:t xml:space="preserve">2. Suffocation can occur if a gas leak happens in an enclosed space </w:t>
                  </w:r>
                </w:p>
                <w:p w:rsidR="006D1C34" w:rsidRPr="006D1C34" w:rsidRDefault="006D1C34" w:rsidP="00705968">
                  <w:pPr>
                    <w:spacing w:line="360" w:lineRule="auto"/>
                    <w:ind w:left="294"/>
                    <w:rPr>
                      <w:rFonts w:ascii="Century Gothic" w:hAnsi="Century Gothic"/>
                    </w:rPr>
                  </w:pPr>
                  <w:r w:rsidRPr="006D1C34">
                    <w:rPr>
                      <w:rFonts w:ascii="Century Gothic" w:hAnsi="Century Gothic"/>
                    </w:rPr>
                    <w:t xml:space="preserve">3. Since cylinders are heavy and incorrect handling may cause an injury. </w:t>
                  </w:r>
                </w:p>
                <w:p w:rsidR="006D1C34" w:rsidRPr="006D1C34" w:rsidRDefault="006D1C34" w:rsidP="00705968">
                  <w:pPr>
                    <w:spacing w:line="360" w:lineRule="auto"/>
                    <w:ind w:left="294"/>
                    <w:rPr>
                      <w:rFonts w:ascii="Century Gothic" w:hAnsi="Century Gothic"/>
                    </w:rPr>
                  </w:pPr>
                  <w:r w:rsidRPr="006D1C34">
                    <w:rPr>
                      <w:rFonts w:ascii="Century Gothic" w:hAnsi="Century Gothic"/>
                    </w:rPr>
                    <w:t xml:space="preserve">4. Cylinders must always be properly secured e.g. chained to a bench or wall </w:t>
                  </w:r>
                </w:p>
                <w:p w:rsidR="006D1C34" w:rsidRPr="006D1C34" w:rsidRDefault="006D1C34" w:rsidP="00705968">
                  <w:pPr>
                    <w:spacing w:line="360" w:lineRule="auto"/>
                    <w:ind w:left="583" w:hanging="284"/>
                    <w:rPr>
                      <w:rFonts w:ascii="Century Gothic" w:hAnsi="Century Gothic"/>
                    </w:rPr>
                  </w:pPr>
                  <w:r w:rsidRPr="006D1C34">
                    <w:rPr>
                      <w:rFonts w:ascii="Century Gothic" w:hAnsi="Century Gothic"/>
                    </w:rPr>
                    <w:t>5. If there are any serious concerns expressed by any of the individual’s immediate escalation to be performed.</w:t>
                  </w:r>
                </w:p>
                <w:p w:rsidR="006D1C34" w:rsidRPr="006D1C34" w:rsidRDefault="006D1C34" w:rsidP="00705968">
                  <w:pPr>
                    <w:spacing w:line="360" w:lineRule="auto"/>
                    <w:ind w:left="294"/>
                    <w:rPr>
                      <w:rFonts w:ascii="Century Gothic" w:hAnsi="Century Gothic"/>
                    </w:rPr>
                  </w:pPr>
                  <w:r w:rsidRPr="006D1C34">
                    <w:rPr>
                      <w:rFonts w:ascii="Century Gothic" w:hAnsi="Century Gothic"/>
                    </w:rPr>
                    <w:t>6. DCP Fire extinguisher to be made available in Gas bank</w:t>
                  </w:r>
                </w:p>
                <w:p w:rsidR="006010E2" w:rsidRDefault="006D1C34" w:rsidP="006010E2">
                  <w:pPr>
                    <w:spacing w:line="360" w:lineRule="auto"/>
                    <w:ind w:left="294"/>
                    <w:rPr>
                      <w:rFonts w:ascii="Century Gothic" w:hAnsi="Century Gothic"/>
                    </w:rPr>
                  </w:pPr>
                  <w:r w:rsidRPr="006D1C34">
                    <w:rPr>
                      <w:rFonts w:ascii="Century Gothic" w:hAnsi="Century Gothic"/>
                    </w:rPr>
                    <w:lastRenderedPageBreak/>
                    <w:t xml:space="preserve">7. In case of gas leakage observed in gas bank safety shutoff valve to be closed immediately. </w:t>
                  </w:r>
                </w:p>
                <w:p w:rsidR="00056B2D" w:rsidRDefault="00056B2D" w:rsidP="006010E2">
                  <w:pPr>
                    <w:spacing w:line="360" w:lineRule="auto"/>
                    <w:ind w:left="294"/>
                    <w:rPr>
                      <w:rFonts w:ascii="Century Gothic" w:hAnsi="Century Gothic"/>
                    </w:rPr>
                  </w:pPr>
                </w:p>
                <w:p w:rsidR="006D1C34" w:rsidRPr="006D1C34" w:rsidRDefault="006D1C34" w:rsidP="00056B2D">
                  <w:pPr>
                    <w:spacing w:line="360" w:lineRule="auto"/>
                    <w:ind w:left="294"/>
                    <w:rPr>
                      <w:rFonts w:ascii="Century Gothic" w:hAnsi="Century Gothic"/>
                    </w:rPr>
                  </w:pPr>
                  <w:r w:rsidRPr="006D1C34">
                    <w:rPr>
                      <w:rFonts w:ascii="Century Gothic" w:hAnsi="Century Gothic"/>
                      <w:b/>
                      <w:u w:val="single"/>
                    </w:rPr>
                    <w:t>Procedure to follow in case of gas leakage :-</w:t>
                  </w:r>
                </w:p>
              </w:tc>
            </w:tr>
          </w:tbl>
          <w:p w:rsidR="006D1C34" w:rsidRPr="006D1C34" w:rsidRDefault="006D1C34" w:rsidP="00705968">
            <w:pPr>
              <w:rPr>
                <w:rFonts w:ascii="Century Gothic" w:hAnsi="Century Gothic"/>
                <w:b/>
              </w:rPr>
            </w:pPr>
          </w:p>
        </w:tc>
      </w:tr>
      <w:tr w:rsidR="006D1C34" w:rsidRPr="006D1C34" w:rsidTr="00705968">
        <w:trPr>
          <w:trHeight w:val="420"/>
        </w:trPr>
        <w:tc>
          <w:tcPr>
            <w:tcW w:w="5000" w:type="pct"/>
          </w:tcPr>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lastRenderedPageBreak/>
              <w:t xml:space="preserve">When suspicion of gas leak is noticed either by a resident (or) the APMS staff (or) anybody else, shall immediately inform the main gate security.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 xml:space="preserve">If the information is received by the Security during office hours, the security shall pass on the information to PMS in-Charge.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 xml:space="preserve">The PMS In-charge in turn, shall immediately depute the Gas technician along with plumber to the spot, to establish whether there is really a gas leakage (or) not.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 xml:space="preserve">And, if the information is received after office hours, then the Security along with Gas technician/plumber available at that time, shall rush to the spot to establish whether there is really a gas leakage (or) not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 xml:space="preserve">Once it is established that there is a Gas leakage, the security in the presence of Gas technician/plumber, shall isolate gas bank emergency isolation valve accessed from out site and then isolate the leaking cylinder to a nearby location where movement of residents/people is very few and there is no combustible material is present there.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APMS will suggest few isolated areas in the premises to contain the leaking cylinder.</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Then the team along with gas technician will inspect the gas bank thoroughly on LPG spread and intensity by its pungent order and any noise and by ensuring safety they will open the isolation valve from inside, and close the doors and handover the keys to security. FINE</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Then they shall allow the gas in the leaking cylinder, to go out by moving the Gas cylinder to the required positions.</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Then the Security officer shall inform the Safety officer, to take further safety directions from him to follow.</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 xml:space="preserve">In case of the incident occur during office hours, the PMS in-charge shall lodge a telephonic complaint with the Gas agency/supplier.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lastRenderedPageBreak/>
              <w:t xml:space="preserve">But, in case of the incident occur after office hours, the Security Officer shall lodge a telephonic complaint with Gas Agency/supplier.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 xml:space="preserve">By the time the Safety Officer shall reach the spot and defuse the situation. </w:t>
            </w:r>
          </w:p>
          <w:p w:rsidR="006D1C34" w:rsidRPr="006D1C34" w:rsidRDefault="006D1C34" w:rsidP="006D1C34">
            <w:pPr>
              <w:pStyle w:val="ListParagraph"/>
              <w:numPr>
                <w:ilvl w:val="0"/>
                <w:numId w:val="8"/>
              </w:numPr>
              <w:spacing w:after="0" w:line="360" w:lineRule="auto"/>
              <w:contextualSpacing w:val="0"/>
              <w:jc w:val="both"/>
              <w:rPr>
                <w:rFonts w:ascii="Century Gothic" w:hAnsi="Century Gothic"/>
              </w:rPr>
            </w:pPr>
            <w:r w:rsidRPr="006D1C34">
              <w:rPr>
                <w:rFonts w:ascii="Century Gothic" w:hAnsi="Century Gothic"/>
              </w:rPr>
              <w:t xml:space="preserve">Safety Office will notify Do’s &amp; Don’ts and other recommendation on safety issued by IOCL.                              </w:t>
            </w:r>
          </w:p>
          <w:p w:rsidR="006D1C34" w:rsidRPr="006D1C34" w:rsidRDefault="006D1C34" w:rsidP="006D1C34">
            <w:pPr>
              <w:pStyle w:val="ListParagraph"/>
              <w:numPr>
                <w:ilvl w:val="0"/>
                <w:numId w:val="8"/>
              </w:numPr>
              <w:spacing w:after="0" w:line="360" w:lineRule="auto"/>
              <w:jc w:val="both"/>
              <w:rPr>
                <w:rFonts w:ascii="Century Gothic" w:hAnsi="Century Gothic"/>
                <w:b/>
              </w:rPr>
            </w:pPr>
            <w:r w:rsidRPr="006D1C34">
              <w:rPr>
                <w:rFonts w:ascii="Century Gothic" w:hAnsi="Century Gothic"/>
              </w:rPr>
              <w:t>The Safety Officer shall then, submit a detailed report of the incident, in the prescribe proforma, to the Society and to the APMS.</w:t>
            </w:r>
          </w:p>
        </w:tc>
      </w:tr>
    </w:tbl>
    <w:p w:rsidR="006D1C34" w:rsidRPr="006D1C34" w:rsidRDefault="006D1C34" w:rsidP="006D1C34">
      <w:pPr>
        <w:rPr>
          <w:rFonts w:ascii="Century Gothic" w:hAnsi="Century Gothic"/>
        </w:rPr>
      </w:pPr>
    </w:p>
    <w:p w:rsidR="002B36FD" w:rsidRPr="00AE61DB" w:rsidRDefault="002B36FD" w:rsidP="002B36FD">
      <w:pPr>
        <w:autoSpaceDE w:val="0"/>
        <w:autoSpaceDN w:val="0"/>
        <w:adjustRightInd w:val="0"/>
        <w:spacing w:line="360" w:lineRule="auto"/>
        <w:rPr>
          <w:rFonts w:ascii="Century Gothic" w:hAnsi="Century Gothic" w:cs="Arial"/>
          <w:b/>
        </w:rPr>
      </w:pPr>
      <w:r w:rsidRPr="00AE61DB">
        <w:rPr>
          <w:rFonts w:ascii="Century Gothic" w:hAnsi="Century Gothic" w:cs="Arial"/>
          <w:b/>
        </w:rPr>
        <w:t>Revision Guide:</w:t>
      </w:r>
    </w:p>
    <w:p w:rsidR="002B36FD" w:rsidRPr="00AE61DB" w:rsidRDefault="002B36FD" w:rsidP="002B36FD">
      <w:pPr>
        <w:rPr>
          <w:rFonts w:ascii="Century Gothic" w:hAnsi="Century Gothic" w:cs="Arial"/>
        </w:rPr>
      </w:pPr>
      <w:r w:rsidRPr="00AE61DB">
        <w:rPr>
          <w:rFonts w:ascii="Century Gothic" w:hAnsi="Century Gothic" w:cs="Arial"/>
        </w:rPr>
        <w:t>Any change in the system needs review of SOP.</w:t>
      </w:r>
    </w:p>
    <w:p w:rsidR="006D1C34" w:rsidRPr="006D1C34" w:rsidRDefault="006D1C34" w:rsidP="006D1C34">
      <w:pPr>
        <w:rPr>
          <w:rFonts w:ascii="Century Gothic" w:hAnsi="Century Gothic"/>
        </w:rPr>
      </w:pPr>
    </w:p>
    <w:tbl>
      <w:tblPr>
        <w:tblpPr w:leftFromText="180" w:rightFromText="180" w:vertAnchor="page" w:horzAnchor="margin" w:tblpXSpec="center" w:tblpY="5725"/>
        <w:tblW w:w="14747" w:type="dxa"/>
        <w:tblLook w:val="04A0" w:firstRow="1" w:lastRow="0" w:firstColumn="1" w:lastColumn="0" w:noHBand="0" w:noVBand="1"/>
      </w:tblPr>
      <w:tblGrid>
        <w:gridCol w:w="2907"/>
        <w:gridCol w:w="5995"/>
        <w:gridCol w:w="5845"/>
      </w:tblGrid>
      <w:tr w:rsidR="002B36FD" w:rsidRPr="007F7CD3" w:rsidTr="002B36FD">
        <w:trPr>
          <w:trHeight w:val="819"/>
        </w:trPr>
        <w:tc>
          <w:tcPr>
            <w:tcW w:w="2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6FD" w:rsidRPr="007F7CD3" w:rsidRDefault="002B36FD" w:rsidP="002B36FD">
            <w:pPr>
              <w:jc w:val="both"/>
              <w:rPr>
                <w:rFonts w:ascii="Century Gothic" w:hAnsi="Century Gothic"/>
                <w:b/>
                <w:color w:val="000000"/>
              </w:rPr>
            </w:pPr>
            <w:r w:rsidRPr="007F7CD3">
              <w:rPr>
                <w:rFonts w:ascii="Century Gothic" w:hAnsi="Century Gothic"/>
                <w:b/>
                <w:color w:val="000000"/>
              </w:rPr>
              <w:t>Procedure No</w:t>
            </w:r>
          </w:p>
        </w:tc>
        <w:tc>
          <w:tcPr>
            <w:tcW w:w="11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6FD" w:rsidRPr="007F7CD3" w:rsidRDefault="00184B36" w:rsidP="00184B36">
            <w:pPr>
              <w:jc w:val="both"/>
              <w:rPr>
                <w:rFonts w:ascii="Century Gothic" w:hAnsi="Century Gothic"/>
                <w:b/>
              </w:rPr>
            </w:pPr>
            <w:r>
              <w:rPr>
                <w:rFonts w:ascii="Century Gothic" w:hAnsi="Century Gothic"/>
                <w:b/>
              </w:rPr>
              <w:t>APMSPL/SOP/G</w:t>
            </w:r>
            <w:r w:rsidR="00DC07F2">
              <w:rPr>
                <w:rFonts w:ascii="Century Gothic" w:hAnsi="Century Gothic"/>
                <w:b/>
              </w:rPr>
              <w:t>AS</w:t>
            </w:r>
            <w:bookmarkStart w:id="0" w:name="_GoBack"/>
            <w:bookmarkEnd w:id="0"/>
            <w:r w:rsidR="002B36FD">
              <w:rPr>
                <w:rFonts w:ascii="Century Gothic" w:hAnsi="Century Gothic"/>
                <w:b/>
              </w:rPr>
              <w:t>/1</w:t>
            </w:r>
            <w:r w:rsidR="003A4E9D">
              <w:rPr>
                <w:rFonts w:ascii="Century Gothic" w:hAnsi="Century Gothic"/>
                <w:b/>
              </w:rPr>
              <w:t>3</w:t>
            </w:r>
          </w:p>
        </w:tc>
      </w:tr>
      <w:tr w:rsidR="002B36FD" w:rsidRPr="007F7CD3" w:rsidTr="002B36FD">
        <w:trPr>
          <w:trHeight w:val="819"/>
        </w:trPr>
        <w:tc>
          <w:tcPr>
            <w:tcW w:w="29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6FD" w:rsidRPr="007F7CD3" w:rsidRDefault="002B36FD" w:rsidP="002B36FD">
            <w:pPr>
              <w:jc w:val="both"/>
              <w:rPr>
                <w:rFonts w:ascii="Century Gothic" w:hAnsi="Century Gothic"/>
                <w:b/>
                <w:color w:val="000000"/>
              </w:rPr>
            </w:pPr>
            <w:r w:rsidRPr="007F7CD3">
              <w:rPr>
                <w:rFonts w:ascii="Century Gothic" w:hAnsi="Century Gothic"/>
                <w:b/>
                <w:color w:val="000000"/>
              </w:rPr>
              <w:t>Rev : 02</w:t>
            </w:r>
          </w:p>
        </w:tc>
        <w:tc>
          <w:tcPr>
            <w:tcW w:w="59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6FD" w:rsidRPr="007F7CD3" w:rsidRDefault="002B36FD" w:rsidP="002B36FD">
            <w:pPr>
              <w:jc w:val="both"/>
              <w:rPr>
                <w:rFonts w:ascii="Century Gothic" w:hAnsi="Century Gothic"/>
                <w:b/>
                <w:color w:val="000000"/>
              </w:rPr>
            </w:pPr>
            <w:r w:rsidRPr="007F7CD3">
              <w:rPr>
                <w:rFonts w:ascii="Century Gothic" w:hAnsi="Century Gothic"/>
                <w:b/>
                <w:color w:val="000000"/>
              </w:rPr>
              <w:t>Prepared By</w:t>
            </w:r>
          </w:p>
        </w:tc>
        <w:tc>
          <w:tcPr>
            <w:tcW w:w="5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6FD" w:rsidRPr="007F7CD3" w:rsidRDefault="002B36FD" w:rsidP="002B36FD">
            <w:pPr>
              <w:jc w:val="both"/>
              <w:rPr>
                <w:rFonts w:ascii="Century Gothic" w:hAnsi="Century Gothic"/>
                <w:b/>
                <w:color w:val="000000"/>
              </w:rPr>
            </w:pPr>
            <w:r w:rsidRPr="007F7CD3">
              <w:rPr>
                <w:rFonts w:ascii="Century Gothic" w:hAnsi="Century Gothic"/>
                <w:b/>
                <w:color w:val="000000"/>
              </w:rPr>
              <w:t>Approved By</w:t>
            </w:r>
          </w:p>
        </w:tc>
      </w:tr>
      <w:tr w:rsidR="002B36FD" w:rsidRPr="007F7CD3" w:rsidTr="002B36FD">
        <w:trPr>
          <w:trHeight w:val="1108"/>
        </w:trPr>
        <w:tc>
          <w:tcPr>
            <w:tcW w:w="29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36FD" w:rsidRPr="007F7CD3" w:rsidRDefault="002B36FD" w:rsidP="002B36FD">
            <w:pPr>
              <w:jc w:val="both"/>
              <w:rPr>
                <w:rFonts w:ascii="Century Gothic" w:hAnsi="Century Gothic"/>
                <w:b/>
                <w:color w:val="000000"/>
              </w:rPr>
            </w:pPr>
            <w:r w:rsidRPr="007F7CD3">
              <w:rPr>
                <w:rFonts w:ascii="Century Gothic" w:hAnsi="Century Gothic"/>
                <w:b/>
                <w:color w:val="000000"/>
              </w:rPr>
              <w:t>Date:01.01.2018</w:t>
            </w:r>
          </w:p>
        </w:tc>
        <w:tc>
          <w:tcPr>
            <w:tcW w:w="5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36FD" w:rsidRPr="007F7CD3" w:rsidRDefault="002B36FD" w:rsidP="002B36FD">
            <w:pPr>
              <w:jc w:val="both"/>
              <w:rPr>
                <w:rFonts w:ascii="Century Gothic" w:hAnsi="Century Gothic"/>
                <w:b/>
                <w:color w:val="000000"/>
              </w:rPr>
            </w:pPr>
          </w:p>
        </w:tc>
        <w:tc>
          <w:tcPr>
            <w:tcW w:w="58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36FD" w:rsidRPr="007F7CD3" w:rsidRDefault="002B36FD" w:rsidP="002B36FD">
            <w:pPr>
              <w:jc w:val="both"/>
              <w:rPr>
                <w:rFonts w:ascii="Century Gothic" w:hAnsi="Century Gothic"/>
                <w:b/>
                <w:color w:val="000000"/>
              </w:rPr>
            </w:pPr>
          </w:p>
        </w:tc>
      </w:tr>
    </w:tbl>
    <w:p w:rsidR="006D1C34" w:rsidRPr="006D1C34" w:rsidRDefault="006D1C34" w:rsidP="006D1C34">
      <w:pPr>
        <w:spacing w:after="0" w:line="240" w:lineRule="auto"/>
        <w:rPr>
          <w:rFonts w:ascii="Century Gothic" w:hAnsi="Century Gothic"/>
        </w:rPr>
      </w:pPr>
    </w:p>
    <w:p w:rsidR="00EF4C8D" w:rsidRPr="006D1C34" w:rsidRDefault="00DC07F2">
      <w:pPr>
        <w:rPr>
          <w:rFonts w:ascii="Century Gothic" w:hAnsi="Century Gothic"/>
        </w:rPr>
      </w:pPr>
    </w:p>
    <w:sectPr w:rsidR="00EF4C8D" w:rsidRPr="006D1C34" w:rsidSect="00ED072D">
      <w:pgSz w:w="16838" w:h="11906" w:orient="landscape"/>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7C"/>
    <w:multiLevelType w:val="hybridMultilevel"/>
    <w:tmpl w:val="59E2860C"/>
    <w:lvl w:ilvl="0" w:tplc="1AF467A4">
      <w:start w:val="1"/>
      <w:numFmt w:val="decimal"/>
      <w:lvlText w:val="%1."/>
      <w:lvlJc w:val="left"/>
      <w:pPr>
        <w:ind w:left="669" w:hanging="360"/>
      </w:pPr>
      <w:rPr>
        <w:rFonts w:hint="default"/>
      </w:rPr>
    </w:lvl>
    <w:lvl w:ilvl="1" w:tplc="40090019" w:tentative="1">
      <w:start w:val="1"/>
      <w:numFmt w:val="lowerLetter"/>
      <w:lvlText w:val="%2."/>
      <w:lvlJc w:val="left"/>
      <w:pPr>
        <w:ind w:left="1389" w:hanging="360"/>
      </w:pPr>
    </w:lvl>
    <w:lvl w:ilvl="2" w:tplc="4009001B" w:tentative="1">
      <w:start w:val="1"/>
      <w:numFmt w:val="lowerRoman"/>
      <w:lvlText w:val="%3."/>
      <w:lvlJc w:val="right"/>
      <w:pPr>
        <w:ind w:left="2109" w:hanging="180"/>
      </w:pPr>
    </w:lvl>
    <w:lvl w:ilvl="3" w:tplc="4009000F" w:tentative="1">
      <w:start w:val="1"/>
      <w:numFmt w:val="decimal"/>
      <w:lvlText w:val="%4."/>
      <w:lvlJc w:val="left"/>
      <w:pPr>
        <w:ind w:left="2829" w:hanging="360"/>
      </w:pPr>
    </w:lvl>
    <w:lvl w:ilvl="4" w:tplc="40090019" w:tentative="1">
      <w:start w:val="1"/>
      <w:numFmt w:val="lowerLetter"/>
      <w:lvlText w:val="%5."/>
      <w:lvlJc w:val="left"/>
      <w:pPr>
        <w:ind w:left="3549" w:hanging="360"/>
      </w:pPr>
    </w:lvl>
    <w:lvl w:ilvl="5" w:tplc="4009001B" w:tentative="1">
      <w:start w:val="1"/>
      <w:numFmt w:val="lowerRoman"/>
      <w:lvlText w:val="%6."/>
      <w:lvlJc w:val="right"/>
      <w:pPr>
        <w:ind w:left="4269" w:hanging="180"/>
      </w:pPr>
    </w:lvl>
    <w:lvl w:ilvl="6" w:tplc="4009000F" w:tentative="1">
      <w:start w:val="1"/>
      <w:numFmt w:val="decimal"/>
      <w:lvlText w:val="%7."/>
      <w:lvlJc w:val="left"/>
      <w:pPr>
        <w:ind w:left="4989" w:hanging="360"/>
      </w:pPr>
    </w:lvl>
    <w:lvl w:ilvl="7" w:tplc="40090019" w:tentative="1">
      <w:start w:val="1"/>
      <w:numFmt w:val="lowerLetter"/>
      <w:lvlText w:val="%8."/>
      <w:lvlJc w:val="left"/>
      <w:pPr>
        <w:ind w:left="5709" w:hanging="360"/>
      </w:pPr>
    </w:lvl>
    <w:lvl w:ilvl="8" w:tplc="4009001B" w:tentative="1">
      <w:start w:val="1"/>
      <w:numFmt w:val="lowerRoman"/>
      <w:lvlText w:val="%9."/>
      <w:lvlJc w:val="right"/>
      <w:pPr>
        <w:ind w:left="6429" w:hanging="180"/>
      </w:pPr>
    </w:lvl>
  </w:abstractNum>
  <w:abstractNum w:abstractNumId="1">
    <w:nsid w:val="08CD4D20"/>
    <w:multiLevelType w:val="hybridMultilevel"/>
    <w:tmpl w:val="025A6E6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E82D5F"/>
    <w:multiLevelType w:val="hybridMultilevel"/>
    <w:tmpl w:val="D774195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nsid w:val="402226BA"/>
    <w:multiLevelType w:val="hybridMultilevel"/>
    <w:tmpl w:val="E4065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7103B2"/>
    <w:multiLevelType w:val="hybridMultilevel"/>
    <w:tmpl w:val="DBD656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6210B5"/>
    <w:multiLevelType w:val="hybridMultilevel"/>
    <w:tmpl w:val="31C006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276EBD"/>
    <w:multiLevelType w:val="hybridMultilevel"/>
    <w:tmpl w:val="0D96AD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D34324E"/>
    <w:multiLevelType w:val="hybridMultilevel"/>
    <w:tmpl w:val="5324F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5E2715"/>
    <w:multiLevelType w:val="hybridMultilevel"/>
    <w:tmpl w:val="2F4A7D7A"/>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2"/>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9AF"/>
    <w:rsid w:val="00056B2D"/>
    <w:rsid w:val="00063598"/>
    <w:rsid w:val="000824F8"/>
    <w:rsid w:val="001179AF"/>
    <w:rsid w:val="00184B36"/>
    <w:rsid w:val="001B4794"/>
    <w:rsid w:val="002839C4"/>
    <w:rsid w:val="002B36FD"/>
    <w:rsid w:val="00345F05"/>
    <w:rsid w:val="003A4E9D"/>
    <w:rsid w:val="0042113C"/>
    <w:rsid w:val="004E4018"/>
    <w:rsid w:val="004F6A14"/>
    <w:rsid w:val="005020EE"/>
    <w:rsid w:val="006010E2"/>
    <w:rsid w:val="006C68DD"/>
    <w:rsid w:val="006D1C34"/>
    <w:rsid w:val="00A30D55"/>
    <w:rsid w:val="00A80A29"/>
    <w:rsid w:val="00C1332E"/>
    <w:rsid w:val="00C3493D"/>
    <w:rsid w:val="00D01F9E"/>
    <w:rsid w:val="00D96275"/>
    <w:rsid w:val="00DC07F2"/>
    <w:rsid w:val="00ED072D"/>
    <w:rsid w:val="00F93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3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1C34"/>
    <w:pPr>
      <w:ind w:left="720"/>
      <w:contextualSpacing/>
    </w:pPr>
  </w:style>
  <w:style w:type="paragraph" w:styleId="Header">
    <w:name w:val="header"/>
    <w:basedOn w:val="Normal"/>
    <w:link w:val="HeaderChar"/>
    <w:unhideWhenUsed/>
    <w:rsid w:val="006D1C34"/>
    <w:pPr>
      <w:tabs>
        <w:tab w:val="center" w:pos="4513"/>
        <w:tab w:val="right" w:pos="9026"/>
      </w:tabs>
      <w:spacing w:after="0" w:line="240" w:lineRule="auto"/>
    </w:pPr>
  </w:style>
  <w:style w:type="character" w:customStyle="1" w:styleId="HeaderChar">
    <w:name w:val="Header Char"/>
    <w:basedOn w:val="DefaultParagraphFont"/>
    <w:link w:val="Header"/>
    <w:rsid w:val="006D1C34"/>
  </w:style>
  <w:style w:type="paragraph" w:styleId="BalloonText">
    <w:name w:val="Balloon Text"/>
    <w:basedOn w:val="Normal"/>
    <w:link w:val="BalloonTextChar"/>
    <w:uiPriority w:val="99"/>
    <w:semiHidden/>
    <w:unhideWhenUsed/>
    <w:rsid w:val="002B3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6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3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1C34"/>
    <w:pPr>
      <w:ind w:left="720"/>
      <w:contextualSpacing/>
    </w:pPr>
  </w:style>
  <w:style w:type="paragraph" w:styleId="Header">
    <w:name w:val="header"/>
    <w:basedOn w:val="Normal"/>
    <w:link w:val="HeaderChar"/>
    <w:unhideWhenUsed/>
    <w:rsid w:val="006D1C34"/>
    <w:pPr>
      <w:tabs>
        <w:tab w:val="center" w:pos="4513"/>
        <w:tab w:val="right" w:pos="9026"/>
      </w:tabs>
      <w:spacing w:after="0" w:line="240" w:lineRule="auto"/>
    </w:pPr>
  </w:style>
  <w:style w:type="character" w:customStyle="1" w:styleId="HeaderChar">
    <w:name w:val="Header Char"/>
    <w:basedOn w:val="DefaultParagraphFont"/>
    <w:link w:val="Header"/>
    <w:rsid w:val="006D1C34"/>
  </w:style>
  <w:style w:type="paragraph" w:styleId="BalloonText">
    <w:name w:val="Balloon Text"/>
    <w:basedOn w:val="Normal"/>
    <w:link w:val="BalloonTextChar"/>
    <w:uiPriority w:val="99"/>
    <w:semiHidden/>
    <w:unhideWhenUsed/>
    <w:rsid w:val="002B3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6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Prasad</dc:creator>
  <cp:keywords/>
  <dc:description/>
  <cp:lastModifiedBy>Ambika Prasad</cp:lastModifiedBy>
  <cp:revision>26</cp:revision>
  <dcterms:created xsi:type="dcterms:W3CDTF">2017-12-15T10:24:00Z</dcterms:created>
  <dcterms:modified xsi:type="dcterms:W3CDTF">2017-12-15T16:49:00Z</dcterms:modified>
</cp:coreProperties>
</file>