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231E" w:rsidRDefault="00D5231E" w:rsidP="00D5231E">
      <w:pPr>
        <w:autoSpaceDE w:val="0"/>
        <w:autoSpaceDN w:val="0"/>
        <w:adjustRightInd w:val="0"/>
        <w:spacing w:line="360" w:lineRule="auto"/>
        <w:rPr>
          <w:rFonts w:ascii="Century Gothic" w:hAnsi="Century Gothic" w:cs="Arial"/>
          <w:b/>
          <w:sz w:val="22"/>
          <w:szCs w:val="22"/>
        </w:rPr>
      </w:pPr>
    </w:p>
    <w:tbl>
      <w:tblPr>
        <w:tblStyle w:val="TableGrid"/>
        <w:tblpPr w:leftFromText="180" w:rightFromText="180" w:vertAnchor="text" w:horzAnchor="margin" w:tblpXSpec="center" w:tblpY="137"/>
        <w:tblW w:w="10127" w:type="dxa"/>
        <w:tblLook w:val="04A0" w:firstRow="1" w:lastRow="0" w:firstColumn="1" w:lastColumn="0" w:noHBand="0" w:noVBand="1"/>
      </w:tblPr>
      <w:tblGrid>
        <w:gridCol w:w="1804"/>
        <w:gridCol w:w="8323"/>
      </w:tblGrid>
      <w:tr w:rsidR="008A302B" w:rsidRPr="00F73061" w:rsidTr="00373120">
        <w:trPr>
          <w:trHeight w:val="852"/>
        </w:trPr>
        <w:tc>
          <w:tcPr>
            <w:tcW w:w="1804" w:type="dxa"/>
            <w:vAlign w:val="bottom"/>
          </w:tcPr>
          <w:p w:rsidR="008A302B" w:rsidRPr="00F73061" w:rsidRDefault="008A302B" w:rsidP="00373120">
            <w:pPr>
              <w:rPr>
                <w:rFonts w:ascii="Century Gothic" w:hAnsi="Century Gothic"/>
              </w:rPr>
            </w:pPr>
            <w:r w:rsidRPr="00F73061">
              <w:rPr>
                <w:rFonts w:ascii="Century Gothic" w:hAnsi="Century Gothic"/>
                <w:noProof/>
                <w:lang w:val="en-IN" w:eastAsia="en-IN"/>
              </w:rPr>
              <w:drawing>
                <wp:inline distT="0" distB="0" distL="0" distR="0" wp14:anchorId="47749380" wp14:editId="5E4B7F13">
                  <wp:extent cx="552450" cy="5524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 Aparna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3320" cy="553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23" w:type="dxa"/>
            <w:vAlign w:val="center"/>
          </w:tcPr>
          <w:p w:rsidR="008A302B" w:rsidRPr="003A2A0C" w:rsidRDefault="008A302B" w:rsidP="00373120">
            <w:pPr>
              <w:jc w:val="center"/>
              <w:rPr>
                <w:rFonts w:ascii="Century Gothic" w:hAnsi="Century Gothic"/>
                <w:b/>
                <w:sz w:val="22"/>
                <w:szCs w:val="22"/>
              </w:rPr>
            </w:pPr>
            <w:r w:rsidRPr="003A2A0C">
              <w:rPr>
                <w:rFonts w:ascii="Century Gothic" w:hAnsi="Century Gothic"/>
                <w:b/>
                <w:sz w:val="22"/>
                <w:szCs w:val="22"/>
              </w:rPr>
              <w:t>APARNA PROPERTY MANAGEMENT SERVICES PRIVATE LIMITED</w:t>
            </w:r>
          </w:p>
          <w:p w:rsidR="008A302B" w:rsidRPr="00F73061" w:rsidRDefault="008A302B" w:rsidP="008B1DDA">
            <w:pPr>
              <w:jc w:val="center"/>
              <w:rPr>
                <w:rFonts w:ascii="Century Gothic" w:hAnsi="Century Gothic"/>
                <w:b/>
              </w:rPr>
            </w:pPr>
            <w:r w:rsidRPr="003A2A0C">
              <w:rPr>
                <w:rFonts w:ascii="Century Gothic" w:hAnsi="Century Gothic"/>
                <w:b/>
                <w:sz w:val="22"/>
                <w:szCs w:val="22"/>
              </w:rPr>
              <w:t xml:space="preserve">STANDARD OPERATING PROCEDURE FOR </w:t>
            </w:r>
            <w:r w:rsidR="008B1DDA">
              <w:rPr>
                <w:rFonts w:ascii="Century Gothic" w:hAnsi="Century Gothic"/>
                <w:b/>
                <w:sz w:val="22"/>
                <w:szCs w:val="22"/>
              </w:rPr>
              <w:t>CONTROL COMMAND CENTER</w:t>
            </w:r>
            <w:r w:rsidR="008B1DDA" w:rsidRPr="003A2A0C">
              <w:rPr>
                <w:rFonts w:ascii="Century Gothic" w:hAnsi="Century Gothic"/>
                <w:b/>
                <w:sz w:val="22"/>
                <w:szCs w:val="22"/>
              </w:rPr>
              <w:t xml:space="preserve"> </w:t>
            </w:r>
            <w:r w:rsidRPr="003A2A0C">
              <w:rPr>
                <w:rFonts w:ascii="Century Gothic" w:hAnsi="Century Gothic"/>
                <w:b/>
                <w:sz w:val="22"/>
                <w:szCs w:val="22"/>
              </w:rPr>
              <w:t>OPERATION</w:t>
            </w:r>
          </w:p>
        </w:tc>
      </w:tr>
    </w:tbl>
    <w:p w:rsidR="008A302B" w:rsidRPr="008F2D37" w:rsidRDefault="008A302B" w:rsidP="00D5231E">
      <w:pPr>
        <w:autoSpaceDE w:val="0"/>
        <w:autoSpaceDN w:val="0"/>
        <w:adjustRightInd w:val="0"/>
        <w:spacing w:line="360" w:lineRule="auto"/>
        <w:rPr>
          <w:rFonts w:ascii="Century Gothic" w:hAnsi="Century Gothic" w:cs="Arial"/>
          <w:b/>
          <w:sz w:val="22"/>
          <w:szCs w:val="22"/>
        </w:rPr>
      </w:pPr>
    </w:p>
    <w:p w:rsidR="00D5231E" w:rsidRPr="008F2D37" w:rsidRDefault="00D5231E" w:rsidP="00D5231E">
      <w:pPr>
        <w:autoSpaceDE w:val="0"/>
        <w:autoSpaceDN w:val="0"/>
        <w:adjustRightInd w:val="0"/>
        <w:spacing w:line="360" w:lineRule="auto"/>
        <w:rPr>
          <w:rFonts w:ascii="Century Gothic" w:hAnsi="Century Gothic" w:cs="Arial"/>
          <w:b/>
          <w:sz w:val="22"/>
          <w:szCs w:val="22"/>
        </w:rPr>
      </w:pPr>
      <w:r w:rsidRPr="008F2D37">
        <w:rPr>
          <w:rFonts w:ascii="Century Gothic" w:hAnsi="Century Gothic" w:cs="Arial"/>
          <w:b/>
          <w:sz w:val="22"/>
          <w:szCs w:val="22"/>
        </w:rPr>
        <w:t>Objective:</w:t>
      </w:r>
    </w:p>
    <w:p w:rsidR="00D5231E" w:rsidRPr="008F2D37" w:rsidRDefault="00D5231E" w:rsidP="00D5231E">
      <w:pPr>
        <w:autoSpaceDE w:val="0"/>
        <w:autoSpaceDN w:val="0"/>
        <w:adjustRightInd w:val="0"/>
        <w:spacing w:line="360" w:lineRule="auto"/>
        <w:rPr>
          <w:rFonts w:ascii="Century Gothic" w:hAnsi="Century Gothic" w:cs="Arial"/>
          <w:sz w:val="22"/>
          <w:szCs w:val="22"/>
        </w:rPr>
      </w:pPr>
      <w:proofErr w:type="gramStart"/>
      <w:r w:rsidRPr="008F2D37">
        <w:rPr>
          <w:rFonts w:ascii="Century Gothic" w:hAnsi="Century Gothic" w:cs="Arial"/>
          <w:sz w:val="22"/>
          <w:szCs w:val="22"/>
        </w:rPr>
        <w:t xml:space="preserve">To provide standard procedure for </w:t>
      </w:r>
      <w:r w:rsidR="007E229D">
        <w:rPr>
          <w:rFonts w:ascii="Century Gothic" w:hAnsi="Century Gothic" w:cs="Arial"/>
          <w:sz w:val="22"/>
          <w:szCs w:val="22"/>
        </w:rPr>
        <w:t>Control Command Center Operation.</w:t>
      </w:r>
      <w:proofErr w:type="gramEnd"/>
    </w:p>
    <w:p w:rsidR="00D5231E" w:rsidRPr="008F2D37" w:rsidRDefault="00D5231E" w:rsidP="00D5231E">
      <w:pPr>
        <w:autoSpaceDE w:val="0"/>
        <w:autoSpaceDN w:val="0"/>
        <w:adjustRightInd w:val="0"/>
        <w:spacing w:line="360" w:lineRule="auto"/>
        <w:rPr>
          <w:rFonts w:ascii="Century Gothic" w:hAnsi="Century Gothic" w:cs="Arial"/>
          <w:b/>
          <w:sz w:val="22"/>
          <w:szCs w:val="22"/>
        </w:rPr>
      </w:pPr>
      <w:r w:rsidRPr="008F2D37">
        <w:rPr>
          <w:rFonts w:ascii="Century Gothic" w:hAnsi="Century Gothic" w:cs="Arial"/>
          <w:b/>
          <w:sz w:val="22"/>
          <w:szCs w:val="22"/>
        </w:rPr>
        <w:t>Policy:</w:t>
      </w:r>
    </w:p>
    <w:p w:rsidR="00D5231E" w:rsidRPr="008F2D37" w:rsidRDefault="007E229D" w:rsidP="00D5231E">
      <w:pPr>
        <w:spacing w:line="360" w:lineRule="auto"/>
        <w:ind w:right="4"/>
        <w:rPr>
          <w:rFonts w:ascii="Century Gothic" w:hAnsi="Century Gothic" w:cs="Arial"/>
          <w:sz w:val="22"/>
          <w:szCs w:val="22"/>
        </w:rPr>
      </w:pPr>
      <w:r>
        <w:rPr>
          <w:rFonts w:ascii="Century Gothic" w:hAnsi="Century Gothic" w:cs="Arial"/>
          <w:sz w:val="22"/>
          <w:szCs w:val="22"/>
        </w:rPr>
        <w:t>To ensure alertness</w:t>
      </w:r>
      <w:r w:rsidR="00EA458A">
        <w:rPr>
          <w:rFonts w:ascii="Century Gothic" w:hAnsi="Century Gothic" w:cs="Arial"/>
          <w:sz w:val="22"/>
          <w:szCs w:val="22"/>
        </w:rPr>
        <w:t xml:space="preserve"> in duty staff besides </w:t>
      </w:r>
      <w:r>
        <w:rPr>
          <w:rFonts w:ascii="Century Gothic" w:hAnsi="Century Gothic" w:cs="Arial"/>
          <w:sz w:val="22"/>
          <w:szCs w:val="22"/>
        </w:rPr>
        <w:t>monitor</w:t>
      </w:r>
      <w:r w:rsidR="00EA458A">
        <w:rPr>
          <w:rFonts w:ascii="Century Gothic" w:hAnsi="Century Gothic" w:cs="Arial"/>
          <w:sz w:val="22"/>
          <w:szCs w:val="22"/>
        </w:rPr>
        <w:t>ing</w:t>
      </w:r>
      <w:r>
        <w:rPr>
          <w:rFonts w:ascii="Century Gothic" w:hAnsi="Century Gothic" w:cs="Arial"/>
          <w:sz w:val="22"/>
          <w:szCs w:val="22"/>
        </w:rPr>
        <w:t xml:space="preserve"> the equipment installed</w:t>
      </w:r>
      <w:r w:rsidR="00121296">
        <w:rPr>
          <w:rFonts w:ascii="Century Gothic" w:hAnsi="Century Gothic" w:cs="Arial"/>
          <w:sz w:val="22"/>
          <w:szCs w:val="22"/>
        </w:rPr>
        <w:t xml:space="preserve"> and </w:t>
      </w:r>
      <w:r>
        <w:rPr>
          <w:rFonts w:ascii="Century Gothic" w:hAnsi="Century Gothic" w:cs="Arial"/>
          <w:sz w:val="22"/>
          <w:szCs w:val="22"/>
        </w:rPr>
        <w:t>to address /respond to emergencies and contingencies.</w:t>
      </w:r>
    </w:p>
    <w:p w:rsidR="00D5231E" w:rsidRPr="008F2D37" w:rsidRDefault="00D5231E" w:rsidP="00D5231E">
      <w:pPr>
        <w:autoSpaceDE w:val="0"/>
        <w:autoSpaceDN w:val="0"/>
        <w:adjustRightInd w:val="0"/>
        <w:spacing w:line="360" w:lineRule="auto"/>
        <w:rPr>
          <w:rFonts w:ascii="Century Gothic" w:hAnsi="Century Gothic" w:cs="Arial"/>
          <w:b/>
          <w:sz w:val="22"/>
          <w:szCs w:val="22"/>
        </w:rPr>
      </w:pPr>
      <w:r w:rsidRPr="008F2D37">
        <w:rPr>
          <w:rFonts w:ascii="Century Gothic" w:hAnsi="Century Gothic" w:cs="Arial"/>
          <w:b/>
          <w:sz w:val="22"/>
          <w:szCs w:val="22"/>
        </w:rPr>
        <w:t>Responsibility:</w:t>
      </w:r>
    </w:p>
    <w:p w:rsidR="00D5231E" w:rsidRPr="008F2D37" w:rsidRDefault="008D176E" w:rsidP="00D5231E">
      <w:pPr>
        <w:spacing w:line="360" w:lineRule="auto"/>
        <w:ind w:right="4"/>
        <w:rPr>
          <w:rFonts w:ascii="Century Gothic" w:hAnsi="Century Gothic" w:cs="Arial"/>
          <w:sz w:val="22"/>
          <w:szCs w:val="22"/>
        </w:rPr>
      </w:pPr>
      <w:r>
        <w:rPr>
          <w:rFonts w:ascii="Century Gothic" w:hAnsi="Century Gothic" w:cs="Arial"/>
          <w:sz w:val="22"/>
          <w:szCs w:val="22"/>
        </w:rPr>
        <w:t xml:space="preserve">Security </w:t>
      </w:r>
      <w:r w:rsidR="00045109">
        <w:rPr>
          <w:rFonts w:ascii="Century Gothic" w:hAnsi="Century Gothic" w:cs="Arial"/>
          <w:sz w:val="22"/>
          <w:szCs w:val="22"/>
        </w:rPr>
        <w:t>Guard</w:t>
      </w:r>
    </w:p>
    <w:p w:rsidR="00D5231E" w:rsidRPr="008F2D37" w:rsidRDefault="00D5231E" w:rsidP="00D5231E">
      <w:pPr>
        <w:autoSpaceDE w:val="0"/>
        <w:autoSpaceDN w:val="0"/>
        <w:adjustRightInd w:val="0"/>
        <w:spacing w:line="360" w:lineRule="auto"/>
        <w:rPr>
          <w:rFonts w:ascii="Century Gothic" w:hAnsi="Century Gothic" w:cs="Arial"/>
          <w:b/>
          <w:sz w:val="22"/>
          <w:szCs w:val="22"/>
        </w:rPr>
      </w:pPr>
      <w:r w:rsidRPr="008F2D37">
        <w:rPr>
          <w:rFonts w:ascii="Century Gothic" w:hAnsi="Century Gothic" w:cs="Arial"/>
          <w:b/>
          <w:sz w:val="22"/>
          <w:szCs w:val="22"/>
        </w:rPr>
        <w:t>Procedures:</w:t>
      </w:r>
    </w:p>
    <w:p w:rsidR="00D5231E" w:rsidRPr="008F2D37" w:rsidRDefault="00D5231E" w:rsidP="00D5231E">
      <w:pPr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rFonts w:ascii="Century Gothic" w:hAnsi="Century Gothic" w:cs="Arial"/>
          <w:sz w:val="22"/>
          <w:szCs w:val="22"/>
        </w:rPr>
      </w:pPr>
      <w:r w:rsidRPr="008F2D37">
        <w:rPr>
          <w:rFonts w:ascii="Century Gothic" w:hAnsi="Century Gothic" w:cs="Arial"/>
          <w:sz w:val="22"/>
          <w:szCs w:val="22"/>
        </w:rPr>
        <w:t>Verify healthy power in HT panel from Grid in each phase</w:t>
      </w:r>
    </w:p>
    <w:p w:rsidR="00D5231E" w:rsidRPr="008F2D37" w:rsidRDefault="00D5231E" w:rsidP="00D5231E">
      <w:pPr>
        <w:numPr>
          <w:ilvl w:val="0"/>
          <w:numId w:val="1"/>
        </w:numPr>
        <w:spacing w:line="360" w:lineRule="auto"/>
        <w:ind w:right="4"/>
        <w:rPr>
          <w:rFonts w:ascii="Century Gothic" w:hAnsi="Century Gothic" w:cs="Arial"/>
          <w:sz w:val="22"/>
          <w:szCs w:val="22"/>
        </w:rPr>
      </w:pPr>
      <w:r w:rsidRPr="008F2D37">
        <w:rPr>
          <w:rFonts w:ascii="Century Gothic" w:hAnsi="Century Gothic" w:cs="Arial"/>
          <w:sz w:val="22"/>
          <w:szCs w:val="22"/>
        </w:rPr>
        <w:t>Verify Control supply is healthy &amp; indication lamps are glowing.</w:t>
      </w:r>
    </w:p>
    <w:p w:rsidR="00D5231E" w:rsidRPr="008F2D37" w:rsidRDefault="00D5231E" w:rsidP="00D5231E">
      <w:pPr>
        <w:numPr>
          <w:ilvl w:val="0"/>
          <w:numId w:val="1"/>
        </w:numPr>
        <w:spacing w:line="360" w:lineRule="auto"/>
        <w:ind w:right="4"/>
        <w:rPr>
          <w:rFonts w:ascii="Century Gothic" w:hAnsi="Century Gothic" w:cs="Arial"/>
          <w:sz w:val="22"/>
          <w:szCs w:val="22"/>
        </w:rPr>
      </w:pPr>
      <w:r w:rsidRPr="008F2D37">
        <w:rPr>
          <w:rFonts w:ascii="Century Gothic" w:hAnsi="Century Gothic" w:cs="Arial"/>
          <w:sz w:val="22"/>
          <w:szCs w:val="22"/>
        </w:rPr>
        <w:t>Check OLTC AVR Control supply is healthy &amp; indication lamps are glowing.</w:t>
      </w:r>
    </w:p>
    <w:p w:rsidR="00D5231E" w:rsidRPr="008F2D37" w:rsidRDefault="00D5231E" w:rsidP="00D5231E">
      <w:pPr>
        <w:numPr>
          <w:ilvl w:val="0"/>
          <w:numId w:val="1"/>
        </w:numPr>
        <w:spacing w:line="360" w:lineRule="auto"/>
        <w:ind w:right="4"/>
        <w:rPr>
          <w:rFonts w:ascii="Century Gothic" w:hAnsi="Century Gothic" w:cs="Arial"/>
          <w:sz w:val="22"/>
          <w:szCs w:val="22"/>
        </w:rPr>
      </w:pPr>
      <w:r w:rsidRPr="008F2D37">
        <w:rPr>
          <w:rFonts w:ascii="Century Gothic" w:hAnsi="Century Gothic" w:cs="Arial"/>
          <w:sz w:val="22"/>
          <w:szCs w:val="22"/>
        </w:rPr>
        <w:t xml:space="preserve">Check that all safeties </w:t>
      </w:r>
      <w:proofErr w:type="gramStart"/>
      <w:r w:rsidRPr="008F2D37">
        <w:rPr>
          <w:rFonts w:ascii="Century Gothic" w:hAnsi="Century Gothic" w:cs="Arial"/>
          <w:sz w:val="22"/>
          <w:szCs w:val="22"/>
        </w:rPr>
        <w:t>is</w:t>
      </w:r>
      <w:proofErr w:type="gramEnd"/>
      <w:r w:rsidRPr="008F2D37">
        <w:rPr>
          <w:rFonts w:ascii="Century Gothic" w:hAnsi="Century Gothic" w:cs="Arial"/>
          <w:sz w:val="22"/>
          <w:szCs w:val="22"/>
        </w:rPr>
        <w:t xml:space="preserve"> at normal condition.</w:t>
      </w:r>
    </w:p>
    <w:p w:rsidR="00D5231E" w:rsidRPr="008F2D37" w:rsidRDefault="00D5231E" w:rsidP="00D5231E">
      <w:pPr>
        <w:numPr>
          <w:ilvl w:val="0"/>
          <w:numId w:val="1"/>
        </w:numPr>
        <w:spacing w:line="360" w:lineRule="auto"/>
        <w:ind w:right="4"/>
        <w:rPr>
          <w:rFonts w:ascii="Century Gothic" w:hAnsi="Century Gothic" w:cs="Arial"/>
          <w:sz w:val="22"/>
          <w:szCs w:val="22"/>
        </w:rPr>
      </w:pPr>
      <w:r w:rsidRPr="008F2D37">
        <w:rPr>
          <w:rFonts w:ascii="Century Gothic" w:hAnsi="Century Gothic" w:cs="Arial"/>
          <w:sz w:val="22"/>
          <w:szCs w:val="22"/>
        </w:rPr>
        <w:t xml:space="preserve">Check transformer oil, silica gel conditions in case of oil filled transformers and their safety control relays switches are on line and functional including earth grid. </w:t>
      </w:r>
    </w:p>
    <w:p w:rsidR="00D5231E" w:rsidRPr="008F2D37" w:rsidRDefault="00D5231E" w:rsidP="00D5231E">
      <w:pPr>
        <w:numPr>
          <w:ilvl w:val="0"/>
          <w:numId w:val="1"/>
        </w:numPr>
        <w:spacing w:line="360" w:lineRule="auto"/>
        <w:ind w:right="4"/>
        <w:rPr>
          <w:rFonts w:ascii="Century Gothic" w:hAnsi="Century Gothic" w:cs="Arial"/>
          <w:sz w:val="22"/>
          <w:szCs w:val="22"/>
        </w:rPr>
      </w:pPr>
      <w:r w:rsidRPr="008F2D37">
        <w:rPr>
          <w:rFonts w:ascii="Century Gothic" w:hAnsi="Century Gothic" w:cs="Arial"/>
          <w:sz w:val="22"/>
          <w:szCs w:val="22"/>
        </w:rPr>
        <w:t>Check and record line clearance permit to ensure that no men are on work and all clear permits exist.</w:t>
      </w:r>
    </w:p>
    <w:p w:rsidR="00D5231E" w:rsidRPr="008F2D37" w:rsidRDefault="00D5231E" w:rsidP="00D5231E">
      <w:pPr>
        <w:numPr>
          <w:ilvl w:val="0"/>
          <w:numId w:val="1"/>
        </w:numPr>
        <w:spacing w:line="360" w:lineRule="auto"/>
        <w:ind w:right="4"/>
        <w:rPr>
          <w:rFonts w:ascii="Century Gothic" w:hAnsi="Century Gothic" w:cs="Arial"/>
          <w:sz w:val="22"/>
          <w:szCs w:val="22"/>
        </w:rPr>
      </w:pPr>
      <w:r w:rsidRPr="008F2D37">
        <w:rPr>
          <w:rFonts w:ascii="Century Gothic" w:hAnsi="Century Gothic" w:cs="Arial"/>
          <w:sz w:val="22"/>
          <w:szCs w:val="22"/>
        </w:rPr>
        <w:t>Close the HT Breaker, Check healthy power in LT panel.</w:t>
      </w:r>
    </w:p>
    <w:p w:rsidR="00D5231E" w:rsidRPr="008F2D37" w:rsidRDefault="00D5231E" w:rsidP="00D5231E">
      <w:pPr>
        <w:numPr>
          <w:ilvl w:val="0"/>
          <w:numId w:val="1"/>
        </w:numPr>
        <w:spacing w:line="360" w:lineRule="auto"/>
        <w:ind w:right="4"/>
        <w:rPr>
          <w:rFonts w:ascii="Century Gothic" w:hAnsi="Century Gothic" w:cs="Arial"/>
          <w:sz w:val="22"/>
          <w:szCs w:val="22"/>
        </w:rPr>
      </w:pPr>
      <w:r w:rsidRPr="008F2D37">
        <w:rPr>
          <w:rFonts w:ascii="Century Gothic" w:hAnsi="Century Gothic" w:cs="Arial"/>
          <w:sz w:val="22"/>
          <w:szCs w:val="22"/>
        </w:rPr>
        <w:t>Check the operation instruction as per load condition.</w:t>
      </w:r>
    </w:p>
    <w:p w:rsidR="00D5231E" w:rsidRPr="008F2D37" w:rsidRDefault="00D5231E" w:rsidP="00D5231E">
      <w:pPr>
        <w:numPr>
          <w:ilvl w:val="0"/>
          <w:numId w:val="1"/>
        </w:numPr>
        <w:spacing w:line="360" w:lineRule="auto"/>
        <w:ind w:right="4"/>
        <w:rPr>
          <w:rFonts w:ascii="Century Gothic" w:hAnsi="Century Gothic" w:cs="Arial"/>
          <w:b/>
          <w:sz w:val="22"/>
          <w:szCs w:val="22"/>
        </w:rPr>
      </w:pPr>
      <w:r w:rsidRPr="008F2D37">
        <w:rPr>
          <w:rFonts w:ascii="Century Gothic" w:hAnsi="Century Gothic" w:cs="Arial"/>
          <w:sz w:val="22"/>
          <w:szCs w:val="22"/>
        </w:rPr>
        <w:t>Log the parameters in log books.</w:t>
      </w:r>
    </w:p>
    <w:p w:rsidR="00D5231E" w:rsidRPr="008F2D37" w:rsidRDefault="00D5231E" w:rsidP="00D5231E">
      <w:pPr>
        <w:spacing w:line="360" w:lineRule="auto"/>
        <w:ind w:left="144" w:right="4"/>
        <w:rPr>
          <w:rFonts w:ascii="Century Gothic" w:hAnsi="Century Gothic" w:cs="Arial"/>
          <w:b/>
          <w:sz w:val="22"/>
          <w:szCs w:val="22"/>
        </w:rPr>
      </w:pPr>
    </w:p>
    <w:p w:rsidR="00D5231E" w:rsidRPr="008F2D37" w:rsidRDefault="00D5231E" w:rsidP="00D5231E">
      <w:pPr>
        <w:autoSpaceDE w:val="0"/>
        <w:autoSpaceDN w:val="0"/>
        <w:adjustRightInd w:val="0"/>
        <w:spacing w:line="360" w:lineRule="auto"/>
        <w:rPr>
          <w:rFonts w:ascii="Century Gothic" w:hAnsi="Century Gothic" w:cs="Arial"/>
          <w:b/>
          <w:sz w:val="22"/>
          <w:szCs w:val="22"/>
        </w:rPr>
      </w:pPr>
      <w:r w:rsidRPr="008F2D37">
        <w:rPr>
          <w:rFonts w:ascii="Century Gothic" w:hAnsi="Century Gothic" w:cs="Arial"/>
          <w:b/>
          <w:sz w:val="22"/>
          <w:szCs w:val="22"/>
        </w:rPr>
        <w:t>Revision Guide:</w:t>
      </w:r>
    </w:p>
    <w:p w:rsidR="00D5231E" w:rsidRDefault="00D5231E" w:rsidP="00D5231E">
      <w:pPr>
        <w:rPr>
          <w:rFonts w:ascii="Century Gothic" w:hAnsi="Century Gothic" w:cs="Arial"/>
          <w:sz w:val="22"/>
          <w:szCs w:val="22"/>
        </w:rPr>
      </w:pPr>
      <w:r w:rsidRPr="008F2D37">
        <w:rPr>
          <w:rFonts w:ascii="Century Gothic" w:hAnsi="Century Gothic" w:cs="Arial"/>
          <w:sz w:val="22"/>
          <w:szCs w:val="22"/>
        </w:rPr>
        <w:t>Any change in the system needs review of SOP.</w:t>
      </w:r>
    </w:p>
    <w:p w:rsidR="008A302B" w:rsidRDefault="008A302B" w:rsidP="00D5231E">
      <w:pPr>
        <w:rPr>
          <w:rFonts w:ascii="Century Gothic" w:hAnsi="Century Gothic" w:cs="Arial"/>
          <w:sz w:val="22"/>
          <w:szCs w:val="22"/>
        </w:rPr>
      </w:pPr>
    </w:p>
    <w:p w:rsidR="008A302B" w:rsidRPr="008F2D37" w:rsidRDefault="008A302B" w:rsidP="00D5231E">
      <w:pPr>
        <w:rPr>
          <w:rFonts w:ascii="Century Gothic" w:hAnsi="Century Gothic"/>
          <w:sz w:val="22"/>
          <w:szCs w:val="22"/>
        </w:rPr>
      </w:pPr>
    </w:p>
    <w:tbl>
      <w:tblPr>
        <w:tblpPr w:leftFromText="180" w:rightFromText="180" w:vertAnchor="page" w:horzAnchor="margin" w:tblpXSpec="center" w:tblpY="12946"/>
        <w:tblW w:w="10220" w:type="dxa"/>
        <w:tblLook w:val="04A0" w:firstRow="1" w:lastRow="0" w:firstColumn="1" w:lastColumn="0" w:noHBand="0" w:noVBand="1"/>
      </w:tblPr>
      <w:tblGrid>
        <w:gridCol w:w="1893"/>
        <w:gridCol w:w="4216"/>
        <w:gridCol w:w="4111"/>
      </w:tblGrid>
      <w:tr w:rsidR="002C1418" w:rsidRPr="00C67272" w:rsidTr="002C1418">
        <w:trPr>
          <w:trHeight w:val="695"/>
        </w:trPr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1418" w:rsidRPr="006D2002" w:rsidRDefault="002C1418" w:rsidP="002C1418">
            <w:pPr>
              <w:jc w:val="center"/>
              <w:rPr>
                <w:rFonts w:ascii="Century Gothic" w:hAnsi="Century Gothic"/>
                <w:b/>
                <w:color w:val="000000"/>
                <w:sz w:val="22"/>
                <w:szCs w:val="22"/>
              </w:rPr>
            </w:pPr>
            <w:r w:rsidRPr="006D2002">
              <w:rPr>
                <w:rFonts w:ascii="Century Gothic" w:hAnsi="Century Gothic"/>
                <w:b/>
                <w:color w:val="000000"/>
                <w:sz w:val="22"/>
                <w:szCs w:val="22"/>
              </w:rPr>
              <w:t>Procedure No</w:t>
            </w:r>
          </w:p>
        </w:tc>
        <w:tc>
          <w:tcPr>
            <w:tcW w:w="83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1418" w:rsidRPr="006D2002" w:rsidRDefault="002C1418" w:rsidP="002C1418">
            <w:pPr>
              <w:rPr>
                <w:rFonts w:ascii="Century Gothic" w:hAnsi="Century Gothic"/>
                <w:b/>
                <w:sz w:val="22"/>
                <w:szCs w:val="22"/>
              </w:rPr>
            </w:pPr>
            <w:r>
              <w:rPr>
                <w:rFonts w:ascii="Century Gothic" w:hAnsi="Century Gothic"/>
                <w:b/>
                <w:sz w:val="22"/>
                <w:szCs w:val="22"/>
              </w:rPr>
              <w:t>APMSPL/SOP/E/TF/03</w:t>
            </w:r>
          </w:p>
          <w:p w:rsidR="002C1418" w:rsidRPr="006D2002" w:rsidRDefault="002C1418" w:rsidP="002C1418">
            <w:pPr>
              <w:jc w:val="center"/>
              <w:rPr>
                <w:rFonts w:ascii="Century Gothic" w:hAnsi="Century Gothic"/>
                <w:b/>
                <w:color w:val="000000"/>
                <w:sz w:val="22"/>
                <w:szCs w:val="22"/>
              </w:rPr>
            </w:pPr>
          </w:p>
        </w:tc>
      </w:tr>
      <w:tr w:rsidR="002C1418" w:rsidRPr="00F73061" w:rsidTr="002C1418">
        <w:trPr>
          <w:trHeight w:val="699"/>
        </w:trPr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1418" w:rsidRPr="006D2002" w:rsidRDefault="002C1418" w:rsidP="002C1418">
            <w:pPr>
              <w:rPr>
                <w:rFonts w:ascii="Century Gothic" w:hAnsi="Century Gothic"/>
                <w:b/>
                <w:color w:val="000000"/>
                <w:sz w:val="22"/>
                <w:szCs w:val="22"/>
              </w:rPr>
            </w:pPr>
            <w:r w:rsidRPr="006D2002">
              <w:rPr>
                <w:rFonts w:ascii="Century Gothic" w:hAnsi="Century Gothic"/>
                <w:b/>
                <w:color w:val="000000"/>
                <w:sz w:val="22"/>
                <w:szCs w:val="22"/>
              </w:rPr>
              <w:t>Rev : 02</w:t>
            </w:r>
          </w:p>
        </w:tc>
        <w:tc>
          <w:tcPr>
            <w:tcW w:w="4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1418" w:rsidRPr="006D2002" w:rsidRDefault="002C1418" w:rsidP="002C1418">
            <w:pPr>
              <w:rPr>
                <w:rFonts w:ascii="Century Gothic" w:hAnsi="Century Gothic"/>
                <w:b/>
                <w:color w:val="000000"/>
                <w:sz w:val="22"/>
                <w:szCs w:val="22"/>
              </w:rPr>
            </w:pPr>
            <w:r w:rsidRPr="006D2002">
              <w:rPr>
                <w:rFonts w:ascii="Century Gothic" w:hAnsi="Century Gothic"/>
                <w:b/>
                <w:color w:val="000000"/>
                <w:sz w:val="22"/>
                <w:szCs w:val="22"/>
              </w:rPr>
              <w:t>Prepared By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1418" w:rsidRPr="006D2002" w:rsidRDefault="002C1418" w:rsidP="002C1418">
            <w:pPr>
              <w:rPr>
                <w:rFonts w:ascii="Century Gothic" w:hAnsi="Century Gothic"/>
                <w:b/>
                <w:color w:val="000000"/>
                <w:sz w:val="22"/>
                <w:szCs w:val="22"/>
              </w:rPr>
            </w:pPr>
            <w:r w:rsidRPr="006D2002">
              <w:rPr>
                <w:rFonts w:ascii="Century Gothic" w:hAnsi="Century Gothic"/>
                <w:b/>
                <w:color w:val="000000"/>
                <w:sz w:val="22"/>
                <w:szCs w:val="22"/>
              </w:rPr>
              <w:t>Approved By</w:t>
            </w:r>
          </w:p>
        </w:tc>
      </w:tr>
      <w:tr w:rsidR="002C1418" w:rsidRPr="00F73061" w:rsidTr="002C1418">
        <w:trPr>
          <w:trHeight w:val="798"/>
        </w:trPr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C1418" w:rsidRPr="006D2002" w:rsidRDefault="002C1418" w:rsidP="002C1418">
            <w:pPr>
              <w:rPr>
                <w:rFonts w:ascii="Century Gothic" w:hAnsi="Century Gothic"/>
                <w:b/>
                <w:color w:val="000000"/>
                <w:sz w:val="22"/>
                <w:szCs w:val="22"/>
              </w:rPr>
            </w:pPr>
            <w:r w:rsidRPr="006D2002">
              <w:rPr>
                <w:rFonts w:ascii="Century Gothic" w:hAnsi="Century Gothic"/>
                <w:b/>
                <w:color w:val="000000"/>
                <w:sz w:val="22"/>
                <w:szCs w:val="22"/>
              </w:rPr>
              <w:t>Date:01.01.2018</w:t>
            </w:r>
          </w:p>
        </w:tc>
        <w:tc>
          <w:tcPr>
            <w:tcW w:w="4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C1418" w:rsidRPr="006D2002" w:rsidRDefault="002C1418" w:rsidP="002C1418">
            <w:pPr>
              <w:rPr>
                <w:rFonts w:ascii="Century Gothic" w:hAnsi="Century Gothic"/>
                <w:b/>
                <w:color w:val="000000"/>
                <w:sz w:val="22"/>
                <w:szCs w:val="22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C1418" w:rsidRPr="006D2002" w:rsidRDefault="002C1418" w:rsidP="002C1418">
            <w:pPr>
              <w:rPr>
                <w:rFonts w:ascii="Century Gothic" w:hAnsi="Century Gothic"/>
                <w:b/>
                <w:color w:val="000000"/>
                <w:sz w:val="22"/>
                <w:szCs w:val="22"/>
              </w:rPr>
            </w:pPr>
          </w:p>
        </w:tc>
      </w:tr>
    </w:tbl>
    <w:p w:rsidR="00EF4C8D" w:rsidRPr="008F2D37" w:rsidRDefault="00774C1E">
      <w:pPr>
        <w:rPr>
          <w:rFonts w:ascii="Century Gothic" w:hAnsi="Century Gothic"/>
          <w:sz w:val="22"/>
          <w:szCs w:val="22"/>
        </w:rPr>
      </w:pPr>
      <w:bookmarkStart w:id="0" w:name="_GoBack"/>
      <w:bookmarkEnd w:id="0"/>
    </w:p>
    <w:sectPr w:rsidR="00EF4C8D" w:rsidRPr="008F2D37" w:rsidSect="002C1418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9" w:h="16834" w:code="9"/>
      <w:pgMar w:top="568" w:right="1440" w:bottom="709" w:left="180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pgNumType w:start="22" w:chapStyle="1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74C1E" w:rsidRDefault="00774C1E" w:rsidP="00D5231E">
      <w:r>
        <w:separator/>
      </w:r>
    </w:p>
  </w:endnote>
  <w:endnote w:type="continuationSeparator" w:id="0">
    <w:p w:rsidR="00774C1E" w:rsidRDefault="00774C1E" w:rsidP="00D523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Jones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D7FCB" w:rsidRDefault="00754BE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ED7FCB" w:rsidRDefault="00774C1E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302B" w:rsidRDefault="008A302B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302B" w:rsidRDefault="008A302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74C1E" w:rsidRDefault="00774C1E" w:rsidP="00D5231E">
      <w:r>
        <w:separator/>
      </w:r>
    </w:p>
  </w:footnote>
  <w:footnote w:type="continuationSeparator" w:id="0">
    <w:p w:rsidR="00774C1E" w:rsidRDefault="00774C1E" w:rsidP="00D5231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D7FCB" w:rsidRDefault="00774C1E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" o:spid="_x0000_s2050" type="#_x0000_t136" style="position:absolute;margin-left:0;margin-top:0;width:366.65pt;height:244.45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Arial Narrow&quot;;font-size:1pt" string="SOP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1AAD" w:rsidRDefault="00754BEB" w:rsidP="000D3AB9">
    <w:pPr>
      <w:pStyle w:val="Header"/>
      <w:tabs>
        <w:tab w:val="clear" w:pos="8640"/>
        <w:tab w:val="right" w:pos="9540"/>
      </w:tabs>
      <w:ind w:right="-871"/>
      <w:rPr>
        <w:sz w:val="15"/>
      </w:rPr>
    </w:pPr>
    <w:r>
      <w:rPr>
        <w:rFonts w:ascii="Jones" w:hAnsi="Jones"/>
        <w:sz w:val="100"/>
      </w:rPr>
      <w:t xml:space="preserve">     </w:t>
    </w:r>
    <w:r>
      <w:rPr>
        <w:sz w:val="15"/>
      </w:rPr>
      <w:t xml:space="preserve">            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D7FCB" w:rsidRDefault="00774C1E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" o:spid="_x0000_s2049" type="#_x0000_t136" style="position:absolute;margin-left:0;margin-top:0;width:366.65pt;height:244.4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Arial Narrow&quot;;font-size:1pt" string="SOP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9564BF"/>
    <w:multiLevelType w:val="hybridMultilevel"/>
    <w:tmpl w:val="4C408210"/>
    <w:lvl w:ilvl="0" w:tplc="0C685CB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6509"/>
    <w:rsid w:val="00045109"/>
    <w:rsid w:val="00121296"/>
    <w:rsid w:val="001331FD"/>
    <w:rsid w:val="002C1418"/>
    <w:rsid w:val="0042113C"/>
    <w:rsid w:val="00671F6A"/>
    <w:rsid w:val="0068699E"/>
    <w:rsid w:val="006D34AA"/>
    <w:rsid w:val="00754BEB"/>
    <w:rsid w:val="00774C1E"/>
    <w:rsid w:val="007E229D"/>
    <w:rsid w:val="008A302B"/>
    <w:rsid w:val="008B1DDA"/>
    <w:rsid w:val="008D176E"/>
    <w:rsid w:val="008F2D37"/>
    <w:rsid w:val="009A0D4E"/>
    <w:rsid w:val="00A80A29"/>
    <w:rsid w:val="00AA5C59"/>
    <w:rsid w:val="00C4750C"/>
    <w:rsid w:val="00D5231E"/>
    <w:rsid w:val="00EA458A"/>
    <w:rsid w:val="00EC6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231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D5231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D5231E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rsid w:val="00D5231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5231E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PageNumber">
    <w:name w:val="page number"/>
    <w:basedOn w:val="DefaultParagraphFont"/>
    <w:rsid w:val="00D5231E"/>
  </w:style>
  <w:style w:type="table" w:styleId="TableGrid">
    <w:name w:val="Table Grid"/>
    <w:basedOn w:val="TableNormal"/>
    <w:uiPriority w:val="59"/>
    <w:rsid w:val="00D5231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5231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231E"/>
    <w:rPr>
      <w:rFonts w:ascii="Tahoma" w:eastAsia="Times New Roman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231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D5231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D5231E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rsid w:val="00D5231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5231E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PageNumber">
    <w:name w:val="page number"/>
    <w:basedOn w:val="DefaultParagraphFont"/>
    <w:rsid w:val="00D5231E"/>
  </w:style>
  <w:style w:type="table" w:styleId="TableGrid">
    <w:name w:val="Table Grid"/>
    <w:basedOn w:val="TableNormal"/>
    <w:uiPriority w:val="59"/>
    <w:rsid w:val="00D5231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5231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231E"/>
    <w:rPr>
      <w:rFonts w:ascii="Tahoma" w:eastAsia="Times New Roman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179</Words>
  <Characters>1021</Characters>
  <Application>Microsoft Office Word</Application>
  <DocSecurity>0</DocSecurity>
  <Lines>8</Lines>
  <Paragraphs>2</Paragraphs>
  <ScaleCrop>false</ScaleCrop>
  <Company/>
  <LinksUpToDate>false</LinksUpToDate>
  <CharactersWithSpaces>1198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Ambika Prasad</dc:creator>
  <cp:keywords/>
  <dc:description/>
  <cp:lastModifiedBy>Ambika Prasad</cp:lastModifiedBy>
  <cp:revision>15</cp:revision>
  <dcterms:created xsi:type="dcterms:W3CDTF">2017-12-15T07:52:00Z</dcterms:created>
  <dcterms:modified xsi:type="dcterms:W3CDTF">2017-12-15T16:50:00Z</dcterms:modified>
</cp:coreProperties>
</file>