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3F9CC" w14:textId="1EE0ED76" w:rsidR="006122AB" w:rsidRPr="00D4558D" w:rsidRDefault="006C07D5" w:rsidP="006122AB">
      <w:pPr>
        <w:rPr>
          <w:b/>
          <w:bCs/>
          <w:sz w:val="36"/>
          <w:szCs w:val="36"/>
        </w:rPr>
      </w:pPr>
      <w:r w:rsidRPr="00D4558D">
        <w:rPr>
          <w:b/>
          <w:bCs/>
          <w:sz w:val="36"/>
          <w:szCs w:val="36"/>
        </w:rPr>
        <w:t>Customer Segmentation Data for Marketing Analysis</w:t>
      </w:r>
    </w:p>
    <w:p w14:paraId="78A961DA" w14:textId="77777777" w:rsidR="006C07D5" w:rsidRDefault="006C07D5" w:rsidP="006122AB">
      <w:pPr>
        <w:rPr>
          <w:b/>
          <w:bCs/>
          <w:sz w:val="28"/>
          <w:szCs w:val="28"/>
        </w:rPr>
      </w:pPr>
    </w:p>
    <w:p w14:paraId="632ED048" w14:textId="66E19F4E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Project Overview</w:t>
      </w:r>
    </w:p>
    <w:p w14:paraId="15F9392B" w14:textId="3A3CC6B4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>This project analyses customer demographic and purchasing behaviour data to understand customer segments, buying patterns, and revenue contribution. The goal is to support data-driven marketing strategies using interactive dashboards.</w:t>
      </w:r>
    </w:p>
    <w:p w14:paraId="643A6A1E" w14:textId="77777777" w:rsidR="006122AB" w:rsidRDefault="006122AB" w:rsidP="006122AB">
      <w:pPr>
        <w:rPr>
          <w:b/>
          <w:bCs/>
          <w:sz w:val="28"/>
          <w:szCs w:val="28"/>
        </w:rPr>
      </w:pPr>
    </w:p>
    <w:p w14:paraId="111D2D8C" w14:textId="6DC2C632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Tools Used</w:t>
      </w:r>
    </w:p>
    <w:p w14:paraId="27691593" w14:textId="77777777" w:rsidR="006122AB" w:rsidRP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R</w:t>
      </w:r>
      <w:r w:rsidRPr="006122AB">
        <w:rPr>
          <w:sz w:val="28"/>
          <w:szCs w:val="28"/>
        </w:rPr>
        <w:t xml:space="preserve"> (Data cleaning &amp; preprocessing)</w:t>
      </w:r>
    </w:p>
    <w:p w14:paraId="056D6759" w14:textId="77777777" w:rsidR="006122AB" w:rsidRP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PostgreSQL</w:t>
      </w:r>
      <w:r w:rsidRPr="006122AB">
        <w:rPr>
          <w:sz w:val="28"/>
          <w:szCs w:val="28"/>
        </w:rPr>
        <w:t xml:space="preserve"> (Data storage &amp; SQL analysis)</w:t>
      </w:r>
    </w:p>
    <w:p w14:paraId="5122649F" w14:textId="77777777" w:rsid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Power BI</w:t>
      </w:r>
      <w:r w:rsidRPr="006122AB">
        <w:rPr>
          <w:sz w:val="28"/>
          <w:szCs w:val="28"/>
        </w:rPr>
        <w:t xml:space="preserve"> (Dashboard creation &amp; visualization)</w:t>
      </w:r>
    </w:p>
    <w:p w14:paraId="6D997FD4" w14:textId="77777777" w:rsidR="006122AB" w:rsidRPr="006122AB" w:rsidRDefault="006122AB" w:rsidP="006122AB">
      <w:pPr>
        <w:ind w:left="720"/>
        <w:rPr>
          <w:sz w:val="28"/>
          <w:szCs w:val="28"/>
        </w:rPr>
      </w:pPr>
    </w:p>
    <w:p w14:paraId="2026BE05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What Is Covered</w:t>
      </w:r>
    </w:p>
    <w:p w14:paraId="09548FD9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Total customers vs target</w:t>
      </w:r>
    </w:p>
    <w:p w14:paraId="0C1F3CFF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Total revenue vs target</w:t>
      </w:r>
    </w:p>
    <w:p w14:paraId="2573A8DA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Average purchase frequency analysis</w:t>
      </w:r>
    </w:p>
    <w:p w14:paraId="61217F19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Customer distribution by age group and gender</w:t>
      </w:r>
    </w:p>
    <w:p w14:paraId="5D15BBFF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Category-wise purchase frequency</w:t>
      </w:r>
    </w:p>
    <w:p w14:paraId="25D9FE47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Revenue contribution by product category</w:t>
      </w:r>
    </w:p>
    <w:p w14:paraId="36FCBF10" w14:textId="32723044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spending behaviour and income analysis</w:t>
      </w:r>
    </w:p>
    <w:p w14:paraId="193A976A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Membership duration vs purchase frequency</w:t>
      </w:r>
    </w:p>
    <w:p w14:paraId="77CF85BC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Monthly sales performance and growth trends</w:t>
      </w:r>
    </w:p>
    <w:p w14:paraId="3CD3ACA6" w14:textId="77777777" w:rsidR="006122AB" w:rsidRDefault="006122AB" w:rsidP="006122AB">
      <w:pPr>
        <w:rPr>
          <w:b/>
          <w:bCs/>
          <w:sz w:val="28"/>
          <w:szCs w:val="28"/>
        </w:rPr>
      </w:pPr>
    </w:p>
    <w:p w14:paraId="1852E286" w14:textId="34C9CD3F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lastRenderedPageBreak/>
        <w:t>Dashboard Details</w:t>
      </w:r>
    </w:p>
    <w:p w14:paraId="3EC8F8A2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Segmentation Overview</w:t>
      </w:r>
    </w:p>
    <w:p w14:paraId="3EF74368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Age Group &amp; Gender Analysis</w:t>
      </w:r>
    </w:p>
    <w:p w14:paraId="2EE1BD7B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Category Preference Analysis</w:t>
      </w:r>
    </w:p>
    <w:p w14:paraId="252EE337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Revenue &amp; Purchase Frequency KPIs</w:t>
      </w:r>
    </w:p>
    <w:p w14:paraId="12CF6C0E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Spending Pattern Visualization</w:t>
      </w:r>
    </w:p>
    <w:p w14:paraId="204ACC7E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Dashboard Features</w:t>
      </w:r>
    </w:p>
    <w:p w14:paraId="7093B79E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Interactive KPI cards</w:t>
      </w:r>
    </w:p>
    <w:p w14:paraId="6DF80AED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Age group, gender, and category slicers</w:t>
      </w:r>
    </w:p>
    <w:p w14:paraId="5FC820E7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Target vs actual performance tracking</w:t>
      </w:r>
    </w:p>
    <w:p w14:paraId="1BA33309" w14:textId="77777777" w:rsid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Clean and business-focused visual layout</w:t>
      </w:r>
    </w:p>
    <w:p w14:paraId="585CADED" w14:textId="77777777" w:rsidR="006122AB" w:rsidRDefault="006122AB" w:rsidP="006122AB">
      <w:pPr>
        <w:ind w:left="720"/>
        <w:rPr>
          <w:sz w:val="28"/>
          <w:szCs w:val="28"/>
        </w:rPr>
      </w:pPr>
    </w:p>
    <w:p w14:paraId="1FF6EFEC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1069C1A3" w14:textId="68C67156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t>Customer Segmentation Data for Marketing Analysis Dashboard</w:t>
      </w:r>
    </w:p>
    <w:p w14:paraId="0E70B08E" w14:textId="4A2EFE64" w:rsidR="00540AF8" w:rsidRDefault="00D4558D" w:rsidP="006122AB">
      <w:pPr>
        <w:rPr>
          <w:b/>
          <w:bCs/>
          <w:sz w:val="28"/>
          <w:szCs w:val="28"/>
        </w:rPr>
      </w:pPr>
      <w:r w:rsidRPr="00D4558D">
        <w:rPr>
          <w:b/>
          <w:bCs/>
          <w:sz w:val="28"/>
          <w:szCs w:val="28"/>
        </w:rPr>
        <w:drawing>
          <wp:inline distT="0" distB="0" distL="0" distR="0" wp14:anchorId="07E22204" wp14:editId="55C1FF84">
            <wp:extent cx="5731510" cy="3186430"/>
            <wp:effectExtent l="0" t="0" r="2540" b="0"/>
            <wp:docPr id="128422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283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DC93" w14:textId="77777777" w:rsidR="00D4558D" w:rsidRDefault="00D4558D" w:rsidP="006122AB">
      <w:pPr>
        <w:rPr>
          <w:b/>
          <w:bCs/>
          <w:sz w:val="28"/>
          <w:szCs w:val="28"/>
          <w:u w:val="single"/>
        </w:rPr>
      </w:pPr>
    </w:p>
    <w:p w14:paraId="5EE99012" w14:textId="3D48FA29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lastRenderedPageBreak/>
        <w:t>Customer Segmentation Analysis: Male Customers Aged 55+</w:t>
      </w:r>
    </w:p>
    <w:p w14:paraId="7E057E51" w14:textId="5B7E6C7E" w:rsidR="006122AB" w:rsidRPr="002F0932" w:rsidRDefault="002F0932" w:rsidP="006122AB">
      <w:pPr>
        <w:rPr>
          <w:b/>
          <w:bCs/>
          <w:sz w:val="28"/>
          <w:szCs w:val="28"/>
          <w:u w:val="single"/>
        </w:rPr>
      </w:pPr>
      <w:r w:rsidRPr="002F0932">
        <w:rPr>
          <w:b/>
          <w:bCs/>
          <w:sz w:val="28"/>
          <w:szCs w:val="28"/>
        </w:rPr>
        <w:drawing>
          <wp:inline distT="0" distB="0" distL="0" distR="0" wp14:anchorId="10191891" wp14:editId="585EDC41">
            <wp:extent cx="5731510" cy="3181350"/>
            <wp:effectExtent l="0" t="0" r="2540" b="0"/>
            <wp:docPr id="15561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66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FE52" w14:textId="77777777" w:rsidR="006122AB" w:rsidRDefault="006122AB" w:rsidP="006122AB">
      <w:pPr>
        <w:rPr>
          <w:b/>
          <w:bCs/>
          <w:sz w:val="28"/>
          <w:szCs w:val="28"/>
          <w:u w:val="single"/>
        </w:rPr>
      </w:pPr>
    </w:p>
    <w:p w14:paraId="28B6B67E" w14:textId="4196789A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t>Groceries Purchasing Analysis: Male Customers Aged 25–34</w:t>
      </w:r>
    </w:p>
    <w:p w14:paraId="2E679374" w14:textId="064BFD31" w:rsidR="00D4558D" w:rsidRDefault="00D4558D" w:rsidP="006122AB">
      <w:pPr>
        <w:rPr>
          <w:b/>
          <w:bCs/>
          <w:sz w:val="28"/>
          <w:szCs w:val="28"/>
          <w:u w:val="single"/>
        </w:rPr>
      </w:pPr>
      <w:r w:rsidRPr="002F0932">
        <w:rPr>
          <w:b/>
          <w:bCs/>
          <w:sz w:val="28"/>
          <w:szCs w:val="28"/>
        </w:rPr>
        <w:drawing>
          <wp:inline distT="0" distB="0" distL="0" distR="0" wp14:anchorId="2C3D0716" wp14:editId="20B3D841">
            <wp:extent cx="5731510" cy="3183255"/>
            <wp:effectExtent l="0" t="0" r="2540" b="0"/>
            <wp:docPr id="127521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12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75A4C" w14:textId="2E7BF9F3" w:rsidR="00540AF8" w:rsidRDefault="00540AF8" w:rsidP="006122AB">
      <w:pPr>
        <w:rPr>
          <w:b/>
          <w:bCs/>
          <w:sz w:val="28"/>
          <w:szCs w:val="28"/>
        </w:rPr>
      </w:pPr>
    </w:p>
    <w:p w14:paraId="5AEE0CA7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17409C56" w14:textId="77777777" w:rsidR="00D4558D" w:rsidRDefault="00D4558D" w:rsidP="006122AB">
      <w:pPr>
        <w:rPr>
          <w:b/>
          <w:bCs/>
          <w:sz w:val="28"/>
          <w:szCs w:val="28"/>
          <w:u w:val="single"/>
        </w:rPr>
      </w:pPr>
    </w:p>
    <w:p w14:paraId="10EBC680" w14:textId="6530ABED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lastRenderedPageBreak/>
        <w:t>Sales &amp; Engagement Insights: 18–24 Sports Segment</w:t>
      </w:r>
    </w:p>
    <w:p w14:paraId="18032580" w14:textId="7D3D6056" w:rsidR="00D4558D" w:rsidRPr="00540AF8" w:rsidRDefault="002F0932" w:rsidP="006122AB">
      <w:pPr>
        <w:rPr>
          <w:b/>
          <w:bCs/>
          <w:sz w:val="28"/>
          <w:szCs w:val="28"/>
        </w:rPr>
      </w:pPr>
      <w:r w:rsidRPr="002F0932">
        <w:rPr>
          <w:b/>
          <w:bCs/>
          <w:sz w:val="28"/>
          <w:szCs w:val="28"/>
        </w:rPr>
        <w:drawing>
          <wp:inline distT="0" distB="0" distL="0" distR="0" wp14:anchorId="36A5BBCD" wp14:editId="27B7CC9B">
            <wp:extent cx="5731510" cy="3191510"/>
            <wp:effectExtent l="0" t="0" r="2540" b="8890"/>
            <wp:docPr id="79301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12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FBF2" w14:textId="51313145" w:rsidR="006122AB" w:rsidRDefault="006122AB" w:rsidP="006122AB">
      <w:pPr>
        <w:rPr>
          <w:b/>
          <w:bCs/>
          <w:sz w:val="28"/>
          <w:szCs w:val="28"/>
        </w:rPr>
      </w:pPr>
    </w:p>
    <w:p w14:paraId="5C86962F" w14:textId="481D9908" w:rsidR="00540AF8" w:rsidRDefault="00540AF8" w:rsidP="006122AB">
      <w:pPr>
        <w:rPr>
          <w:b/>
          <w:bCs/>
          <w:sz w:val="28"/>
          <w:szCs w:val="28"/>
          <w:u w:val="single"/>
        </w:rPr>
      </w:pPr>
      <w:r w:rsidRPr="00540AF8">
        <w:rPr>
          <w:b/>
          <w:bCs/>
          <w:sz w:val="28"/>
          <w:szCs w:val="28"/>
          <w:u w:val="single"/>
        </w:rPr>
        <w:t>Sales &amp; Engagement Insights: Female 55+ Electronics Segment</w:t>
      </w:r>
    </w:p>
    <w:p w14:paraId="26C1FC9A" w14:textId="1AB65847" w:rsidR="00EF5CAE" w:rsidRDefault="002F0932" w:rsidP="006122AB">
      <w:pPr>
        <w:rPr>
          <w:b/>
          <w:bCs/>
          <w:sz w:val="28"/>
          <w:szCs w:val="28"/>
          <w:u w:val="single"/>
        </w:rPr>
      </w:pPr>
      <w:r w:rsidRPr="002F0932">
        <w:rPr>
          <w:b/>
          <w:bCs/>
          <w:sz w:val="28"/>
          <w:szCs w:val="28"/>
          <w:u w:val="single"/>
        </w:rPr>
        <w:drawing>
          <wp:inline distT="0" distB="0" distL="0" distR="0" wp14:anchorId="60655A82" wp14:editId="5333F797">
            <wp:extent cx="5731510" cy="3158490"/>
            <wp:effectExtent l="0" t="0" r="2540" b="3810"/>
            <wp:docPr id="125222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9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2253" w14:textId="77777777" w:rsidR="00540AF8" w:rsidRDefault="00540AF8" w:rsidP="006122AB">
      <w:pPr>
        <w:rPr>
          <w:b/>
          <w:bCs/>
          <w:sz w:val="28"/>
          <w:szCs w:val="28"/>
        </w:rPr>
      </w:pPr>
    </w:p>
    <w:p w14:paraId="0B6E2FB6" w14:textId="77777777" w:rsidR="00540AF8" w:rsidRDefault="00540AF8" w:rsidP="006122AB">
      <w:pPr>
        <w:rPr>
          <w:b/>
          <w:bCs/>
          <w:sz w:val="28"/>
          <w:szCs w:val="28"/>
        </w:rPr>
      </w:pPr>
    </w:p>
    <w:p w14:paraId="60FD441E" w14:textId="77777777" w:rsidR="00CC53AF" w:rsidRDefault="00CC53AF" w:rsidP="006122AB">
      <w:pPr>
        <w:rPr>
          <w:b/>
          <w:bCs/>
          <w:sz w:val="36"/>
          <w:szCs w:val="36"/>
          <w:u w:val="single"/>
        </w:rPr>
      </w:pPr>
      <w:r w:rsidRPr="00CC53AF">
        <w:rPr>
          <w:b/>
          <w:bCs/>
          <w:sz w:val="36"/>
          <w:szCs w:val="36"/>
          <w:u w:val="single"/>
        </w:rPr>
        <w:lastRenderedPageBreak/>
        <w:t>SQL Sales Summary &amp; Customer Insights</w:t>
      </w:r>
    </w:p>
    <w:p w14:paraId="4C2766A0" w14:textId="49230ED8" w:rsidR="00CC53AF" w:rsidRDefault="00CC53AF" w:rsidP="006122AB">
      <w:pPr>
        <w:rPr>
          <w:b/>
          <w:bCs/>
          <w:sz w:val="28"/>
          <w:szCs w:val="28"/>
          <w:u w:val="single"/>
        </w:rPr>
      </w:pPr>
      <w:r w:rsidRPr="00CC53AF">
        <w:rPr>
          <w:b/>
          <w:bCs/>
          <w:sz w:val="28"/>
          <w:szCs w:val="28"/>
          <w:u w:val="single"/>
        </w:rPr>
        <w:t>Customer Retention Rate (%)</w:t>
      </w:r>
    </w:p>
    <w:p w14:paraId="6EBA784D" w14:textId="60A5157C" w:rsidR="00CC53AF" w:rsidRDefault="00CC53AF" w:rsidP="006122AB">
      <w:pPr>
        <w:rPr>
          <w:b/>
          <w:bCs/>
          <w:sz w:val="28"/>
          <w:szCs w:val="28"/>
          <w:u w:val="single"/>
        </w:rPr>
      </w:pPr>
      <w:r w:rsidRPr="00CC53AF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3836265D" wp14:editId="1E046A69">
            <wp:extent cx="2222500" cy="1131334"/>
            <wp:effectExtent l="0" t="0" r="6350" b="0"/>
            <wp:docPr id="75357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74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9122" cy="114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0AF2" w14:textId="07FFD725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sz w:val="28"/>
          <w:szCs w:val="28"/>
          <w:u w:val="single"/>
        </w:rPr>
        <w:t>Revenue Contribution by Category (%)</w:t>
      </w:r>
    </w:p>
    <w:p w14:paraId="4E7B5019" w14:textId="4906304A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0D776239" wp14:editId="2C8EB302">
            <wp:extent cx="2457450" cy="1365250"/>
            <wp:effectExtent l="0" t="0" r="0" b="6350"/>
            <wp:docPr id="144438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849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6734" cy="137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17B7" w14:textId="77777777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sz w:val="28"/>
          <w:szCs w:val="28"/>
          <w:u w:val="single"/>
        </w:rPr>
        <w:t>Average Purchase Amount by Age Group</w:t>
      </w:r>
    </w:p>
    <w:p w14:paraId="41ACCE5F" w14:textId="507E8441" w:rsidR="000515EF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20A48B88" wp14:editId="6CE4C2B4">
            <wp:extent cx="2197100" cy="1485566"/>
            <wp:effectExtent l="0" t="0" r="0" b="635"/>
            <wp:docPr id="97242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22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9733" cy="149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1540" w14:textId="67C4E228" w:rsidR="006C07D5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sz w:val="28"/>
          <w:szCs w:val="28"/>
          <w:u w:val="single"/>
        </w:rPr>
        <w:t>Customer Retention Risk Segment</w:t>
      </w:r>
    </w:p>
    <w:p w14:paraId="2F7FAF63" w14:textId="1DC21AAB" w:rsidR="006C07D5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3A85D482" wp14:editId="0D22D7B8">
            <wp:extent cx="3018240" cy="1219200"/>
            <wp:effectExtent l="0" t="0" r="0" b="0"/>
            <wp:docPr id="175551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14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080" cy="122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0389" w14:textId="77777777" w:rsidR="00CC53AF" w:rsidRPr="00CC53AF" w:rsidRDefault="00CC53AF" w:rsidP="006122AB">
      <w:pPr>
        <w:rPr>
          <w:b/>
          <w:bCs/>
          <w:sz w:val="28"/>
          <w:szCs w:val="28"/>
          <w:u w:val="single"/>
        </w:rPr>
      </w:pPr>
    </w:p>
    <w:p w14:paraId="6D632CE5" w14:textId="77777777" w:rsidR="00CC53AF" w:rsidRDefault="00CC53AF" w:rsidP="006122AB">
      <w:pPr>
        <w:rPr>
          <w:b/>
          <w:bCs/>
          <w:sz w:val="28"/>
          <w:szCs w:val="28"/>
        </w:rPr>
      </w:pPr>
    </w:p>
    <w:p w14:paraId="4148FE65" w14:textId="1FF9C5D6" w:rsidR="006122AB" w:rsidRPr="00540AF8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</w:rPr>
        <w:lastRenderedPageBreak/>
        <w:t>Key Observations</w:t>
      </w:r>
    </w:p>
    <w:p w14:paraId="28544C33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Older age groups contribute higher customer counts</w:t>
      </w:r>
    </w:p>
    <w:p w14:paraId="44FBFC65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Electronics and Sports categories show higher purchase frequency</w:t>
      </w:r>
    </w:p>
    <w:p w14:paraId="120E8D8E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Purchase frequency varies with membership duration</w:t>
      </w:r>
    </w:p>
    <w:p w14:paraId="5359326A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Revenue and purchase targets are not fully met, indicating growth opportunities</w:t>
      </w:r>
    </w:p>
    <w:p w14:paraId="1FEFDE55" w14:textId="2D67B4CF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spending behaviour shows diverse income-level distribution</w:t>
      </w:r>
    </w:p>
    <w:p w14:paraId="503123D7" w14:textId="7E902836" w:rsidR="006122AB" w:rsidRPr="006122AB" w:rsidRDefault="006122AB" w:rsidP="006122AB">
      <w:pPr>
        <w:rPr>
          <w:sz w:val="28"/>
          <w:szCs w:val="28"/>
        </w:rPr>
      </w:pPr>
    </w:p>
    <w:p w14:paraId="0838DB75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Data Source</w:t>
      </w:r>
    </w:p>
    <w:p w14:paraId="0847BDA5" w14:textId="77777777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>Kaggle (Public Dataset)</w:t>
      </w:r>
    </w:p>
    <w:p w14:paraId="434327E0" w14:textId="50F2CD19" w:rsidR="006122AB" w:rsidRPr="006122AB" w:rsidRDefault="006122AB" w:rsidP="006122AB">
      <w:pPr>
        <w:rPr>
          <w:sz w:val="28"/>
          <w:szCs w:val="28"/>
        </w:rPr>
      </w:pPr>
    </w:p>
    <w:p w14:paraId="025D9A6A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Author</w:t>
      </w:r>
    </w:p>
    <w:p w14:paraId="5BF98669" w14:textId="77777777" w:rsidR="006122AB" w:rsidRPr="006122AB" w:rsidRDefault="006122AB" w:rsidP="006122AB">
      <w:p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Sunit Manna</w:t>
      </w:r>
      <w:r w:rsidRPr="006122AB">
        <w:rPr>
          <w:sz w:val="28"/>
          <w:szCs w:val="28"/>
        </w:rPr>
        <w:br/>
        <w:t>R • PostgreSQL • Power BI</w:t>
      </w:r>
    </w:p>
    <w:p w14:paraId="0EA642F1" w14:textId="7F71CC3F" w:rsidR="006122AB" w:rsidRPr="006122AB" w:rsidRDefault="006122AB" w:rsidP="006122AB">
      <w:pPr>
        <w:rPr>
          <w:sz w:val="28"/>
          <w:szCs w:val="28"/>
        </w:rPr>
      </w:pPr>
    </w:p>
    <w:p w14:paraId="1B62C509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Project Purpose</w:t>
      </w:r>
    </w:p>
    <w:p w14:paraId="372DA790" w14:textId="1F81C86D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>This project aims to help marketing and business teams identify high-value customer segments, understand purchasing behaviour, and optimize marketing strategies using data-driven insights.</w:t>
      </w:r>
    </w:p>
    <w:p w14:paraId="2EFDE6F6" w14:textId="77777777" w:rsidR="006122AB" w:rsidRPr="006122AB" w:rsidRDefault="006122AB">
      <w:pPr>
        <w:rPr>
          <w:sz w:val="28"/>
          <w:szCs w:val="28"/>
        </w:rPr>
      </w:pPr>
    </w:p>
    <w:sectPr w:rsidR="006122AB" w:rsidRPr="006122AB" w:rsidSect="006122A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2023"/>
    <w:multiLevelType w:val="multilevel"/>
    <w:tmpl w:val="0E66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F2032D"/>
    <w:multiLevelType w:val="multilevel"/>
    <w:tmpl w:val="F3CA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F65B9"/>
    <w:multiLevelType w:val="multilevel"/>
    <w:tmpl w:val="8F78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72BFD"/>
    <w:multiLevelType w:val="multilevel"/>
    <w:tmpl w:val="8678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347CD"/>
    <w:multiLevelType w:val="multilevel"/>
    <w:tmpl w:val="81B0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101432"/>
    <w:multiLevelType w:val="multilevel"/>
    <w:tmpl w:val="DD2EC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333266">
    <w:abstractNumId w:val="0"/>
  </w:num>
  <w:num w:numId="2" w16cid:durableId="1002660113">
    <w:abstractNumId w:val="2"/>
  </w:num>
  <w:num w:numId="3" w16cid:durableId="494494183">
    <w:abstractNumId w:val="1"/>
  </w:num>
  <w:num w:numId="4" w16cid:durableId="1584952150">
    <w:abstractNumId w:val="3"/>
  </w:num>
  <w:num w:numId="5" w16cid:durableId="149179676">
    <w:abstractNumId w:val="5"/>
  </w:num>
  <w:num w:numId="6" w16cid:durableId="4977662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AB"/>
    <w:rsid w:val="000515EF"/>
    <w:rsid w:val="002F0932"/>
    <w:rsid w:val="003B6A1A"/>
    <w:rsid w:val="00540AF8"/>
    <w:rsid w:val="006122AB"/>
    <w:rsid w:val="006C07D5"/>
    <w:rsid w:val="00B021C4"/>
    <w:rsid w:val="00BF51F1"/>
    <w:rsid w:val="00CC53AF"/>
    <w:rsid w:val="00D4558D"/>
    <w:rsid w:val="00EB4B18"/>
    <w:rsid w:val="00EF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16621"/>
  <w15:chartTrackingRefBased/>
  <w15:docId w15:val="{CD966519-A954-4223-A823-BC968FF26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2AB"/>
  </w:style>
  <w:style w:type="paragraph" w:styleId="Heading1">
    <w:name w:val="heading 1"/>
    <w:basedOn w:val="Normal"/>
    <w:next w:val="Normal"/>
    <w:link w:val="Heading1Char"/>
    <w:uiPriority w:val="9"/>
    <w:qFormat/>
    <w:rsid w:val="006122A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2A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2A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2A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2A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2A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2A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2A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2A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2A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2A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2A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2A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2A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122A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22A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2A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122A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122A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22A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122AB"/>
    <w:pPr>
      <w:ind w:left="720"/>
      <w:contextualSpacing/>
    </w:pPr>
  </w:style>
  <w:style w:type="character" w:styleId="IntenseEmphasis">
    <w:name w:val="Intense Emphasis"/>
    <w:uiPriority w:val="21"/>
    <w:qFormat/>
    <w:rsid w:val="006122A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2A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2A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6122AB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22A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6122AB"/>
    <w:rPr>
      <w:b/>
      <w:bCs/>
    </w:rPr>
  </w:style>
  <w:style w:type="character" w:styleId="Emphasis">
    <w:name w:val="Emphasis"/>
    <w:uiPriority w:val="20"/>
    <w:qFormat/>
    <w:rsid w:val="006122A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6122AB"/>
    <w:pPr>
      <w:spacing w:after="0" w:line="240" w:lineRule="auto"/>
    </w:pPr>
  </w:style>
  <w:style w:type="character" w:styleId="SubtleEmphasis">
    <w:name w:val="Subtle Emphasis"/>
    <w:uiPriority w:val="19"/>
    <w:qFormat/>
    <w:rsid w:val="006122A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6122A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6122A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22A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A2B5B-9E68-4D78-9B18-B4E1A4BB6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288</Words>
  <Characters>1953</Characters>
  <Application>Microsoft Office Word</Application>
  <DocSecurity>0</DocSecurity>
  <Lines>88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Sunit Manna</dc:creator>
  <cp:keywords/>
  <dc:description/>
  <cp:lastModifiedBy>Sunit Manna</cp:lastModifiedBy>
  <cp:revision>2</cp:revision>
  <dcterms:created xsi:type="dcterms:W3CDTF">2026-01-23T05:48:00Z</dcterms:created>
  <dcterms:modified xsi:type="dcterms:W3CDTF">2026-01-23T05:48:00Z</dcterms:modified>
</cp:coreProperties>
</file>