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widowControl/>
        <w:spacing w:after="650" w:line="300"/>
        <w:jc w:val="both"/>
        <w:rPr>
          <w:b/>
          <w:bCs/>
          <w:sz w:val="20"/>
          <w:szCs w:val="20"/>
        </w:rPr>
      </w:pPr>
      <w:r>
        <w:rPr>
          <w:rFonts w:ascii="맑은 고딕" w:cs="맑은 고딕" w:eastAsia="맑은 고딕" w:hAnsi="맑은 고딕"/>
          <w:b/>
          <w:bCs/>
          <w:sz w:val="20"/>
          <w:szCs w:val="20"/>
        </w:rPr>
        <w:t xml:space="preserve">붙임3</w:t>
      </w:r>
    </w:p>
    <w:p>
      <w:pPr>
        <w:widowControl/>
        <w:spacing w:after="230" w:before="0" w:line="360"/>
        <w:jc w:val="center"/>
        <w:rPr>
          <w:sz w:val="40"/>
          <w:szCs w:val="40"/>
        </w:rPr>
      </w:pPr>
      <w:r>
        <w:rPr>
          <w:rFonts w:ascii="맑은 고딕" w:cs="맑은 고딕" w:eastAsia="맑은 고딕" w:hAnsi="맑은 고딕"/>
          <w:b w:val="false"/>
          <w:bCs w:val="false"/>
          <w:sz w:val="40"/>
          <w:szCs w:val="40"/>
        </w:rPr>
        <w:t xml:space="preserve">연구논문/작품 최종보고서</w:t>
      </w:r>
    </w:p>
    <w:p>
      <w:pPr>
        <w:pBdr>
          <w:bottom w:val="single" w:color="808080" w:sz="20"/>
        </w:pBdr>
        <w:spacing w:after="600"/>
      </w:pPr>
    </w:p>
    <w:p>
      <w:pPr>
        <w:widowControl/>
        <w:spacing w:after="700" w:before="0" w:line="360"/>
        <w:jc w:val="center"/>
        <w:rPr>
          <w:sz w:val="27"/>
          <w:szCs w:val="27"/>
        </w:rPr>
      </w:pPr>
      <w:r>
        <w:rPr>
          <w:rFonts w:ascii="맑은 고딕" w:cs="맑은 고딕" w:eastAsia="맑은 고딕" w:hAnsi="맑은 고딕"/>
          <w:b w:val="false"/>
          <w:bCs w:val="false"/>
          <w:sz w:val="27"/>
          <w:szCs w:val="27"/>
        </w:rPr>
        <w:t xml:space="preserve">2026 학년도 제 2 학기</w:t>
      </w:r>
    </w:p>
    <w:p>
      <w:pPr>
        <w:widowControl/>
        <w:spacing w:after="650" w:line="430"/>
        <w:jc w:val="left"/>
        <w:rPr>
          <w:b/>
          <w:bCs/>
          <w:sz w:val="28"/>
          <w:szCs w:val="28"/>
        </w:rPr>
      </w:pPr>
      <w:r>
        <w:rPr>
          <w:rFonts w:ascii="맑은 고딕" w:cs="맑은 고딕" w:eastAsia="맑은 고딕" w:hAnsi="맑은 고딕"/>
          <w:b/>
          <w:bCs/>
          <w:sz w:val="28"/>
          <w:szCs w:val="28"/>
        </w:rPr>
        <w:t xml:space="preserve">제목 : GPU 프로파일링·시뮬레이션 기반 LLM 추론 attention 커널 동적 선택 시스템</w:t>
      </w:r>
    </w:p>
    <w:p>
      <w:pPr>
        <w:widowControl/>
        <w:spacing w:after="120" w:before="0" w:line="360"/>
        <w:jc w:val="center"/>
        <w:rPr>
          <w:sz w:val="26"/>
          <w:szCs w:val="26"/>
        </w:rPr>
      </w:pPr>
      <w:r>
        <w:rPr>
          <w:rFonts w:ascii="맑은 고딕" w:cs="맑은 고딕" w:eastAsia="맑은 고딕" w:hAnsi="맑은 고딕"/>
          <w:b w:val="false"/>
          <w:bCs w:val="false"/>
          <w:sz w:val="26"/>
          <w:szCs w:val="26"/>
        </w:rPr>
        <w:t xml:space="preserve">이선재 (2021313805)</w:t>
      </w:r>
    </w:p>
    <w:p>
      <w:pPr>
        <w:widowControl/>
        <w:spacing w:after="700" w:before="0" w:line="360"/>
        <w:jc w:val="center"/>
        <w:rPr>
          <w:sz w:val="18"/>
          <w:szCs w:val="18"/>
        </w:rPr>
      </w:pPr>
      <w:r>
        <w:rPr>
          <w:rFonts w:ascii="맑은 고딕" w:cs="맑은 고딕" w:eastAsia="맑은 고딕" w:hAnsi="맑은 고딕"/>
          <w:b w:val="false"/>
          <w:bCs w:val="false"/>
          <w:sz w:val="18"/>
          <w:szCs w:val="18"/>
        </w:rPr>
        <w:t xml:space="preserve">GitHub : https://github.com/sunjae0224/kernelscope</w:t>
      </w:r>
    </w:p>
    <w:p>
      <w:pPr>
        <w:widowControl/>
        <w:spacing w:after="350" w:before="0" w:line="360"/>
        <w:jc w:val="center"/>
        <w:rPr>
          <w:sz w:val="26"/>
          <w:szCs w:val="26"/>
        </w:rPr>
      </w:pPr>
      <w:r>
        <w:rPr>
          <w:rFonts w:ascii="맑은 고딕" w:cs="맑은 고딕" w:eastAsia="맑은 고딕" w:hAnsi="맑은 고딕"/>
          <w:b w:val="false"/>
          <w:bCs w:val="false"/>
          <w:sz w:val="26"/>
          <w:szCs w:val="26"/>
        </w:rPr>
        <w:t xml:space="preserve">2026 년      월      일</w:t>
      </w:r>
    </w:p>
    <w:p>
      <w:pPr>
        <w:widowControl/>
        <w:spacing w:after="450" w:before="0" w:line="360"/>
        <w:jc w:val="center"/>
        <w:rPr>
          <w:sz w:val="25"/>
          <w:szCs w:val="25"/>
        </w:rPr>
      </w:pPr>
      <w:r>
        <w:rPr>
          <w:rFonts w:ascii="맑은 고딕" w:cs="맑은 고딕" w:eastAsia="맑은 고딕" w:hAnsi="맑은 고딕"/>
          <w:b w:val="false"/>
          <w:bCs w:val="false"/>
          <w:sz w:val="25"/>
          <w:szCs w:val="25"/>
        </w:rPr>
        <w:t xml:space="preserve">지도교수:  민 동 문       서명 ______________</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512"/>
        <w:gridCol w:w="1512"/>
        <w:gridCol w:w="1512"/>
        <w:gridCol w:w="1512"/>
        <w:gridCol w:w="1512"/>
        <w:gridCol w:w="1510"/>
      </w:tblGrid>
      <w:tr>
        <w:tc>
          <w:tcPr>
            <w:tcW w:type="dxa" w:w="1512"/>
            <w:shd w:fill="E7E7E7" w:val="clear"/>
            <w:tcMar>
              <w:top w:type="dxa" w:w="65"/>
              <w:left w:type="dxa" w:w="90"/>
              <w:bottom w:type="dxa" w:w="65"/>
              <w:right w:type="dxa" w:w="90"/>
            </w:tcMar>
            <w:vAlign w:val="center"/>
          </w:tcPr>
          <w:p>
            <w:pPr>
              <w:widowControl/>
              <w:spacing w:after="0" w:line="255"/>
              <w:jc w:val="center"/>
              <w:rPr>
                <w:b/>
                <w:bCs/>
                <w:sz w:val="17"/>
                <w:szCs w:val="17"/>
              </w:rPr>
            </w:pPr>
            <w:r>
              <w:rPr>
                <w:rFonts w:ascii="맑은 고딕" w:cs="맑은 고딕" w:eastAsia="맑은 고딕" w:hAnsi="맑은 고딕"/>
                <w:b/>
                <w:bCs/>
                <w:sz w:val="17"/>
                <w:szCs w:val="17"/>
              </w:rPr>
              <w:t xml:space="preserve">계획(10)</w:t>
            </w:r>
          </w:p>
        </w:tc>
        <w:tc>
          <w:tcPr>
            <w:tcW w:type="dxa" w:w="1512"/>
            <w:shd w:fill="E7E7E7" w:val="clear"/>
            <w:tcMar>
              <w:top w:type="dxa" w:w="65"/>
              <w:left w:type="dxa" w:w="90"/>
              <w:bottom w:type="dxa" w:w="65"/>
              <w:right w:type="dxa" w:w="90"/>
            </w:tcMar>
            <w:vAlign w:val="center"/>
          </w:tcPr>
          <w:p>
            <w:pPr>
              <w:widowControl/>
              <w:spacing w:after="0" w:line="255"/>
              <w:jc w:val="center"/>
              <w:rPr>
                <w:b/>
                <w:bCs/>
                <w:sz w:val="17"/>
                <w:szCs w:val="17"/>
              </w:rPr>
            </w:pPr>
            <w:r>
              <w:rPr>
                <w:rFonts w:ascii="맑은 고딕" w:cs="맑은 고딕" w:eastAsia="맑은 고딕" w:hAnsi="맑은 고딕"/>
                <w:b/>
                <w:bCs/>
                <w:sz w:val="17"/>
                <w:szCs w:val="17"/>
              </w:rPr>
              <w:t xml:space="preserve">주제(20)</w:t>
            </w:r>
          </w:p>
        </w:tc>
        <w:tc>
          <w:tcPr>
            <w:tcW w:type="dxa" w:w="1512"/>
            <w:shd w:fill="E7E7E7" w:val="clear"/>
            <w:tcMar>
              <w:top w:type="dxa" w:w="65"/>
              <w:left w:type="dxa" w:w="90"/>
              <w:bottom w:type="dxa" w:w="65"/>
              <w:right w:type="dxa" w:w="90"/>
            </w:tcMar>
            <w:vAlign w:val="center"/>
          </w:tcPr>
          <w:p>
            <w:pPr>
              <w:widowControl/>
              <w:spacing w:after="0" w:line="255"/>
              <w:jc w:val="center"/>
              <w:rPr>
                <w:b/>
                <w:bCs/>
                <w:sz w:val="17"/>
                <w:szCs w:val="17"/>
              </w:rPr>
            </w:pPr>
            <w:r>
              <w:rPr>
                <w:rFonts w:ascii="맑은 고딕" w:cs="맑은 고딕" w:eastAsia="맑은 고딕" w:hAnsi="맑은 고딕"/>
                <w:b/>
                <w:bCs/>
                <w:sz w:val="17"/>
                <w:szCs w:val="17"/>
              </w:rPr>
              <w:t xml:space="preserve">개념(20)</w:t>
            </w:r>
          </w:p>
        </w:tc>
        <w:tc>
          <w:tcPr>
            <w:tcW w:type="dxa" w:w="1512"/>
            <w:shd w:fill="E7E7E7" w:val="clear"/>
            <w:tcMar>
              <w:top w:type="dxa" w:w="65"/>
              <w:left w:type="dxa" w:w="90"/>
              <w:bottom w:type="dxa" w:w="65"/>
              <w:right w:type="dxa" w:w="90"/>
            </w:tcMar>
            <w:vAlign w:val="center"/>
          </w:tcPr>
          <w:p>
            <w:pPr>
              <w:widowControl/>
              <w:spacing w:after="0" w:line="255"/>
              <w:jc w:val="center"/>
              <w:rPr>
                <w:b/>
                <w:bCs/>
                <w:sz w:val="17"/>
                <w:szCs w:val="17"/>
              </w:rPr>
            </w:pPr>
            <w:r>
              <w:rPr>
                <w:rFonts w:ascii="맑은 고딕" w:cs="맑은 고딕" w:eastAsia="맑은 고딕" w:hAnsi="맑은 고딕"/>
                <w:b/>
                <w:bCs/>
                <w:sz w:val="17"/>
                <w:szCs w:val="17"/>
              </w:rPr>
              <w:t xml:space="preserve">상세(30)</w:t>
            </w:r>
          </w:p>
        </w:tc>
        <w:tc>
          <w:tcPr>
            <w:tcW w:type="dxa" w:w="1512"/>
            <w:shd w:fill="E7E7E7" w:val="clear"/>
            <w:tcMar>
              <w:top w:type="dxa" w:w="65"/>
              <w:left w:type="dxa" w:w="90"/>
              <w:bottom w:type="dxa" w:w="65"/>
              <w:right w:type="dxa" w:w="90"/>
            </w:tcMar>
            <w:vAlign w:val="center"/>
          </w:tcPr>
          <w:p>
            <w:pPr>
              <w:widowControl/>
              <w:spacing w:after="0" w:line="255"/>
              <w:jc w:val="center"/>
              <w:rPr>
                <w:b/>
                <w:bCs/>
                <w:sz w:val="17"/>
                <w:szCs w:val="17"/>
              </w:rPr>
            </w:pPr>
            <w:r>
              <w:rPr>
                <w:rFonts w:ascii="맑은 고딕" w:cs="맑은 고딕" w:eastAsia="맑은 고딕" w:hAnsi="맑은 고딕"/>
                <w:b/>
                <w:bCs/>
                <w:sz w:val="17"/>
                <w:szCs w:val="17"/>
              </w:rPr>
              <w:t xml:space="preserve">보고서(20)</w:t>
            </w:r>
          </w:p>
        </w:tc>
        <w:tc>
          <w:tcPr>
            <w:tcW w:type="dxa" w:w="1512"/>
            <w:shd w:fill="E7E7E7" w:val="clear"/>
            <w:tcMar>
              <w:top w:type="dxa" w:w="65"/>
              <w:left w:type="dxa" w:w="90"/>
              <w:bottom w:type="dxa" w:w="65"/>
              <w:right w:type="dxa" w:w="90"/>
            </w:tcMar>
            <w:vAlign w:val="center"/>
          </w:tcPr>
          <w:p>
            <w:pPr>
              <w:widowControl/>
              <w:spacing w:after="0" w:line="255"/>
              <w:jc w:val="center"/>
              <w:rPr>
                <w:b/>
                <w:bCs/>
                <w:sz w:val="17"/>
                <w:szCs w:val="17"/>
              </w:rPr>
            </w:pPr>
            <w:r>
              <w:rPr>
                <w:rFonts w:ascii="맑은 고딕" w:cs="맑은 고딕" w:eastAsia="맑은 고딕" w:hAnsi="맑은 고딕"/>
                <w:b/>
                <w:bCs/>
                <w:sz w:val="17"/>
                <w:szCs w:val="17"/>
              </w:rPr>
              <w:t xml:space="preserve">총점(100)</w:t>
            </w:r>
          </w:p>
        </w:tc>
      </w:tr>
      <w:tr>
        <w:trPr>
          <w:trHeight w:val="750" w:hRule="atLeast"/>
        </w:trPr>
        <w:tc>
          <w:tcPr>
            <w:tcW w:type="dxa" w:w="1512"/>
            <w:tcMar>
              <w:top w:type="dxa" w:w="65"/>
              <w:left w:type="dxa" w:w="90"/>
              <w:bottom w:type="dxa" w:w="65"/>
              <w:right w:type="dxa" w:w="90"/>
            </w:tcMar>
            <w:vAlign w:val="center"/>
          </w:tcPr>
          <w:p>
            <w:pPr>
              <w:widowControl/>
              <w:spacing w:after="0" w:line="255"/>
              <w:jc w:val="center"/>
              <w:rPr>
                <w:b w:val="false"/>
                <w:bCs w:val="false"/>
                <w:sz w:val="17"/>
                <w:szCs w:val="17"/>
              </w:rPr>
            </w:pPr>
          </w:p>
        </w:tc>
        <w:tc>
          <w:tcPr>
            <w:tcW w:type="dxa" w:w="1512"/>
            <w:tcMar>
              <w:top w:type="dxa" w:w="65"/>
              <w:left w:type="dxa" w:w="90"/>
              <w:bottom w:type="dxa" w:w="65"/>
              <w:right w:type="dxa" w:w="90"/>
            </w:tcMar>
            <w:vAlign w:val="center"/>
          </w:tcPr>
          <w:p>
            <w:pPr>
              <w:widowControl/>
              <w:spacing w:after="0" w:line="255"/>
              <w:jc w:val="center"/>
              <w:rPr>
                <w:b w:val="false"/>
                <w:bCs w:val="false"/>
                <w:sz w:val="17"/>
                <w:szCs w:val="17"/>
              </w:rPr>
            </w:pPr>
          </w:p>
        </w:tc>
        <w:tc>
          <w:tcPr>
            <w:tcW w:type="dxa" w:w="1512"/>
            <w:tcMar>
              <w:top w:type="dxa" w:w="65"/>
              <w:left w:type="dxa" w:w="90"/>
              <w:bottom w:type="dxa" w:w="65"/>
              <w:right w:type="dxa" w:w="90"/>
            </w:tcMar>
            <w:vAlign w:val="center"/>
          </w:tcPr>
          <w:p>
            <w:pPr>
              <w:widowControl/>
              <w:spacing w:after="0" w:line="255"/>
              <w:jc w:val="center"/>
              <w:rPr>
                <w:b w:val="false"/>
                <w:bCs w:val="false"/>
                <w:sz w:val="17"/>
                <w:szCs w:val="17"/>
              </w:rPr>
            </w:pPr>
          </w:p>
        </w:tc>
        <w:tc>
          <w:tcPr>
            <w:tcW w:type="dxa" w:w="1512"/>
            <w:tcMar>
              <w:top w:type="dxa" w:w="65"/>
              <w:left w:type="dxa" w:w="90"/>
              <w:bottom w:type="dxa" w:w="65"/>
              <w:right w:type="dxa" w:w="90"/>
            </w:tcMar>
            <w:vAlign w:val="center"/>
          </w:tcPr>
          <w:p>
            <w:pPr>
              <w:widowControl/>
              <w:spacing w:after="0" w:line="255"/>
              <w:jc w:val="center"/>
              <w:rPr>
                <w:b w:val="false"/>
                <w:bCs w:val="false"/>
                <w:sz w:val="17"/>
                <w:szCs w:val="17"/>
              </w:rPr>
            </w:pPr>
          </w:p>
        </w:tc>
        <w:tc>
          <w:tcPr>
            <w:tcW w:type="dxa" w:w="1512"/>
            <w:tcMar>
              <w:top w:type="dxa" w:w="65"/>
              <w:left w:type="dxa" w:w="90"/>
              <w:bottom w:type="dxa" w:w="65"/>
              <w:right w:type="dxa" w:w="90"/>
            </w:tcMar>
            <w:vAlign w:val="center"/>
          </w:tcPr>
          <w:p>
            <w:pPr>
              <w:widowControl/>
              <w:spacing w:after="0" w:line="255"/>
              <w:jc w:val="center"/>
              <w:rPr>
                <w:b w:val="false"/>
                <w:bCs w:val="false"/>
                <w:sz w:val="17"/>
                <w:szCs w:val="17"/>
              </w:rPr>
            </w:pPr>
          </w:p>
        </w:tc>
        <w:tc>
          <w:tcPr>
            <w:tcW w:type="dxa" w:w="1512"/>
            <w:tcMar>
              <w:top w:type="dxa" w:w="65"/>
              <w:left w:type="dxa" w:w="90"/>
              <w:bottom w:type="dxa" w:w="65"/>
              <w:right w:type="dxa" w:w="90"/>
            </w:tcMar>
            <w:vAlign w:val="center"/>
          </w:tcPr>
          <w:p>
            <w:pPr>
              <w:widowControl/>
              <w:spacing w:after="0" w:line="255"/>
              <w:jc w:val="center"/>
              <w:rPr>
                <w:b w:val="false"/>
                <w:bCs w:val="false"/>
                <w:sz w:val="17"/>
                <w:szCs w:val="17"/>
              </w:rPr>
            </w:pPr>
          </w:p>
        </w:tc>
      </w:tr>
    </w:tbl>
    <w:p>
      <w:pPr>
        <w:widowControl/>
        <w:spacing w:after="0" w:before="80" w:line="260"/>
        <w:jc w:val="both"/>
        <w:rPr>
          <w:sz w:val="17"/>
          <w:szCs w:val="17"/>
        </w:rPr>
        <w:sectPr>
          <w:pgSz w:w="11906" w:h="16838" w:orient="portrait"/>
          <w:pgMar w:top="1418" w:right="1418" w:bottom="1418" w:left="1418" w:header="708" w:footer="700" w:gutter="0"/>
          <w:pgNumType/>
          <w:docGrid w:linePitch="360"/>
        </w:sectPr>
      </w:pPr>
      <w:r>
        <w:rPr>
          <w:rFonts w:ascii="맑은 고딕" w:cs="맑은 고딕" w:eastAsia="맑은 고딕" w:hAnsi="맑은 고딕"/>
          <w:b w:val="false"/>
          <w:bCs w:val="false"/>
          <w:sz w:val="17"/>
          <w:szCs w:val="17"/>
        </w:rPr>
        <w:t xml:space="preserve">* 지도교수가 평가결과 기재</w:t>
      </w:r>
    </w:p>
    <w:p>
      <w:pPr>
        <w:pStyle w:val="Heading1"/>
        <w:keepNext/>
        <w:spacing w:after="160" w:before="0" w:line="330"/>
      </w:pPr>
      <w:r>
        <w:rPr>
          <w:rFonts w:ascii="맑은 고딕" w:cs="맑은 고딕" w:eastAsia="맑은 고딕" w:hAnsi="맑은 고딕"/>
          <w:b/>
          <w:bCs/>
          <w:sz w:val="29"/>
          <w:szCs w:val="29"/>
        </w:rPr>
        <w:t xml:space="preserve">■ 요약</w:t>
      </w:r>
    </w:p>
    <w:p>
      <w:pPr>
        <w:widowControl/>
        <w:spacing w:after="110" w:line="330"/>
        <w:jc w:val="both"/>
      </w:pPr>
      <w:r>
        <w:rPr>
          <w:rFonts w:ascii="맑은 고딕" w:cs="맑은 고딕" w:eastAsia="맑은 고딕" w:hAnsi="맑은 고딕"/>
          <w:b w:val="false"/>
          <w:bCs w:val="false"/>
          <w:sz w:val="21"/>
          <w:szCs w:val="21"/>
        </w:rPr>
        <w:t xml:space="preserve">본 작품은 길이가 서로 다른 요청을 함께 처리하는 LLM 서빙 환경에서 attention 커널의 KV 분할 수를 매 디코드 단계마다 동적으로 선택하는 시스템이다. FlashAttention-2의 기본 휴리스틱은 배치 크기와 최대 KV 길이만으로 병렬성을 판단하므로, 소수의 긴 요청과 다수의 짧은 요청이 섞이면 일부 스레드 블록(CTA)에 작업이 집중되는 부하 불균형이 발생한다. 이 현상을 분석하고 매 단계의 커널 선택에 활용하기에는 기존 GPU 시뮬레이터와 분석 방법에 한계가 있었다. 사이클 수준 시뮬레이터는 커널 하나를 재생하는 데 수십 초에서 십수 분이 걸리고 실험 GPU인 RTX 4090을 지원하지 않았으며, 평균 길이 기반 분석은 요청별 길이 차이를 표현하지 못하였다.</w:t>
      </w:r>
    </w:p>
    <w:p>
      <w:pPr>
        <w:widowControl/>
        <w:spacing w:after="110" w:line="330"/>
        <w:jc w:val="both"/>
      </w:pPr>
      <w:r>
        <w:rPr>
          <w:rFonts w:ascii="맑은 고딕" w:cs="맑은 고딕" w:eastAsia="맑은 고딕" w:hAnsi="맑은 고딕"/>
          <w:b w:val="false"/>
          <w:bCs w:val="false"/>
          <w:sz w:val="21"/>
          <w:szCs w:val="21"/>
        </w:rPr>
        <w:t xml:space="preserve">본 작품은 이러한 한계를 보강한 분석 환경을 구축하였다. 요청별 KV 길이로부터 CTA별 작업량, SM 배정과 메모리 대역폭 공유를 계산하는 CTA 이벤트 기반 성능 시뮬레이터를 구현하고 RTX 4090 실측으로 보정하여 실행 시간 예측 오차 중앙값 2.3~12.3%를 얻었다. 계산 경로를 C 언어로 재구현하여 후보 9개를 평가하는 첫 선택 비용을 842.6 ms에서 14.3 ms로 59배 줄였고, 시뮬레이션 결과를 매 디코드 단계의 커널 선택에 직접 사용할 수 있게 하였다. 또한 Accel-Sim에 RTX 4090 자원 구성과 sm_89 명령어 재생 호환성을 추가하였고, GPGPU-Sim에서는 직접 작성한 split-KV 커널로 혼합 길이 배치의 실행 사이클이 분할에 따라 7.23배 줄어드는 기전을 재현하였다.</w:t>
      </w:r>
    </w:p>
    <w:p>
      <w:pPr>
        <w:widowControl/>
        <w:spacing w:after="110" w:line="330"/>
        <w:jc w:val="both"/>
      </w:pPr>
      <w:r>
        <w:rPr>
          <w:rFonts w:ascii="맑은 고딕" w:cs="맑은 고딕" w:eastAsia="맑은 고딕" w:hAnsi="맑은 고딕"/>
          <w:b w:val="false"/>
          <w:bCs w:val="false"/>
          <w:sz w:val="21"/>
          <w:szCs w:val="21"/>
        </w:rPr>
        <w:t xml:space="preserve">보강한 환경으로 RTX 4090의 6,801개 커널 조건을 분석한 결과, 균일 길이 배치에서 기본 휴리스틱의 선택 손실 중앙값은 0.72%였으나 혼합 길이 배치에서는 최적 설정보다 최대 12.53배 느린 커널이 선택되었다. 실측 테이블 기반 선택 정책을 Qwen3-4B에 적용하여, 32K 토큰 요청 1개와 512 토큰 요청 31개가 섞인 조건의 토큰 간 지연(TPOT)을 62.09 ms에서 34.25 ms로 1.81배, 64K 자연어 문맥 조건에서는 94.81 ms에서 38.71 ms로 2.45배 줄였다. 두 조건 모두 생성 토큰이 기본 설정과 같았으며, 균일 길이 조건에서는 기본 설정과 같은 성능을 유지하였다.</w:t>
      </w:r>
    </w:p>
    <w:p>
      <w:pPr>
        <w:widowControl/>
        <w:spacing w:after="110" w:line="330"/>
        <w:jc w:val="both"/>
      </w:pPr>
      <w:r>
        <w:rPr>
          <w:rFonts w:ascii="맑은 고딕" w:cs="맑은 고딕" w:eastAsia="맑은 고딕" w:hAnsi="맑은 고딕"/>
          <w:b w:val="false"/>
          <w:bCs w:val="false"/>
          <w:sz w:val="21"/>
          <w:szCs w:val="21"/>
        </w:rPr>
        <w:t xml:space="preserve">커널을 교체하지 않고 분할 수만 선택하여, FlashInfer 커널로 교체한 경우(1.83배)에 근접한 개선을 얻었다. 공개 Azure 대화 트레이스를 재생한 분석에서는 디코드 단계의 약 9%(실측 표본 추정)~13.5%(시뮬레이터 예측)가 이러한 취약 조건에 해당함을 확인하였다. 주요 수치는 GPU 없이 원본 기록에서 다시 계산하는 1,181개 검증 항목으로 확인하였다.</w:t>
      </w:r>
    </w:p>
    <w:p>
      <w:pPr>
        <w:widowControl/>
        <w:spacing w:after="120" w:before="40" w:line="275"/>
        <w:jc w:val="both"/>
        <w:rPr>
          <w:sz w:val="17"/>
          <w:szCs w:val="17"/>
        </w:rPr>
      </w:pPr>
      <w:r>
        <w:rPr>
          <w:rFonts w:ascii="맑은 고딕" w:cs="맑은 고딕" w:eastAsia="맑은 고딕" w:hAnsi="맑은 고딕"/>
          <w:b w:val="false"/>
          <w:bCs w:val="false"/>
          <w:sz w:val="17"/>
          <w:szCs w:val="17"/>
        </w:rPr>
        <w:t xml:space="preserve">키워드: LLM 추론, GPU 시뮬레이션, 연속 배치, FlashAttention, KV 분할, TPOT</w:t>
      </w:r>
    </w:p>
    <w:p>
      <w:pPr>
        <w:spacing w:after="0" w:line="1"/>
      </w:pPr>
      <w:r>
        <w:br w:type="page"/>
      </w:r>
    </w:p>
    <w:p>
      <w:pPr>
        <w:pStyle w:val="Heading1"/>
        <w:keepNext/>
        <w:spacing w:after="160" w:before="0" w:line="330"/>
      </w:pPr>
      <w:r>
        <w:rPr>
          <w:rFonts w:ascii="맑은 고딕" w:cs="맑은 고딕" w:eastAsia="맑은 고딕" w:hAnsi="맑은 고딕"/>
          <w:b/>
          <w:bCs/>
          <w:sz w:val="29"/>
          <w:szCs w:val="29"/>
        </w:rPr>
        <w:t xml:space="preserve">■ 서론</w:t>
      </w:r>
    </w:p>
    <w:p>
      <w:pPr>
        <w:pStyle w:val="Heading2"/>
        <w:keepNext/>
        <w:spacing w:after="120" w:before="260" w:line="330"/>
      </w:pPr>
      <w:r>
        <w:rPr>
          <w:rFonts w:ascii="맑은 고딕" w:cs="맑은 고딕" w:eastAsia="맑은 고딕" w:hAnsi="맑은 고딕"/>
          <w:b/>
          <w:bCs/>
          <w:sz w:val="23"/>
          <w:szCs w:val="23"/>
        </w:rPr>
        <w:t xml:space="preserve">가) 제안배경 및 필요성</w:t>
      </w:r>
    </w:p>
    <w:p>
      <w:pPr>
        <w:pStyle w:val="Heading3"/>
        <w:keepNext/>
        <w:spacing w:after="90" w:before="160" w:line="330"/>
      </w:pPr>
      <w:r>
        <w:rPr>
          <w:rFonts w:ascii="맑은 고딕" w:cs="맑은 고딕" w:eastAsia="맑은 고딕" w:hAnsi="맑은 고딕"/>
          <w:b/>
          <w:bCs/>
          <w:sz w:val="21"/>
          <w:szCs w:val="21"/>
        </w:rPr>
        <w:t xml:space="preserve">(1) LLM 서빙과 디코드 attention</w:t>
      </w:r>
    </w:p>
    <w:p>
      <w:pPr>
        <w:widowControl/>
        <w:spacing w:after="110" w:line="330"/>
        <w:jc w:val="both"/>
      </w:pPr>
      <w:r>
        <w:rPr>
          <w:rFonts w:ascii="맑은 고딕" w:cs="맑은 고딕" w:eastAsia="맑은 고딕" w:hAnsi="맑은 고딕"/>
          <w:b w:val="false"/>
          <w:bCs w:val="false"/>
          <w:sz w:val="21"/>
          <w:szCs w:val="21"/>
        </w:rPr>
        <w:t xml:space="preserve">Transformer[1] 구조에 기반한 대규모 언어 모델이 검색, 대화, 코드 작성 등 다양한 서비스에 활용되면서, 모델을 학습시키는 비용뿐 아니라 이미 학습된 모델로 답을 생성하는 추론(inference) 비용이 서비스 운영의 핵심 비용이 되었다. LLM의 추론은 입력 문장 전체를 한 번에 처리하는 프리필(prefill) 단계와, 이후 토큰을 하나씩 생성하는 디코드(decode) 단계로 나뉜다. 디코드 단계는 생성할 토큰 수만큼 반복되므로 전체 생성 시간의 대부분을 차지하며, 사용자는 이를 토큰 간 지연(TPOT, time per output token)으로 체감한다.</w:t>
      </w:r>
    </w:p>
    <w:p>
      <w:pPr>
        <w:widowControl/>
        <w:spacing w:after="110" w:line="330"/>
        <w:jc w:val="both"/>
      </w:pPr>
      <w:r>
        <w:rPr>
          <w:rFonts w:ascii="맑은 고딕" w:cs="맑은 고딕" w:eastAsia="맑은 고딕" w:hAnsi="맑은 고딕"/>
          <w:b w:val="false"/>
          <w:bCs w:val="false"/>
          <w:sz w:val="21"/>
          <w:szCs w:val="21"/>
        </w:rPr>
        <w:t xml:space="preserve">GPU 한 장이 처리할 수 있는 연산량에 비해 요청 하나의 디코드 연산은 매우 작기 때문에, 서빙 시스템은 여러 요청을 하나의 배치로 묶어 처리한다. Orca[2]는 디코드 반복(iteration) 단위로 배치를 재구성하는 스케줄링을 제안하였고, vLLM[3]은 요청마다 길이가 다른 KV 캐시를 고정 크기 페이지 단위로 관리하는 PagedAttention을 제안하였다. 이러한 연속 배치 방식에서는 서로 다른 시점에 도착하여 서로 다른 길이의 문맥을 가진 요청들이 같은 배치 안에서 함께 처리된다. 실제 서비스에서는 긴 문서를 요약하는 요청과 짧은 대화 요청이 섞이는 것이 일반적이므로, 한 배치 안의 KV 캐시 길이는 수십 배 이상 차이가 날 수 있다.</w:t>
      </w:r>
    </w:p>
    <w:p>
      <w:pPr>
        <w:widowControl/>
        <w:spacing w:after="110" w:line="330"/>
        <w:jc w:val="both"/>
      </w:pPr>
      <w:r>
        <w:rPr>
          <w:rFonts w:ascii="맑은 고딕" w:cs="맑은 고딕" w:eastAsia="맑은 고딕" w:hAnsi="맑은 고딕"/>
          <w:b w:val="false"/>
          <w:bCs w:val="false"/>
          <w:sz w:val="21"/>
          <w:szCs w:val="21"/>
        </w:rPr>
        <w:t xml:space="preserve">디코드 단계의 attention은 새로 생성할 토큰 하나의 질의(query) 벡터가 지금까지 저장된 모든 키(key)와 값(value)을 읽어 가중합을 구하는 연산이다. 한 번 읽은 데이터에 대해 수행하는 연산이 적기 때문에 메모리 대역폭에 의해 성능이 제한되며, 병렬로 처리할 수 있는 작업의 양은 질의 길이가 아니라 배치 크기와 헤드 수에 의해 결정된다. Flash-Decoding[4]은 각 요청의 KV 캐시를 여러 조각으로 나누어 서로 다른 스레드 블록이 병렬로 처리한 뒤 결과를 합치는 KV 분할(split-KV) 방식을 제안하였고, 이 방식은 FlashAttention-2[5] 라이브러리의 디코드 경로에 포함되어 널리 사용되고 있다.</w:t>
      </w:r>
    </w:p>
    <w:p>
      <w:pPr>
        <w:pStyle w:val="Heading3"/>
        <w:keepNext/>
        <w:spacing w:after="90" w:before="160" w:line="330"/>
      </w:pPr>
      <w:r>
        <w:rPr>
          <w:rFonts w:ascii="맑은 고딕" w:cs="맑은 고딕" w:eastAsia="맑은 고딕" w:hAnsi="맑은 고딕"/>
          <w:b/>
          <w:bCs/>
          <w:sz w:val="21"/>
          <w:szCs w:val="21"/>
        </w:rPr>
        <w:t xml:space="preserve">(2) 요청 길이 차이와 커널 설정 선택의 문제</w:t>
      </w:r>
    </w:p>
    <w:p>
      <w:pPr>
        <w:widowControl/>
        <w:spacing w:after="110" w:line="330"/>
        <w:jc w:val="both"/>
      </w:pPr>
      <w:r>
        <w:rPr>
          <w:rFonts w:ascii="맑은 고딕" w:cs="맑은 고딕" w:eastAsia="맑은 고딕" w:hAnsi="맑은 고딕"/>
          <w:b w:val="false"/>
          <w:bCs w:val="false"/>
          <w:sz w:val="21"/>
          <w:szCs w:val="21"/>
        </w:rPr>
        <w:t xml:space="preserve">KV 캐시를 몇 조각으로 나눌지(분할 수, num_splits)는 라이브러리가 배치 크기, 헤드 수, 최대 KV 길이만을 보고 휴리스틱으로 정한다. 이 휴리스틱은 배치 안의 모든 요청이 최대 길이만큼의 작업을 가진다고 가정한다. 따라서 실행되는 스레드 블록의 수가 SM 수의 일정 비율을 넘으면 GPU가 이미 충분히 채워졌다고 판단하여 분할을 하지 않는다. RTX 4090에서 Qwen3-4B의 헤드 구성으로 실행하면 배치 크기가 26 이상일 때 항상 분할 없이 실행된다.</w:t>
      </w:r>
    </w:p>
    <w:p>
      <w:pPr>
        <w:widowControl/>
        <w:spacing w:after="110" w:line="330"/>
        <w:jc w:val="both"/>
      </w:pPr>
      <w:r>
        <w:rPr>
          <w:rFonts w:ascii="맑은 고딕" w:cs="맑은 고딕" w:eastAsia="맑은 고딕" w:hAnsi="맑은 고딕"/>
          <w:b w:val="false"/>
          <w:bCs w:val="false"/>
          <w:sz w:val="21"/>
          <w:szCs w:val="21"/>
        </w:rPr>
        <w:t xml:space="preserve">그러나 길이가 섞인 배치에서는 소수의 긴 요청을 담당한 스레드 블록에 작업이 집중되고, 짧은 요청을 담당한 블록은 일찍 종료되어 나머지 SM이 유휴 상태가 되는 부하 불균형(load imbalance)이 발생한다. 32K 토큰 요청 1개와 512 토큰 요청 31개로 이루어진 배치에서는 긴 요청을 맡은 CTA 하나가 SM 하나에 돌아가는 균등한 작업 몫의 10.8배를 처리해야 한다. 이러한 비효율은 평균 지연 시간과 같은 시스템 수준의 지표만으로는 원인을 파악하기 어려우며, 커널 수준의 측정과 GPU 실행 구조에 대한 분석이 함께 필요하다.</w:t>
      </w:r>
    </w:p>
    <w:p>
      <w:pPr>
        <w:pStyle w:val="Heading3"/>
        <w:keepNext/>
        <w:spacing w:after="90" w:before="160" w:line="330"/>
      </w:pPr>
      <w:r>
        <w:rPr>
          <w:rFonts w:ascii="맑은 고딕" w:cs="맑은 고딕" w:eastAsia="맑은 고딕" w:hAnsi="맑은 고딕"/>
          <w:b/>
          <w:bCs/>
          <w:sz w:val="21"/>
          <w:szCs w:val="21"/>
        </w:rPr>
        <w:t xml:space="preserve">(3) 기존 GPU 시뮬레이터와 분석 방법의 한계</w:t>
      </w:r>
    </w:p>
    <w:p>
      <w:pPr>
        <w:widowControl/>
        <w:spacing w:after="110" w:line="330"/>
        <w:jc w:val="both"/>
      </w:pPr>
      <w:r>
        <w:rPr>
          <w:rFonts w:ascii="맑은 고딕" w:cs="맑은 고딕" w:eastAsia="맑은 고딕" w:hAnsi="맑은 고딕"/>
          <w:b w:val="false"/>
          <w:bCs w:val="false"/>
          <w:sz w:val="21"/>
          <w:szCs w:val="21"/>
        </w:rPr>
        <w:t xml:space="preserve">커널의 실행 구조를 분석하고 하드웨어 조건을 바꾸어 보기 위해 GPGPU-Sim[6], Accel-Sim[7]과 같은 사이클 수준 GPU 시뮬레이터가 널리 사용된다. 그러나 이들을 혼합 길이 디코드의 분석과 커널 설정 선택에 그대로 적용하기에는 다음과 같은 한계가 있었다.</w:t>
      </w:r>
    </w:p>
    <w:p>
      <w:pPr>
        <w:widowControl/>
        <w:spacing w:after="110" w:line="330"/>
        <w:jc w:val="both"/>
      </w:pPr>
      <w:r>
        <w:rPr>
          <w:rFonts w:ascii="맑은 고딕" w:cs="맑은 고딕" w:eastAsia="맑은 고딕" w:hAnsi="맑은 고딕"/>
          <w:b w:val="false"/>
          <w:bCs w:val="false"/>
          <w:sz w:val="21"/>
          <w:szCs w:val="21"/>
        </w:rPr>
        <w:t xml:space="preserve">첫째, 계산 비용이다. 사이클 수준 시뮬레이터는 명령어 단위로 GPU의 동작을 재현하므로, 실제 GPU에서 10~64 µs 동안 실행되는 attention 커널을 재생하는 데 본 작품의 환경에서 19초에서 약 17분이 걸렸다. 디코드 한 단계는 수십 ms 안에 끝나고 요청 길이 구성은 매 단계 바뀌므로, 사이클 수준 시뮬레이터로 후보 설정을 평가하여 그 단계의 커널을 고르는 것은 불가능하다.</w:t>
      </w:r>
    </w:p>
    <w:p>
      <w:pPr>
        <w:widowControl/>
        <w:spacing w:after="110" w:line="330"/>
        <w:jc w:val="both"/>
      </w:pPr>
      <w:r>
        <w:rPr>
          <w:rFonts w:ascii="맑은 고딕" w:cs="맑은 고딕" w:eastAsia="맑은 고딕" w:hAnsi="맑은 고딕"/>
          <w:b w:val="false"/>
          <w:bCs w:val="false"/>
          <w:sz w:val="21"/>
          <w:szCs w:val="21"/>
        </w:rPr>
        <w:t xml:space="preserve">둘째, 최신 GPU에 대한 지원이다. 공개된 Accel-Sim v2.0.0에는 실험에 사용한 RTX 4090(Ada 구조, sm_89)의 자원 구성과 명령어 대응표가 없어, 실제 GPU에서 수집한 커널 추적을 재생할 수 없었다. GPGPU-Sim 역시 압축된 CUDA 바이너리와 디버그 줄 정보를 처리하지 못하고 일부 워프 셔플 명령의 결과가 달라, 별도의 실행 규칙 없이는 attention 커널을 올바르게 실행할 수 없었다.</w:t>
      </w:r>
    </w:p>
    <w:p>
      <w:pPr>
        <w:widowControl/>
        <w:spacing w:after="110" w:line="330"/>
        <w:jc w:val="both"/>
      </w:pPr>
      <w:r>
        <w:rPr>
          <w:rFonts w:ascii="맑은 고딕" w:cs="맑은 고딕" w:eastAsia="맑은 고딕" w:hAnsi="맑은 고딕"/>
          <w:b w:val="false"/>
          <w:bCs w:val="false"/>
          <w:sz w:val="21"/>
          <w:szCs w:val="21"/>
        </w:rPr>
        <w:t xml:space="preserve">셋째, 입력의 표현이다. 루프라인 모델[8]과 같은 분석적 방법이나 라이브러리의 휴리스틱은 배치 크기, 평균 또는 최대 길이처럼 배치를 대표하는 값 몇 개로 작업량을 요약한다. 이러한 요약은 총 작업량이 같더라도 요청별 길이 분포에 따라 CTA의 종료 시점이 달라지는 꼬리 구간을 표현하지 못한다. 실제로 GPGPU-Sim에서 총 키 수가 3,968개와 4,096개로 비슷한 혼합 길이 배치와 균일 길이 배치를 분할 없이 실행하면, 혼합 길이 배치가 약 8.5배 오래 걸렸다.</w:t>
      </w:r>
    </w:p>
    <w:p>
      <w:pPr>
        <w:widowControl/>
        <w:spacing w:after="110" w:line="330"/>
        <w:jc w:val="both"/>
      </w:pPr>
      <w:r>
        <w:rPr>
          <w:rFonts w:ascii="맑은 고딕" w:cs="맑은 고딕" w:eastAsia="맑은 고딕" w:hAnsi="맑은 고딕"/>
          <w:b w:val="false"/>
          <w:bCs w:val="false"/>
          <w:sz w:val="21"/>
          <w:szCs w:val="21"/>
        </w:rPr>
        <w:t xml:space="preserve">이상을 정리하면 본 작품의 필요성은 다음과 같다.</w:t>
      </w:r>
    </w:p>
    <w:p>
      <w:pPr>
        <w:pStyle w:val="ListParagraph"/>
        <w:numPr>
          <w:ilvl w:val="0"/>
          <w:numId w:val="2"/>
        </w:numPr>
        <w:spacing w:after="80" w:line="330"/>
        <w:jc w:val="both"/>
      </w:pPr>
      <w:r>
        <w:rPr>
          <w:rFonts w:ascii="맑은 고딕" w:cs="맑은 고딕" w:eastAsia="맑은 고딕" w:hAnsi="맑은 고딕"/>
          <w:b w:val="false"/>
          <w:bCs w:val="false"/>
          <w:sz w:val="21"/>
          <w:szCs w:val="21"/>
        </w:rPr>
        <w:t xml:space="preserve">요청별 KV 길이 분포를 입력으로 받아 CTA 단위의 실행 시간을 예측하면서도, 매 디코드 단계에서 사용할 수 있을 만큼 빠른 성능 시뮬레이터가 필요하다.</w:t>
      </w:r>
    </w:p>
    <w:p>
      <w:pPr>
        <w:pStyle w:val="ListParagraph"/>
        <w:numPr>
          <w:ilvl w:val="0"/>
          <w:numId w:val="2"/>
        </w:numPr>
        <w:spacing w:after="80" w:line="330"/>
        <w:jc w:val="both"/>
      </w:pPr>
      <w:r>
        <w:rPr>
          <w:rFonts w:ascii="맑은 고딕" w:cs="맑은 고딕" w:eastAsia="맑은 고딕" w:hAnsi="맑은 고딕"/>
          <w:b w:val="false"/>
          <w:bCs w:val="false"/>
          <w:sz w:val="21"/>
          <w:szCs w:val="21"/>
        </w:rPr>
        <w:t xml:space="preserve">실험 GPU인 RTX 4090의 커널을 사이클 수준 시뮬레이터에서 재생하여, 부하 불균형의 기전과 자원별 민감도를 확인할 수 있어야 한다.</w:t>
      </w:r>
    </w:p>
    <w:p>
      <w:pPr>
        <w:pStyle w:val="ListParagraph"/>
        <w:numPr>
          <w:ilvl w:val="0"/>
          <w:numId w:val="2"/>
        </w:numPr>
        <w:spacing w:after="80" w:line="330"/>
        <w:jc w:val="both"/>
      </w:pPr>
      <w:r>
        <w:rPr>
          <w:rFonts w:ascii="맑은 고딕" w:cs="맑은 고딕" w:eastAsia="맑은 고딕" w:hAnsi="맑은 고딕"/>
          <w:b w:val="false"/>
          <w:bCs w:val="false"/>
          <w:sz w:val="21"/>
          <w:szCs w:val="21"/>
        </w:rPr>
        <w:t xml:space="preserve">실제 서빙 조건인 가변 길이 배치에서 라이브러리의 기본 설정이 얼마나 손해를 보는지, 어떤 조건에서 손해가 커지는지 정량적으로 측정해야 한다.</w:t>
      </w:r>
    </w:p>
    <w:p>
      <w:pPr>
        <w:pStyle w:val="ListParagraph"/>
        <w:numPr>
          <w:ilvl w:val="0"/>
          <w:numId w:val="2"/>
        </w:numPr>
        <w:spacing w:after="80" w:line="330"/>
        <w:jc w:val="both"/>
      </w:pPr>
      <w:r>
        <w:rPr>
          <w:rFonts w:ascii="맑은 고딕" w:cs="맑은 고딕" w:eastAsia="맑은 고딕" w:hAnsi="맑은 고딕"/>
          <w:b w:val="false"/>
          <w:bCs w:val="false"/>
          <w:sz w:val="21"/>
          <w:szCs w:val="21"/>
        </w:rPr>
        <w:t xml:space="preserve">커널 수준의 개선이 실제 사용자가 체감하는 TPOT으로 이어지는지, 생성 결과를 유지하면서 전체 모델의 생성 과정에서 검증해야 한다.</w:t>
      </w:r>
    </w:p>
    <w:p>
      <w:pPr>
        <w:pStyle w:val="Heading2"/>
        <w:keepNext/>
        <w:spacing w:after="120" w:before="260" w:line="330"/>
      </w:pPr>
      <w:r>
        <w:rPr>
          <w:rFonts w:ascii="맑은 고딕" w:cs="맑은 고딕" w:eastAsia="맑은 고딕" w:hAnsi="맑은 고딕"/>
          <w:b/>
          <w:bCs/>
          <w:sz w:val="23"/>
          <w:szCs w:val="23"/>
        </w:rPr>
        <w:t xml:space="preserve">나) 연구논문/작품의 목표</w:t>
      </w:r>
    </w:p>
    <w:p>
      <w:pPr>
        <w:pStyle w:val="Heading3"/>
        <w:keepNext/>
        <w:spacing w:after="90" w:before="160" w:line="330"/>
      </w:pPr>
      <w:r>
        <w:rPr>
          <w:rFonts w:ascii="맑은 고딕" w:cs="맑은 고딕" w:eastAsia="맑은 고딕" w:hAnsi="맑은 고딕"/>
          <w:b/>
          <w:bCs/>
          <w:sz w:val="21"/>
          <w:szCs w:val="21"/>
        </w:rPr>
        <w:t xml:space="preserve">(1) 최종 목표와 세부 목표</w:t>
      </w:r>
    </w:p>
    <w:p>
      <w:pPr>
        <w:widowControl/>
        <w:spacing w:after="110" w:line="330"/>
        <w:jc w:val="both"/>
      </w:pPr>
      <w:r>
        <w:rPr>
          <w:rFonts w:ascii="맑은 고딕" w:cs="맑은 고딕" w:eastAsia="맑은 고딕" w:hAnsi="맑은 고딕"/>
          <w:b w:val="false"/>
          <w:bCs w:val="false"/>
          <w:sz w:val="21"/>
          <w:szCs w:val="21"/>
        </w:rPr>
        <w:t xml:space="preserve">본 작품의 최종 목표는 기존 GPU 시뮬레이터의 한계를 보강한 분석 환경을 구축하고, 이를 이용해 찾은 혼합 길이 배치의 취약 조건에서 attention 커널의 분할 수를 매 디코드 단계마다 동적으로 선택하여 실제 LLM의 TPOT을 줄이는 것이다. 새로운 attention 수식이나 새로운 커널을 만드는 것이 아니라, 수학적으로 같은 결과를 내는 기존 커널의 실행 설정만을 바꾼다는 점이 특징이다. 따라서 모델 가중치, 요청 순서와 배치 구성은 그대로 유지된다. 세부 목표와 최종 결과는 표 1과 같다.</w:t>
      </w:r>
    </w:p>
    <w:p>
      <w:pPr>
        <w:keepNext/>
        <w:widowControl/>
        <w:spacing w:after="70" w:before="130" w:line="280"/>
        <w:jc w:val="center"/>
        <w:rPr>
          <w:sz w:val="18"/>
          <w:szCs w:val="18"/>
        </w:rPr>
      </w:pPr>
      <w:r>
        <w:rPr>
          <w:rFonts w:ascii="맑은 고딕" w:cs="맑은 고딕" w:eastAsia="맑은 고딕" w:hAnsi="맑은 고딕"/>
          <w:b w:val="false"/>
          <w:bCs w:val="false"/>
          <w:sz w:val="18"/>
          <w:szCs w:val="18"/>
        </w:rPr>
        <w:t xml:space="preserve">표 1. 세부 목표와 최종 결과</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63"/>
        <w:gridCol w:w="3477"/>
        <w:gridCol w:w="3930"/>
      </w:tblGrid>
      <w:tr>
        <w:trPr>
          <w:tblHeader/>
        </w:trPr>
        <w:tc>
          <w:tcPr>
            <w:tcW w:type="dxa" w:w="1663"/>
            <w:shd w:fill="E7E7E7" w:val="clear"/>
            <w:tcMar>
              <w:top w:type="dxa" w:w="65"/>
              <w:left w:type="dxa" w:w="90"/>
              <w:bottom w:type="dxa" w:w="65"/>
              <w:right w:type="dxa" w:w="90"/>
            </w:tcMar>
            <w:vAlign w:val="center"/>
          </w:tcPr>
          <w:p>
            <w:pPr>
              <w:widowControl/>
              <w:spacing w:after="0" w:line="255"/>
              <w:jc w:val="center"/>
              <w:rPr>
                <w:b/>
                <w:bCs/>
                <w:sz w:val="17"/>
                <w:szCs w:val="17"/>
              </w:rPr>
            </w:pPr>
            <w:r>
              <w:rPr>
                <w:rFonts w:ascii="맑은 고딕" w:cs="맑은 고딕" w:eastAsia="맑은 고딕" w:hAnsi="맑은 고딕"/>
                <w:b/>
                <w:bCs/>
                <w:sz w:val="17"/>
                <w:szCs w:val="17"/>
              </w:rPr>
              <w:t xml:space="preserve">구분</w:t>
            </w:r>
          </w:p>
        </w:tc>
        <w:tc>
          <w:tcPr>
            <w:tcW w:type="dxa" w:w="3477"/>
            <w:shd w:fill="E7E7E7" w:val="clear"/>
            <w:tcMar>
              <w:top w:type="dxa" w:w="65"/>
              <w:left w:type="dxa" w:w="90"/>
              <w:bottom w:type="dxa" w:w="65"/>
              <w:right w:type="dxa" w:w="90"/>
            </w:tcMar>
            <w:vAlign w:val="center"/>
          </w:tcPr>
          <w:p>
            <w:pPr>
              <w:widowControl/>
              <w:spacing w:after="0" w:line="255"/>
              <w:jc w:val="center"/>
              <w:rPr>
                <w:b/>
                <w:bCs/>
                <w:sz w:val="17"/>
                <w:szCs w:val="17"/>
              </w:rPr>
            </w:pPr>
            <w:r>
              <w:rPr>
                <w:rFonts w:ascii="맑은 고딕" w:cs="맑은 고딕" w:eastAsia="맑은 고딕" w:hAnsi="맑은 고딕"/>
                <w:b/>
                <w:bCs/>
                <w:sz w:val="17"/>
                <w:szCs w:val="17"/>
              </w:rPr>
              <w:t xml:space="preserve">목표</w:t>
            </w:r>
          </w:p>
        </w:tc>
        <w:tc>
          <w:tcPr>
            <w:tcW w:type="dxa" w:w="3930"/>
            <w:shd w:fill="E7E7E7" w:val="clear"/>
            <w:tcMar>
              <w:top w:type="dxa" w:w="65"/>
              <w:left w:type="dxa" w:w="90"/>
              <w:bottom w:type="dxa" w:w="65"/>
              <w:right w:type="dxa" w:w="90"/>
            </w:tcMar>
            <w:vAlign w:val="center"/>
          </w:tcPr>
          <w:p>
            <w:pPr>
              <w:widowControl/>
              <w:spacing w:after="0" w:line="255"/>
              <w:jc w:val="center"/>
              <w:rPr>
                <w:b/>
                <w:bCs/>
                <w:sz w:val="17"/>
                <w:szCs w:val="17"/>
              </w:rPr>
            </w:pPr>
            <w:r>
              <w:rPr>
                <w:rFonts w:ascii="맑은 고딕" w:cs="맑은 고딕" w:eastAsia="맑은 고딕" w:hAnsi="맑은 고딕"/>
                <w:b/>
                <w:bCs/>
                <w:sz w:val="17"/>
                <w:szCs w:val="17"/>
              </w:rPr>
              <w:t xml:space="preserve">최종 결과</w:t>
            </w:r>
          </w:p>
        </w:tc>
      </w:tr>
      <w:tr>
        <w:trPr>
          <w:cantSplit/>
        </w:trPr>
        <w:tc>
          <w:tcPr>
            <w:tcW w:type="dxa" w:w="1663"/>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성능 시뮬레이터</w:t>
            </w:r>
          </w:p>
        </w:tc>
        <w:tc>
          <w:tcPr>
            <w:tcW w:type="dxa" w:w="3477"/>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요청별 길이를 반영하는 빠른 CTA 단위 예측</w:t>
            </w:r>
          </w:p>
        </w:tc>
        <w:tc>
          <w:tcPr>
            <w:tcW w:type="dxa" w:w="3930"/>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예측 오차 중앙값 2.3~12.3%</w:t>
            </w:r>
          </w:p>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첫 선택 14.3 ms(59배 단축)</w:t>
            </w:r>
          </w:p>
        </w:tc>
      </w:tr>
      <w:tr>
        <w:trPr>
          <w:cantSplit/>
        </w:trPr>
        <w:tc>
          <w:tcPr>
            <w:tcW w:type="dxa" w:w="1663"/>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사이클 시뮬레이터</w:t>
            </w:r>
          </w:p>
        </w:tc>
        <w:tc>
          <w:tcPr>
            <w:tcW w:type="dxa" w:w="3477"/>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RTX 4090 커널 재생과 기전 재현</w:t>
            </w:r>
          </w:p>
        </w:tc>
        <w:tc>
          <w:tcPr>
            <w:tcW w:type="dxa" w:w="3930"/>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Accel-Sim sm_89 재생 42건</w:t>
            </w:r>
          </w:p>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GPGPU-Sim 분할 효과 7.23배 재현</w:t>
            </w:r>
          </w:p>
        </w:tc>
      </w:tr>
      <w:tr>
        <w:trPr>
          <w:cantSplit/>
        </w:trPr>
        <w:tc>
          <w:tcPr>
            <w:tcW w:type="dxa" w:w="1663"/>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취약 조건 관측</w:t>
            </w:r>
          </w:p>
        </w:tc>
        <w:tc>
          <w:tcPr>
            <w:tcW w:type="dxa" w:w="3477"/>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기본 설정의 손실과 발생 조건 정량화</w:t>
            </w:r>
          </w:p>
        </w:tc>
        <w:tc>
          <w:tcPr>
            <w:tcW w:type="dxa" w:w="3930"/>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6,801개 조건, 혼합 길이 최대 12.53배</w:t>
            </w:r>
          </w:p>
        </w:tc>
      </w:tr>
      <w:tr>
        <w:trPr>
          <w:cantSplit/>
        </w:trPr>
        <w:tc>
          <w:tcPr>
            <w:tcW w:type="dxa" w:w="1663"/>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선택 정책</w:t>
            </w:r>
          </w:p>
        </w:tc>
        <w:tc>
          <w:tcPr>
            <w:tcW w:type="dxa" w:w="3477"/>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테이블·모델·혼합 정책 구현</w:t>
            </w:r>
          </w:p>
        </w:tc>
        <w:tc>
          <w:tcPr>
            <w:tcW w:type="dxa" w:w="3930"/>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혼합 정책 최악 선택 손실 1.97~10.90%</w:t>
            </w:r>
          </w:p>
        </w:tc>
      </w:tr>
      <w:tr>
        <w:trPr>
          <w:cantSplit/>
        </w:trPr>
        <w:tc>
          <w:tcPr>
            <w:tcW w:type="dxa" w:w="1663"/>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실제 모델 검증</w:t>
            </w:r>
          </w:p>
        </w:tc>
        <w:tc>
          <w:tcPr>
            <w:tcW w:type="dxa" w:w="3477"/>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생성 토큰을 유지한 TPOT 개선</w:t>
            </w:r>
          </w:p>
        </w:tc>
        <w:tc>
          <w:tcPr>
            <w:tcW w:type="dxa" w:w="3930"/>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32K 1.81배, 64K 2.45배, 토큰 일치</w:t>
            </w:r>
          </w:p>
        </w:tc>
      </w:tr>
      <w:tr>
        <w:trPr>
          <w:cantSplit/>
        </w:trPr>
        <w:tc>
          <w:tcPr>
            <w:tcW w:type="dxa" w:w="1663"/>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재현과 시각화</w:t>
            </w:r>
          </w:p>
        </w:tc>
        <w:tc>
          <w:tcPr>
            <w:tcW w:type="dxa" w:w="3477"/>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GPU 없이 결과 재계산 및 탐색</w:t>
            </w:r>
          </w:p>
        </w:tc>
        <w:tc>
          <w:tcPr>
            <w:tcW w:type="dxa" w:w="3930"/>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검증 1,181개 항목 통과, 대시보드</w:t>
            </w:r>
          </w:p>
        </w:tc>
      </w:tr>
    </w:tbl>
    <w:p>
      <w:pPr>
        <w:widowControl/>
        <w:spacing w:after="60" w:line="90"/>
        <w:jc w:val="both"/>
      </w:pPr>
    </w:p>
    <w:p>
      <w:pPr>
        <w:pStyle w:val="Heading3"/>
        <w:keepNext/>
        <w:spacing w:after="90" w:before="160" w:line="330"/>
      </w:pPr>
      <w:r>
        <w:rPr>
          <w:rFonts w:ascii="맑은 고딕" w:cs="맑은 고딕" w:eastAsia="맑은 고딕" w:hAnsi="맑은 고딕"/>
          <w:b/>
          <w:bCs/>
          <w:sz w:val="21"/>
          <w:szCs w:val="21"/>
        </w:rPr>
        <w:t xml:space="preserve">(2) 비교 범위와 평가 기준</w:t>
      </w:r>
    </w:p>
    <w:p>
      <w:pPr>
        <w:widowControl/>
        <w:spacing w:after="110" w:line="330"/>
        <w:jc w:val="both"/>
      </w:pPr>
      <w:r>
        <w:rPr>
          <w:rFonts w:ascii="맑은 고딕" w:cs="맑은 고딕" w:eastAsia="맑은 고딕" w:hAnsi="맑은 고딕"/>
          <w:b w:val="false"/>
          <w:bCs w:val="false"/>
          <w:sz w:val="21"/>
          <w:szCs w:val="21"/>
        </w:rPr>
        <w:t xml:space="preserve">후보는 동일한 attention 계산을 수행하는 FlashAttention-2의 실행 변형으로, 분할 수 1, 기본 휴리스틱, 고정 분할 수 2~128을 포함한다. 비교를 위해 FlashInfer[9]의 두 디코드 변형도 함께 측정하였다. 연속 KV 캐시와 페이지 단위 KV 캐시는 별도로 비교하며, 캐시를 비운 cold 상태와 재사용하는 warm 상태도 구분한다. 커널 선택의 품질은 선택한 실행 시간을 같은 조건의 최적 후보 시간과 비교한 선택 손실로, 실제 모델의 성능은 기본 휴리스틱 대비 TPOT 개선 배율로 평가한다.</w:t>
      </w:r>
    </w:p>
    <w:p>
      <w:pPr>
        <w:widowControl/>
        <w:spacing w:after="140" w:before="100" w:line="320"/>
        <w:jc w:val="center"/>
        <w:rPr>
          <w:sz w:val="20"/>
          <w:szCs w:val="20"/>
        </w:rPr>
      </w:pPr>
      <w:r>
        <w:rPr>
          <w:rFonts w:ascii="맑은 고딕" w:cs="맑은 고딕" w:eastAsia="맑은 고딕" w:hAnsi="맑은 고딕"/>
          <w:b w:val="false"/>
          <w:bCs w:val="false"/>
          <w:sz w:val="20"/>
          <w:szCs w:val="20"/>
        </w:rPr>
        <w:t xml:space="preserve">선택 손실 = T(선택한 후보) / min T(동일 조건의 후보) − 1</w:t>
      </w:r>
    </w:p>
    <w:p>
      <w:pPr>
        <w:widowControl/>
        <w:spacing w:after="140" w:before="100" w:line="320"/>
        <w:jc w:val="center"/>
        <w:rPr>
          <w:sz w:val="20"/>
          <w:szCs w:val="20"/>
        </w:rPr>
      </w:pPr>
      <w:r>
        <w:rPr>
          <w:rFonts w:ascii="맑은 고딕" w:cs="맑은 고딕" w:eastAsia="맑은 고딕" w:hAnsi="맑은 고딕"/>
          <w:b w:val="false"/>
          <w:bCs w:val="false"/>
          <w:sz w:val="20"/>
          <w:szCs w:val="20"/>
        </w:rPr>
        <w:t xml:space="preserve">TPOT 개선 배율 = TPOT(기본 휴리스틱) / TPOT(비교 정책)</w:t>
      </w:r>
    </w:p>
    <w:p>
      <w:pPr>
        <w:widowControl/>
        <w:spacing w:after="110" w:line="330"/>
        <w:jc w:val="both"/>
      </w:pPr>
      <w:r>
        <w:rPr>
          <w:rFonts w:ascii="맑은 고딕" w:cs="맑은 고딕" w:eastAsia="맑은 고딕" w:hAnsi="맑은 고딕"/>
          <w:b w:val="false"/>
          <w:bCs w:val="false"/>
          <w:sz w:val="21"/>
          <w:szCs w:val="21"/>
        </w:rPr>
        <w:t xml:space="preserve">실제 모델에서는 같은 가중치·입력·요청 순서와 도착 시점을 사용하고 정책만 교체한다. 기본 휴리스틱과 생성 토큰이 같은 경우를 출력 동일성이 확인된 개선으로 보고, 다른 경우에는 처음 달라진 위치와 로짓 차이를 함께 분석한다. 시뮬레이터는 실측 커널 시간과 비교하여 예측 오차와 후보 순위의 일치 정도로 평가한다.</w:t>
      </w:r>
    </w:p>
    <w:p>
      <w:pPr>
        <w:pStyle w:val="Heading2"/>
        <w:keepNext/>
        <w:spacing w:after="120" w:before="260" w:line="330"/>
      </w:pPr>
      <w:r>
        <w:rPr>
          <w:rFonts w:ascii="맑은 고딕" w:cs="맑은 고딕" w:eastAsia="맑은 고딕" w:hAnsi="맑은 고딕"/>
          <w:b/>
          <w:bCs/>
          <w:sz w:val="23"/>
          <w:szCs w:val="23"/>
        </w:rPr>
        <w:t xml:space="preserve">다) 연구논문/작품 전체 overview</w:t>
      </w:r>
    </w:p>
    <w:p>
      <w:pPr>
        <w:pStyle w:val="Heading3"/>
        <w:keepNext/>
        <w:spacing w:after="90" w:before="160" w:line="330"/>
      </w:pPr>
      <w:r>
        <w:rPr>
          <w:rFonts w:ascii="맑은 고딕" w:cs="맑은 고딕" w:eastAsia="맑은 고딕" w:hAnsi="맑은 고딕"/>
          <w:b/>
          <w:bCs/>
          <w:sz w:val="21"/>
          <w:szCs w:val="21"/>
        </w:rPr>
        <w:t xml:space="preserve">(1) 시스템 구성</w:t>
      </w:r>
    </w:p>
    <w:p>
      <w:pPr>
        <w:widowControl/>
        <w:spacing w:after="110" w:line="330"/>
        <w:jc w:val="both"/>
      </w:pPr>
      <w:r>
        <w:rPr>
          <w:rFonts w:ascii="맑은 고딕" w:cs="맑은 고딕" w:eastAsia="맑은 고딕" w:hAnsi="맑은 고딕"/>
          <w:b w:val="false"/>
          <w:bCs w:val="false"/>
          <w:sz w:val="21"/>
          <w:szCs w:val="21"/>
        </w:rPr>
        <w:t xml:space="preserve">시스템은 커널 실측, 시뮬레이션 분석, 취약 조건 관측, 분할 수 선택, 실제 모델 실행, 출력·재현 검증의 여섯 단계로 구성된다. 입력은 한 배치에 포함된 요청들의 KV 길이 분포와 GPU의 자원 정보이며, 선택 정책은 매 디코드 단계에서 이 정보를 받아 분할 수를 반환한다. 그림 1은 각 단계의 관계를 보여 준다.</w:t>
      </w:r>
    </w:p>
    <w:p>
      <w:pPr>
        <w:keepNext/>
        <w:spacing w:after="0" w:before="100" w:line="240" w:lineRule="auto"/>
        <w:jc w:val="center"/>
      </w:pPr>
      <w:r>
        <w:drawing>
          <wp:inline distT="0" distB="0" distL="0" distR="0">
            <wp:extent cx="5381625"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81625" cy="1943100"/>
                    </a:xfrm>
                    <a:prstGeom prst="rect">
                      <a:avLst/>
                    </a:prstGeom>
                  </pic:spPr>
                </pic:pic>
              </a:graphicData>
            </a:graphic>
          </wp:inline>
        </w:drawing>
      </w:r>
    </w:p>
    <w:p>
      <w:pPr>
        <w:widowControl/>
        <w:spacing w:after="150" w:line="280"/>
        <w:jc w:val="center"/>
        <w:rPr>
          <w:sz w:val="18"/>
          <w:szCs w:val="18"/>
        </w:rPr>
      </w:pPr>
      <w:r>
        <w:rPr>
          <w:rFonts w:ascii="맑은 고딕" w:cs="맑은 고딕" w:eastAsia="맑은 고딕" w:hAnsi="맑은 고딕"/>
          <w:b w:val="false"/>
          <w:bCs w:val="false"/>
          <w:sz w:val="18"/>
          <w:szCs w:val="18"/>
        </w:rPr>
        <w:t xml:space="preserve">그림 1. 시스템 구성과 단계별 흐름</w:t>
      </w:r>
    </w:p>
    <w:p>
      <w:pPr>
        <w:widowControl/>
        <w:spacing w:after="110" w:line="330"/>
        <w:jc w:val="both"/>
      </w:pPr>
      <w:r>
        <w:rPr>
          <w:rFonts w:ascii="맑은 고딕" w:cs="맑은 고딕" w:eastAsia="맑은 고딕" w:hAnsi="맑은 고딕"/>
          <w:b w:val="false"/>
          <w:bCs w:val="false"/>
          <w:sz w:val="21"/>
          <w:szCs w:val="21"/>
        </w:rPr>
        <w:t xml:space="preserve">커널 실측 단계는 RTX 4090에서 후보별 실행 시간과 CTA 구성을 기록한다. 시뮬레이션 분석 단계는 세 가지 도구를 역할에 따라 나누어 사용한다. 직접 구현한 CTA 이벤트 기반 성능 시뮬레이터는 요청별 길이로부터 후보의 실행 시간을 빠르게 예측하여 선택 정책에 사용되고, Accel-Sim은 RTX 4090 구성에서 자원별 민감도를, GPGPU-Sim은 직접 작성한 split-KV 커널로 부하 불균형의 기전을 확인한다. 선택 정책은 실측 테이블, 시뮬레이터 예측 또는 둘을 결합한 규칙으로 분할 수를 고르며, 직접 구현한 실행 엔진은 Qwen3-4B와 Llama 계열 8B 모델을 연속 배치와 페이지 단위 KV 캐시로 실행한다.</w:t>
      </w:r>
    </w:p>
    <w:p>
      <w:pPr>
        <w:widowControl/>
        <w:spacing w:after="110" w:line="330"/>
        <w:jc w:val="both"/>
      </w:pPr>
      <w:r>
        <w:rPr>
          <w:rFonts w:ascii="맑은 고딕" w:cs="맑은 고딕" w:eastAsia="맑은 고딕" w:hAnsi="맑은 고딕"/>
          <w:b w:val="false"/>
          <w:bCs w:val="false"/>
          <w:sz w:val="21"/>
          <w:szCs w:val="21"/>
        </w:rPr>
        <w:t xml:space="preserve">검증 단계에서는 TPOT과 생성 토큰 일치 여부를 반복 측정하고, 출력이 달라진 경우 분기 위치와 로짓 차이를 분석한다. 원본 기록은 재현 검증과 대시보드로 전달되므로 GPU가 없는 환경에서도 주요 수치를 다시 계산하고 확인할 수 있다.</w:t>
      </w:r>
    </w:p>
    <w:p>
      <w:pPr>
        <w:pStyle w:val="Heading3"/>
        <w:keepNext/>
        <w:spacing w:after="90" w:before="160" w:line="330"/>
      </w:pPr>
      <w:r>
        <w:rPr>
          <w:rFonts w:ascii="맑은 고딕" w:cs="맑은 고딕" w:eastAsia="맑은 고딕" w:hAnsi="맑은 고딕"/>
          <w:b/>
          <w:bCs/>
          <w:sz w:val="21"/>
          <w:szCs w:val="21"/>
        </w:rPr>
        <w:t xml:space="preserve">(2) 주요 결과와 보고서 구성</w:t>
      </w:r>
    </w:p>
    <w:p>
      <w:pPr>
        <w:widowControl/>
        <w:spacing w:after="110" w:line="330"/>
        <w:jc w:val="both"/>
      </w:pPr>
      <w:r>
        <w:rPr>
          <w:rFonts w:ascii="맑은 고딕" w:cs="맑은 고딕" w:eastAsia="맑은 고딕" w:hAnsi="맑은 고딕"/>
          <w:b w:val="false"/>
          <w:bCs w:val="false"/>
          <w:sz w:val="21"/>
          <w:szCs w:val="21"/>
        </w:rPr>
        <w:t xml:space="preserve">첫째, 시뮬레이션 환경을 보강하였다. CTA 이벤트 기반 성능 시뮬레이터는 실행 시간 예측 오차 중앙값 2.3~12.3%를 보였고, 공개 트레이스에서 추출한 131개 배치 구성에서 예측과 실측 선택 손실의 순위 상관계수는 0.959였다. C 계산 경로로 후보 9개를 평가하는 첫 선택 비용을 14.3 ms로 줄여, Accel-Sim이 커널 하나를 재생하는 데 걸린 19초보다 1,300배 이상 짧은 시간에 판단할 수 있게 되었다. Accel-Sim에는 RTX 4090 구성과 sm_89 재생 호환성을 추가하여 attention 커널 42건의 재생을 완료하였다.</w:t>
      </w:r>
    </w:p>
    <w:p>
      <w:pPr>
        <w:widowControl/>
        <w:spacing w:after="110" w:line="330"/>
        <w:jc w:val="both"/>
      </w:pPr>
      <w:r>
        <w:rPr>
          <w:rFonts w:ascii="맑은 고딕" w:cs="맑은 고딕" w:eastAsia="맑은 고딕" w:hAnsi="맑은 고딕"/>
          <w:b w:val="false"/>
          <w:bCs w:val="false"/>
          <w:sz w:val="21"/>
          <w:szCs w:val="21"/>
        </w:rPr>
        <w:t xml:space="preserve">둘째, 혼합 길이 배치의 취약 조건을 정량화하였다. 균일 길이 배치에서 기본 휴리스틱의 선택 손실 중앙값은 0.72%로 작았지만, 혼합 길이 배치에서는 172.4%로 커졌고 최악 조건에서는 최적 설정보다 12.53배 느린 커널이 선택되었다. 긴 요청의 길이가 8K에서 64K로 늘어나면 기본 설정의 실행 시간은 최선 설정 대비 중앙값 1.55배에서 2.84배로 늘어났다. 공개 Azure 대화 트레이스에서는 디코드 단계의 약 9~13.5%가 1.25배 이상의 손실을 보는 반면, 짧은 요청 위주의 BurstGPT 트레이스에서는 0.3% 이하였다. 즉 긴 요청이 섞이고 배치 크기가 26 이상인 조건에서 문제가 나타난다.</w:t>
      </w:r>
    </w:p>
    <w:p>
      <w:pPr>
        <w:widowControl/>
        <w:spacing w:after="110" w:line="330"/>
        <w:jc w:val="both"/>
      </w:pPr>
      <w:r>
        <w:rPr>
          <w:rFonts w:ascii="맑은 고딕" w:cs="맑은 고딕" w:eastAsia="맑은 고딕" w:hAnsi="맑은 고딕"/>
          <w:b w:val="false"/>
          <w:bCs w:val="false"/>
          <w:sz w:val="21"/>
          <w:szCs w:val="21"/>
        </w:rPr>
        <w:t xml:space="preserve">셋째, 특정 시나리오에서 TPOT을 크게 줄였다. 테이블 정책은 Qwen3-4B의 32K 혼합 길이 조건에서 TPOT을 1.81배, 64K 혼합 길이 조건에서 2.45배, 실행 도중 요청이 추가되는 조건에서 1.17배 개선하였으며, 세 조건 모두 생성 토큰이 기본 설정과 같았다. 균일 길이에서는 기본 설정과 같은 성능을 유지하였다. 두 모델을 사용한 후속 실험 108회에서도 성능 모델 정책이 Qwen3-4B에서 1.28배, Llama 계열 8B에서 1.18배의 개선을 보였다.</w:t>
      </w:r>
    </w:p>
    <w:p>
      <w:pPr>
        <w:widowControl/>
        <w:spacing w:after="110" w:line="330"/>
        <w:jc w:val="both"/>
      </w:pPr>
      <w:r>
        <w:rPr>
          <w:rFonts w:ascii="맑은 고딕" w:cs="맑은 고딕" w:eastAsia="맑은 고딕" w:hAnsi="맑은 고딕"/>
          <w:b w:val="false"/>
          <w:bCs w:val="false"/>
          <w:sz w:val="21"/>
          <w:szCs w:val="21"/>
        </w:rPr>
        <w:t xml:space="preserve">넷째, 기존 방법과 비교하였다. 커널을 바꾸지 않고 분할 수만 선택한 결과(1.81배)는 FlashInfer의 CUDA-core 커널로 교체한 결과(1.83배)에 근접하였다. 또한 vLLM에서도 혼합 길이 배치의 디코드 단계가 균일 배치보다 5.5배 느렸고 그 차이의 97.6%가 attention 시간이어서, 본 작품이 다룬 문제가 운영용 서빙 엔진에서도 나타남을 확인하였다.</w:t>
      </w:r>
    </w:p>
    <w:p>
      <w:pPr>
        <w:widowControl/>
        <w:spacing w:after="110" w:line="330"/>
        <w:jc w:val="both"/>
      </w:pPr>
      <w:r>
        <w:rPr>
          <w:rFonts w:ascii="맑은 고딕" w:cs="맑은 고딕" w:eastAsia="맑은 고딕" w:hAnsi="맑은 고딕"/>
          <w:b w:val="false"/>
          <w:bCs w:val="false"/>
          <w:sz w:val="21"/>
          <w:szCs w:val="21"/>
        </w:rPr>
        <w:t xml:space="preserve">2장에서는 LLM 서빙, attention 커널 최적화, GPU 성능 분석과 시뮬레이션에 관한 연구를 정리한다. 3장에서는 이론적 배경, 보강한 시뮬레이션 환경, 선택 정책과 실행 엔진을 설명한다. 4장에서는 시뮬레이션 환경의 검증, 취약 조건 관측, 실제 모델의 TPOT 개선과 기존 방법과의 비교 결과를 분석하고 한계와 향후 과제를 정리한다. 5장은 결론과 연구 과정에서 얻은 경험을 정리한다.</w:t>
      </w:r>
    </w:p>
    <w:p>
      <w:pPr>
        <w:widowControl/>
        <w:spacing w:after="200" w:line="240"/>
        <w:jc w:val="both"/>
      </w:pPr>
    </w:p>
    <w:p>
      <w:pPr>
        <w:pStyle w:val="Heading1"/>
        <w:keepNext/>
        <w:spacing w:after="160" w:before="0" w:line="330"/>
      </w:pPr>
      <w:r>
        <w:rPr>
          <w:rFonts w:ascii="맑은 고딕" w:cs="맑은 고딕" w:eastAsia="맑은 고딕" w:hAnsi="맑은 고딕"/>
          <w:b/>
          <w:bCs/>
          <w:sz w:val="29"/>
          <w:szCs w:val="29"/>
        </w:rPr>
        <w:t xml:space="preserve">■ 관련연구</w:t>
      </w:r>
    </w:p>
    <w:p>
      <w:pPr>
        <w:pStyle w:val="Heading2"/>
        <w:keepNext/>
        <w:spacing w:after="120" w:before="260" w:line="330"/>
      </w:pPr>
      <w:r>
        <w:rPr>
          <w:rFonts w:ascii="맑은 고딕" w:cs="맑은 고딕" w:eastAsia="맑은 고딕" w:hAnsi="맑은 고딕"/>
          <w:b/>
          <w:bCs/>
          <w:sz w:val="23"/>
          <w:szCs w:val="23"/>
        </w:rPr>
        <w:t xml:space="preserve">가) LLM 추론과 서빙 시스템</w:t>
      </w:r>
    </w:p>
    <w:p>
      <w:pPr>
        <w:widowControl/>
        <w:spacing w:after="110" w:line="330"/>
        <w:jc w:val="both"/>
      </w:pPr>
      <w:r>
        <w:rPr>
          <w:rFonts w:ascii="맑은 고딕" w:cs="맑은 고딕" w:eastAsia="맑은 고딕" w:hAnsi="맑은 고딕"/>
          <w:b w:val="false"/>
          <w:bCs w:val="false"/>
          <w:sz w:val="21"/>
          <w:szCs w:val="21"/>
        </w:rPr>
        <w:t xml:space="preserve">Transformer[1]는 순환 구조 없이 attention만으로 시퀀스를 처리하는 구조로, 현재 대부분의 대규모 언어 모델의 기반이 되었다. 자기회귀 방식으로 토큰을 생성할 때에는 이전 토큰들의 키와 값을 KV 캐시에 저장해 두고 재사용한다. 본 작품의 실험에 사용한 Qwen3[10]는 0.6B부터 235B 규모까지의 dense 및 MoE 모델로 구성된 공개 모델 계열로, 여러 질의 헤드가 하나의 키·값 헤드를 공유하는 grouped-query attention(GQA) 구조를 사용한다.</w:t>
      </w:r>
    </w:p>
    <w:p>
      <w:pPr>
        <w:widowControl/>
        <w:spacing w:after="110" w:line="330"/>
        <w:jc w:val="both"/>
      </w:pPr>
      <w:r>
        <w:rPr>
          <w:rFonts w:ascii="맑은 고딕" w:cs="맑은 고딕" w:eastAsia="맑은 고딕" w:hAnsi="맑은 고딕"/>
          <w:b w:val="false"/>
          <w:bCs w:val="false"/>
          <w:sz w:val="21"/>
          <w:szCs w:val="21"/>
        </w:rPr>
        <w:t xml:space="preserve">Orca[2]는 요청 전체가 끝날 때까지 기다리지 않고 디코드 반복 단위로 배치를 다시 구성하는 반복 단위 스케줄링(iteration-level scheduling)을 제안하였다. 완료된 요청은 배치에서 제외하고 새 요청을 진행 중인 실행에 추가할 수 있어, 길이가 서로 다른 생성 요청을 효율적으로 함께 처리할 수 있다. vLLM[3]은 운영체제의 가상 메모리처럼 KV 캐시를 고정 크기의 블록 단위로 관리하는 PagedAttention을 제안하여, 가변 길이 KV 캐시로 인한 단편화와 중복을 크게 줄였다. 이들 연구가 확립한 연속 배치와 페이지 단위 KV 캐시 구조가 곧 본 작품이 다루는 혼합 길이 배치가 발생하는 환경이다.</w:t>
      </w:r>
    </w:p>
    <w:p>
      <w:pPr>
        <w:widowControl/>
        <w:spacing w:after="110" w:line="330"/>
        <w:jc w:val="both"/>
      </w:pPr>
      <w:r>
        <w:rPr>
          <w:rFonts w:ascii="맑은 고딕" w:cs="맑은 고딕" w:eastAsia="맑은 고딕" w:hAnsi="맑은 고딕"/>
          <w:b w:val="false"/>
          <w:bCs w:val="false"/>
          <w:sz w:val="21"/>
          <w:szCs w:val="21"/>
        </w:rPr>
        <w:t xml:space="preserve">SGLang[11]은 여러 생성 호출과 제어 흐름으로 이루어진 언어 모델 프로그램의 실행을 최적화하였다. RadixAttention으로 공통 접두사의 KV 캐시를 재사용하고 구조화된 출력의 디코딩을 가속한다. 국내 연구에서 김수진·유헌창[12]은 질의의 의미적 유사성으로 요청을 군집화하고 대표 KV 캐시를 미리 생성하여 재사용하는 시스템을 제안하였다. 두 연구는 요청 사이에서 재사용할 수 있는 계산을 찾아 서빙 비용을 줄이는 접근이다. 본 작품은 캐시에 보존할 데이터나 배치에 포함할 요청을 바꾸지 않고 이미 구성된 배치의 attention 실행 설정을 선택하므로, 이들 기법과 함께 적용할 수 있다.</w:t>
      </w:r>
    </w:p>
    <w:p>
      <w:pPr>
        <w:widowControl/>
        <w:spacing w:after="110" w:line="330"/>
        <w:jc w:val="both"/>
      </w:pPr>
      <w:r>
        <w:rPr>
          <w:rFonts w:ascii="맑은 고딕" w:cs="맑은 고딕" w:eastAsia="맑은 고딕" w:hAnsi="맑은 고딕"/>
          <w:b w:val="false"/>
          <w:bCs w:val="false"/>
          <w:sz w:val="21"/>
          <w:szCs w:val="21"/>
        </w:rPr>
        <w:t xml:space="preserve">서빙 시스템의 평가에는 실제 요청의 길이와 도착 패턴이 중요하다. Splitwise[13]는 프리필과 디코드의 자원 요구가 다르다는 점에 착안하여 두 단계를 서로 다른 장비에서 실행하는 방식을 제안하였으며, 이 과정에서 Azure의 대화·코드 서비스 요청 트레이스를 공개하였다. BurstGPT[14]는 실제 LLM 서비스의 동시성 변화와 응답 길이 분포를 담은 요청 기록을 제공한다. 본 작품은 두 공개 트레이스의 길이와 도착 시각을 재생하여 혼합 길이 배치가 실제 트래픽에서 얼마나 자주 나타나는지를 분석하였다.</w:t>
      </w:r>
    </w:p>
    <w:p>
      <w:pPr>
        <w:pStyle w:val="Heading2"/>
        <w:keepNext/>
        <w:spacing w:after="120" w:before="260" w:line="330"/>
      </w:pPr>
      <w:r>
        <w:rPr>
          <w:rFonts w:ascii="맑은 고딕" w:cs="맑은 고딕" w:eastAsia="맑은 고딕" w:hAnsi="맑은 고딕"/>
          <w:b/>
          <w:bCs/>
          <w:sz w:val="23"/>
          <w:szCs w:val="23"/>
        </w:rPr>
        <w:t xml:space="preserve">나) attention 커널 최적화</w:t>
      </w:r>
    </w:p>
    <w:p>
      <w:pPr>
        <w:widowControl/>
        <w:spacing w:after="110" w:line="330"/>
        <w:jc w:val="both"/>
      </w:pPr>
      <w:r>
        <w:rPr>
          <w:rFonts w:ascii="맑은 고딕" w:cs="맑은 고딕" w:eastAsia="맑은 고딕" w:hAnsi="맑은 고딕"/>
          <w:b w:val="false"/>
          <w:bCs w:val="false"/>
          <w:sz w:val="21"/>
          <w:szCs w:val="21"/>
        </w:rPr>
        <w:t xml:space="preserve">FlashAttention[15]은 GPU의 고대역폭 메모리(HBM)와 온칩 SRAM 사이의 데이터 이동을 최소화하는 타일링 기법으로, 근사 없이 정확한 attention을 빠르고 메모리 효율적으로 계산하였다. FlashAttention-2[5]는 비행렬 연산을 줄이고 하나의 헤드도 여러 스레드 블록으로 나누어 처리하며, 워프 사이의 공유 메모리 통신을 줄이도록 작업 분할 방식을 다시 설계하여 GPU 점유율과 처리량을 높였다. 본 작품은 FlashAttention-2 라이브러리의 디코드 경로를 대상으로 한다.</w:t>
      </w:r>
    </w:p>
    <w:p>
      <w:pPr>
        <w:widowControl/>
        <w:spacing w:after="110" w:line="330"/>
        <w:jc w:val="both"/>
      </w:pPr>
      <w:r>
        <w:rPr>
          <w:rFonts w:ascii="맑은 고딕" w:cs="맑은 고딕" w:eastAsia="맑은 고딕" w:hAnsi="맑은 고딕"/>
          <w:b w:val="false"/>
          <w:bCs w:val="false"/>
          <w:sz w:val="21"/>
          <w:szCs w:val="21"/>
        </w:rPr>
        <w:t xml:space="preserve">Flash-Decoding[4]은 디코드 단계에서 질의 길이가 1이기 때문에 배치가 작으면 SM을 충분히 활용하지 못하는 문제를 지적하고, KV 캐시를 여러 조각으로 나누어 병렬로 계산한 뒤 log-sum-exp 정보로 부분 결과를 합치는 방법을 제안하였다. 조각을 많이 나누면 긴 요청의 작업을 여러 SM에 분산할 수 있지만 부분 결과의 저장과 결합 비용도 늘어난다. 본 작품이 선택하는 대상인 분할 수가 바로 이 방법의 핵심 설정값이다.</w:t>
      </w:r>
    </w:p>
    <w:p>
      <w:pPr>
        <w:widowControl/>
        <w:spacing w:after="110" w:line="330"/>
        <w:jc w:val="both"/>
      </w:pPr>
      <w:r>
        <w:rPr>
          <w:rFonts w:ascii="맑은 고딕" w:cs="맑은 고딕" w:eastAsia="맑은 고딕" w:hAnsi="맑은 고딕"/>
          <w:b w:val="false"/>
          <w:bCs w:val="false"/>
          <w:sz w:val="21"/>
          <w:szCs w:val="21"/>
        </w:rPr>
        <w:t xml:space="preserve">FlashDecoding++[16]는 부분 softmax의 동기화 비용, 작은 행렬 곱의 낮은 활용률, 고정된 실행 방식의 비효율을 비동기 softmax, flat GEMM 최적화, 입력·하드웨어별 휴리스틱 선택으로 개선하였다. 하나의 고정된 실행 구성이 모든 입력에서 최선이 되기 어렵고, 입력 형태에 따라 실행 방식을 선택해야 한다는 점은 본 작품과 공통적이다.</w:t>
      </w:r>
    </w:p>
    <w:p>
      <w:pPr>
        <w:widowControl/>
        <w:spacing w:after="110" w:line="330"/>
        <w:jc w:val="both"/>
      </w:pPr>
      <w:r>
        <w:rPr>
          <w:rFonts w:ascii="맑은 고딕" w:cs="맑은 고딕" w:eastAsia="맑은 고딕" w:hAnsi="맑은 고딕"/>
          <w:b w:val="false"/>
          <w:bCs w:val="false"/>
          <w:sz w:val="21"/>
          <w:szCs w:val="21"/>
        </w:rPr>
        <w:t xml:space="preserve">FlashInfer[9]는 다양한 KV 형식을 블록 희소 행렬 형식으로 통일하고, 요청별 작업량 차이를 고려하는 부하 분산 스케줄링과 JIT 컴파일 기반 attention 템플릿을 제공한다. 가변 길이 배치의 부하 불균형을 다룬다는 점에서 가장 가까운 연구이다. FlashInfer가 새로운 커널과 내부 스케줄러로 이 문제를 해결하는 데 비해, 본 작품은 이미 널리 배포된 FlashAttention-2 커널을 그대로 두고 분할 수 인자만 외부에서 선택한다. 4장에서는 두 접근을 같은 실행 엔진에서 비교한다.</w:t>
      </w:r>
    </w:p>
    <w:p>
      <w:pPr>
        <w:pStyle w:val="Heading2"/>
        <w:keepNext/>
        <w:spacing w:after="120" w:before="260" w:line="330"/>
      </w:pPr>
      <w:r>
        <w:rPr>
          <w:rFonts w:ascii="맑은 고딕" w:cs="맑은 고딕" w:eastAsia="맑은 고딕" w:hAnsi="맑은 고딕"/>
          <w:b/>
          <w:bCs/>
          <w:sz w:val="23"/>
          <w:szCs w:val="23"/>
        </w:rPr>
        <w:t xml:space="preserve">다) GPU 성능 분석과 시뮬레이션</w:t>
      </w:r>
    </w:p>
    <w:p>
      <w:pPr>
        <w:widowControl/>
        <w:spacing w:after="110" w:line="330"/>
        <w:jc w:val="both"/>
      </w:pPr>
      <w:r>
        <w:rPr>
          <w:rFonts w:ascii="맑은 고딕" w:cs="맑은 고딕" w:eastAsia="맑은 고딕" w:hAnsi="맑은 고딕"/>
          <w:b w:val="false"/>
          <w:bCs w:val="false"/>
          <w:sz w:val="21"/>
          <w:szCs w:val="21"/>
        </w:rPr>
        <w:t xml:space="preserve">루프라인 모델[8]은 연산 강도를 데이터 이동량당 연산 수로 정의하고, 연산 성능과 메모리 대역폭의 상한을 함께 보아 병목을 판단한다. 디코드 attention은 문맥 길이가 늘어날수록 읽어야 할 KV 데이터가 증가하는 메모리 병목 연산이므로 이 관점이 유용하다. 그러나 루프라인 모델은 커널 전체의 평균적인 자원 사용을 다루므로, 같은 총 데이터량이라도 요청별 길이 차이로 CTA의 종료 시점이 달라지는 현상은 설명하지 못한다. 본 작품의 성능 시뮬레이터는 루프라인의 자원 상한을 CTA 단위의 작업 배치와 결합하여 이 한계를 보완한다.</w:t>
      </w:r>
    </w:p>
    <w:p>
      <w:pPr>
        <w:widowControl/>
        <w:spacing w:after="110" w:line="330"/>
        <w:jc w:val="both"/>
      </w:pPr>
      <w:r>
        <w:rPr>
          <w:rFonts w:ascii="맑은 고딕" w:cs="맑은 고딕" w:eastAsia="맑은 고딕" w:hAnsi="맑은 고딕"/>
          <w:b w:val="false"/>
          <w:bCs w:val="false"/>
          <w:sz w:val="21"/>
          <w:szCs w:val="21"/>
        </w:rPr>
        <w:t xml:space="preserve">GPGPU-Sim[6]은 CUDA 프로그램의 PTX 가상 명령어를 실행하는 상세 GPU 시뮬레이터로, 캐시, 인터커넥트, 메모리 컨트롤러, 작업 분배와 메모리 요청 병합이 성능에 미치는 영향을 분석할 수 있게 하였다. 실제 GPU에서는 바꾸기 어려운 하드웨어 조건을 통제하여 병목의 원인을 살펴볼 수 있다는 것이 장점이다. 국내의 정종현·오윤호·구건재[17]는 GPGPU-Sim으로 최신 GPU 아키텍처의 streaming 캐시를 분석하여, 캐시 혼잡을 줄이면 메모리 요청의 혼잡이 인터커넥트로 옮겨갈 수 있음을 보였다. 한 자원의 개선만으로 전체 병목이 해소되었다고 판단하기 어렵다는 이 결과는, 실측과 시뮬레이션을 함께 사용하는 본 작품의 분석 관점과 연결된다.</w:t>
      </w:r>
    </w:p>
    <w:p>
      <w:pPr>
        <w:widowControl/>
        <w:spacing w:after="110" w:line="330"/>
        <w:jc w:val="both"/>
      </w:pPr>
      <w:r>
        <w:rPr>
          <w:rFonts w:ascii="맑은 고딕" w:cs="맑은 고딕" w:eastAsia="맑은 고딕" w:hAnsi="맑은 고딕"/>
          <w:b w:val="false"/>
          <w:bCs w:val="false"/>
          <w:sz w:val="21"/>
          <w:szCs w:val="21"/>
        </w:rPr>
        <w:t xml:space="preserve">Accel-Sim[7]은 실제 GPU에서 수집한 기계어(SASS) 명령어 추적을 이용하는 프런트엔드와 설정 가능한 성능 모델을 결합하고, 미세 벤치마크와 성능 카운터 비교를 통한 검증 방법론을 제공한다. 특히 기준 모델의 가정이 실제 하드웨어와 다르면 설계 판단이 달라질 수 있음을 보여, 시뮬레이터를 먼저 검증하고 보완해야 하는 대상으로 다루었다. 본 작품은 이 관점에 따라 공개 버전에 없는 RTX 4090 구성을 추가하고 실측과 비교하였다.</w:t>
      </w:r>
    </w:p>
    <w:p>
      <w:pPr>
        <w:widowControl/>
        <w:spacing w:after="110" w:line="330"/>
        <w:jc w:val="both"/>
      </w:pPr>
      <w:r>
        <w:rPr>
          <w:rFonts w:ascii="맑은 고딕" w:cs="맑은 고딕" w:eastAsia="맑은 고딕" w:hAnsi="맑은 고딕"/>
          <w:b w:val="false"/>
          <w:bCs w:val="false"/>
          <w:sz w:val="21"/>
          <w:szCs w:val="21"/>
        </w:rPr>
        <w:t xml:space="preserve">박시형 외[18]는 LLM 가속을 위한 상용 가속기의 메모리 구조, 인터커넥트와 소프트웨어 스택을 비교·정리하였다. 하드웨어마다 연산 자원과 메모리 계층이 다르므로 한 장비에서 찾은 최적 설정을 다른 장비에 그대로 적용하기 어렵다. 이는 실측만으로 답하기 어려운 하드웨어 조건의 변화를 시뮬레이션으로 분석할 필요가 있다는 근거가 된다.</w:t>
      </w:r>
    </w:p>
    <w:p>
      <w:pPr>
        <w:pStyle w:val="Heading2"/>
        <w:keepNext/>
        <w:spacing w:after="120" w:before="260" w:line="330"/>
      </w:pPr>
      <w:r>
        <w:rPr>
          <w:rFonts w:ascii="맑은 고딕" w:cs="맑은 고딕" w:eastAsia="맑은 고딕" w:hAnsi="맑은 고딕"/>
          <w:b/>
          <w:bCs/>
          <w:sz w:val="23"/>
          <w:szCs w:val="23"/>
        </w:rPr>
        <w:t xml:space="preserve">라) 원안과의 관계 및 접근 방법 비교</w:t>
      </w:r>
    </w:p>
    <w:p>
      <w:pPr>
        <w:widowControl/>
        <w:spacing w:after="110" w:line="330"/>
        <w:jc w:val="both"/>
      </w:pPr>
      <w:r>
        <w:rPr>
          <w:rFonts w:ascii="맑은 고딕" w:cs="맑은 고딕" w:eastAsia="맑은 고딕" w:hAnsi="맑은 고딕"/>
          <w:b w:val="false"/>
          <w:bCs w:val="false"/>
          <w:sz w:val="21"/>
          <w:szCs w:val="21"/>
        </w:rPr>
        <w:t xml:space="preserve">원안은 Transformer와 선택적 상태 공간 모델 Mamba[19]를 입력에 따라 전환하는 시스템이었다. 그러나 두 모델은 구조와 가중치가 달라 생성 결과 자체가 바뀐다. 이에 프로파일링, 동적 전환, 대시보드라는 원안의 골격은 유지하면서 전환 대상을 같은 모델 안에서 수학적으로 동등한 attention 실행 설정으로 구체화하였다. 표 2는 관련 연구와 본 작품의 접근을 비교한 것이다.</w:t>
      </w:r>
    </w:p>
    <w:p>
      <w:pPr>
        <w:keepNext/>
        <w:widowControl/>
        <w:spacing w:after="70" w:before="130" w:line="280"/>
        <w:jc w:val="center"/>
        <w:rPr>
          <w:sz w:val="18"/>
          <w:szCs w:val="18"/>
        </w:rPr>
      </w:pPr>
      <w:r>
        <w:rPr>
          <w:rFonts w:ascii="맑은 고딕" w:cs="맑은 고딕" w:eastAsia="맑은 고딕" w:hAnsi="맑은 고딕"/>
          <w:b w:val="false"/>
          <w:bCs w:val="false"/>
          <w:sz w:val="18"/>
          <w:szCs w:val="18"/>
        </w:rPr>
        <w:t xml:space="preserve">표 2. 관련 연구와 본 작품의 접근 비교</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02"/>
        <w:gridCol w:w="3440"/>
        <w:gridCol w:w="3128"/>
      </w:tblGrid>
      <w:tr>
        <w:trPr>
          <w:tblHeader/>
        </w:trPr>
        <w:tc>
          <w:tcPr>
            <w:tcW w:type="dxa" w:w="2502"/>
            <w:shd w:fill="E7E7E7" w:val="clear"/>
            <w:tcMar>
              <w:top w:type="dxa" w:w="65"/>
              <w:left w:type="dxa" w:w="90"/>
              <w:bottom w:type="dxa" w:w="65"/>
              <w:right w:type="dxa" w:w="90"/>
            </w:tcMar>
            <w:vAlign w:val="center"/>
          </w:tcPr>
          <w:p>
            <w:pPr>
              <w:widowControl/>
              <w:spacing w:after="0" w:line="255"/>
              <w:jc w:val="center"/>
              <w:rPr>
                <w:b/>
                <w:bCs/>
                <w:sz w:val="17"/>
                <w:szCs w:val="17"/>
              </w:rPr>
            </w:pPr>
            <w:r>
              <w:rPr>
                <w:rFonts w:ascii="맑은 고딕" w:cs="맑은 고딕" w:eastAsia="맑은 고딕" w:hAnsi="맑은 고딕"/>
                <w:b/>
                <w:bCs/>
                <w:sz w:val="17"/>
                <w:szCs w:val="17"/>
              </w:rPr>
              <w:t xml:space="preserve">연구</w:t>
            </w:r>
          </w:p>
        </w:tc>
        <w:tc>
          <w:tcPr>
            <w:tcW w:type="dxa" w:w="3440"/>
            <w:shd w:fill="E7E7E7" w:val="clear"/>
            <w:tcMar>
              <w:top w:type="dxa" w:w="65"/>
              <w:left w:type="dxa" w:w="90"/>
              <w:bottom w:type="dxa" w:w="65"/>
              <w:right w:type="dxa" w:w="90"/>
            </w:tcMar>
            <w:vAlign w:val="center"/>
          </w:tcPr>
          <w:p>
            <w:pPr>
              <w:widowControl/>
              <w:spacing w:after="0" w:line="255"/>
              <w:jc w:val="center"/>
              <w:rPr>
                <w:b/>
                <w:bCs/>
                <w:sz w:val="17"/>
                <w:szCs w:val="17"/>
              </w:rPr>
            </w:pPr>
            <w:r>
              <w:rPr>
                <w:rFonts w:ascii="맑은 고딕" w:cs="맑은 고딕" w:eastAsia="맑은 고딕" w:hAnsi="맑은 고딕"/>
                <w:b/>
                <w:bCs/>
                <w:sz w:val="17"/>
                <w:szCs w:val="17"/>
              </w:rPr>
              <w:t xml:space="preserve">접근 방법</w:t>
            </w:r>
          </w:p>
        </w:tc>
        <w:tc>
          <w:tcPr>
            <w:tcW w:type="dxa" w:w="3128"/>
            <w:shd w:fill="E7E7E7" w:val="clear"/>
            <w:tcMar>
              <w:top w:type="dxa" w:w="65"/>
              <w:left w:type="dxa" w:w="90"/>
              <w:bottom w:type="dxa" w:w="65"/>
              <w:right w:type="dxa" w:w="90"/>
            </w:tcMar>
            <w:vAlign w:val="center"/>
          </w:tcPr>
          <w:p>
            <w:pPr>
              <w:widowControl/>
              <w:spacing w:after="0" w:line="255"/>
              <w:jc w:val="center"/>
              <w:rPr>
                <w:b/>
                <w:bCs/>
                <w:sz w:val="17"/>
                <w:szCs w:val="17"/>
              </w:rPr>
            </w:pPr>
            <w:r>
              <w:rPr>
                <w:rFonts w:ascii="맑은 고딕" w:cs="맑은 고딕" w:eastAsia="맑은 고딕" w:hAnsi="맑은 고딕"/>
                <w:b/>
                <w:bCs/>
                <w:sz w:val="17"/>
                <w:szCs w:val="17"/>
              </w:rPr>
              <w:t xml:space="preserve">본 작품과의 관계</w:t>
            </w:r>
          </w:p>
        </w:tc>
      </w:tr>
      <w:tr>
        <w:trPr>
          <w:cantSplit/>
        </w:trPr>
        <w:tc>
          <w:tcPr>
            <w:tcW w:type="dxa" w:w="2502"/>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Orca[2]·vLLM[3]</w:t>
            </w:r>
          </w:p>
        </w:tc>
        <w:tc>
          <w:tcPr>
            <w:tcW w:type="dxa" w:w="3440"/>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반복 단위 스케줄링과 페이지 KV 관리</w:t>
            </w:r>
          </w:p>
        </w:tc>
        <w:tc>
          <w:tcPr>
            <w:tcW w:type="dxa" w:w="3128"/>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혼합 길이 배치가 발생하는 환경</w:t>
            </w:r>
          </w:p>
        </w:tc>
      </w:tr>
      <w:tr>
        <w:trPr>
          <w:cantSplit/>
        </w:trPr>
        <w:tc>
          <w:tcPr>
            <w:tcW w:type="dxa" w:w="2502"/>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SGLang[11]·김수진 외[12]</w:t>
            </w:r>
          </w:p>
        </w:tc>
        <w:tc>
          <w:tcPr>
            <w:tcW w:type="dxa" w:w="3440"/>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요청 간 KV 캐시 재사용</w:t>
            </w:r>
          </w:p>
        </w:tc>
        <w:tc>
          <w:tcPr>
            <w:tcW w:type="dxa" w:w="3128"/>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배치 구성 수준에서 함께 적용 가능</w:t>
            </w:r>
          </w:p>
        </w:tc>
      </w:tr>
      <w:tr>
        <w:trPr>
          <w:cantSplit/>
        </w:trPr>
        <w:tc>
          <w:tcPr>
            <w:tcW w:type="dxa" w:w="2502"/>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Flash-Decoding[4]</w:t>
            </w:r>
          </w:p>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FlashAttention-2[5]</w:t>
            </w:r>
          </w:p>
        </w:tc>
        <w:tc>
          <w:tcPr>
            <w:tcW w:type="dxa" w:w="3440"/>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KV 분할과 부분 결과 결합</w:t>
            </w:r>
          </w:p>
        </w:tc>
        <w:tc>
          <w:tcPr>
            <w:tcW w:type="dxa" w:w="3128"/>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선택 대상과 기본 휴리스틱</w:t>
            </w:r>
          </w:p>
        </w:tc>
      </w:tr>
      <w:tr>
        <w:trPr>
          <w:cantSplit/>
        </w:trPr>
        <w:tc>
          <w:tcPr>
            <w:tcW w:type="dxa" w:w="2502"/>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FlashDecoding++[16]</w:t>
            </w:r>
          </w:p>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FlashInfer[9]</w:t>
            </w:r>
          </w:p>
        </w:tc>
        <w:tc>
          <w:tcPr>
            <w:tcW w:type="dxa" w:w="3440"/>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실행 방식 선택, 커널 내부 부하 분산</w:t>
            </w:r>
          </w:p>
        </w:tc>
        <w:tc>
          <w:tcPr>
            <w:tcW w:type="dxa" w:w="3128"/>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비교 대상(커널 교체 방식)</w:t>
            </w:r>
          </w:p>
        </w:tc>
      </w:tr>
      <w:tr>
        <w:trPr>
          <w:cantSplit/>
        </w:trPr>
        <w:tc>
          <w:tcPr>
            <w:tcW w:type="dxa" w:w="2502"/>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GPGPU-Sim[6]</w:t>
            </w:r>
          </w:p>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Accel-Sim[7]</w:t>
            </w:r>
          </w:p>
        </w:tc>
        <w:tc>
          <w:tcPr>
            <w:tcW w:type="dxa" w:w="3440"/>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명령어 단위 사이클 시뮬레이션</w:t>
            </w:r>
          </w:p>
        </w:tc>
        <w:tc>
          <w:tcPr>
            <w:tcW w:type="dxa" w:w="3128"/>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RTX 4090 재생 보강, 기전 재현</w:t>
            </w:r>
          </w:p>
        </w:tc>
      </w:tr>
      <w:tr>
        <w:trPr>
          <w:cantSplit/>
        </w:trPr>
        <w:tc>
          <w:tcPr>
            <w:tcW w:type="dxa" w:w="2502"/>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본 작품</w:t>
            </w:r>
          </w:p>
        </w:tc>
        <w:tc>
          <w:tcPr>
            <w:tcW w:type="dxa" w:w="3440"/>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CTA 이벤트 시뮬레이션 기반 분할 수 선택</w:t>
            </w:r>
          </w:p>
        </w:tc>
        <w:tc>
          <w:tcPr>
            <w:tcW w:type="dxa" w:w="3128"/>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기존 커널 유지, TPOT·출력 검증</w:t>
            </w:r>
          </w:p>
        </w:tc>
      </w:tr>
    </w:tbl>
    <w:p>
      <w:pPr>
        <w:widowControl/>
        <w:spacing w:after="60" w:line="90"/>
        <w:jc w:val="both"/>
      </w:pPr>
    </w:p>
    <w:p>
      <w:pPr>
        <w:widowControl/>
        <w:spacing w:after="200" w:line="240"/>
        <w:jc w:val="both"/>
      </w:pPr>
    </w:p>
    <w:p>
      <w:pPr>
        <w:pStyle w:val="Heading1"/>
        <w:keepNext/>
        <w:spacing w:after="160" w:before="0" w:line="330"/>
      </w:pPr>
      <w:r>
        <w:rPr>
          <w:rFonts w:ascii="맑은 고딕" w:cs="맑은 고딕" w:eastAsia="맑은 고딕" w:hAnsi="맑은 고딕"/>
          <w:b/>
          <w:bCs/>
          <w:sz w:val="29"/>
          <w:szCs w:val="29"/>
        </w:rPr>
        <w:t xml:space="preserve">■ 제안 작품 소개</w:t>
      </w:r>
    </w:p>
    <w:p>
      <w:pPr>
        <w:pStyle w:val="Heading2"/>
        <w:keepNext/>
        <w:spacing w:after="120" w:before="260" w:line="330"/>
      </w:pPr>
      <w:r>
        <w:rPr>
          <w:rFonts w:ascii="맑은 고딕" w:cs="맑은 고딕" w:eastAsia="맑은 고딕" w:hAnsi="맑은 고딕"/>
          <w:b/>
          <w:bCs/>
          <w:sz w:val="23"/>
          <w:szCs w:val="23"/>
        </w:rPr>
        <w:t xml:space="preserve">가) 이론적 배경</w:t>
      </w:r>
    </w:p>
    <w:p>
      <w:pPr>
        <w:pStyle w:val="Heading3"/>
        <w:keepNext/>
        <w:spacing w:after="90" w:before="160" w:line="330"/>
      </w:pPr>
      <w:r>
        <w:rPr>
          <w:rFonts w:ascii="맑은 고딕" w:cs="맑은 고딕" w:eastAsia="맑은 고딕" w:hAnsi="맑은 고딕"/>
          <w:b/>
          <w:bCs/>
          <w:sz w:val="21"/>
          <w:szCs w:val="21"/>
        </w:rPr>
        <w:t xml:space="preserve">(1) 디코드 attention과 메모리 병목</w:t>
      </w:r>
    </w:p>
    <w:p>
      <w:pPr>
        <w:widowControl/>
        <w:spacing w:after="110" w:line="330"/>
        <w:jc w:val="both"/>
      </w:pPr>
      <w:r>
        <w:rPr>
          <w:rFonts w:ascii="맑은 고딕" w:cs="맑은 고딕" w:eastAsia="맑은 고딕" w:hAnsi="맑은 고딕"/>
          <w:b w:val="false"/>
          <w:bCs w:val="false"/>
          <w:sz w:val="21"/>
          <w:szCs w:val="21"/>
        </w:rPr>
        <w:t xml:space="preserve">요청 b의 헤드는 질의 q와 길이 L_b인 키 행렬 K, 값 행렬 V로 o = softmax(qKᵀ/√d)V를 계산한다. Qwen3-4B는 질의 헤드 32개가 KV 헤드 8개를 공유하는 GQA 구조이며 헤드 차원 d는 128이다. 한 단계에서 읽는 KV 양은 요청 길이의 합에 비례한다. 디코드에서는 읽는 데이터에 비해 연산량이 작아 메모리 대역폭과 병렬 작업 수가 실행 시간을 좌우한다.</w:t>
      </w:r>
    </w:p>
    <w:p>
      <w:pPr>
        <w:pStyle w:val="Heading3"/>
        <w:keepNext/>
        <w:spacing w:after="90" w:before="160" w:line="330"/>
      </w:pPr>
      <w:r>
        <w:rPr>
          <w:rFonts w:ascii="맑은 고딕" w:cs="맑은 고딕" w:eastAsia="맑은 고딕" w:hAnsi="맑은 고딕"/>
          <w:b/>
          <w:bCs/>
          <w:sz w:val="21"/>
          <w:szCs w:val="21"/>
        </w:rPr>
        <w:t xml:space="preserve">(2) GPU 실행 구조와 부하 불균형</w:t>
      </w:r>
    </w:p>
    <w:p>
      <w:pPr>
        <w:widowControl/>
        <w:spacing w:after="110" w:line="330"/>
        <w:jc w:val="both"/>
      </w:pPr>
      <w:r>
        <w:rPr>
          <w:rFonts w:ascii="맑은 고딕" w:cs="맑은 고딕" w:eastAsia="맑은 고딕" w:hAnsi="맑은 고딕"/>
          <w:b w:val="false"/>
          <w:bCs w:val="false"/>
          <w:sz w:val="21"/>
          <w:szCs w:val="21"/>
        </w:rPr>
        <w:t xml:space="preserve">CUDA 커널은 여러 스레드 블록(CTA)의 그리드로 실행된다. 각 CTA는 한 SM에 배치되며, 동시에 상주할 수 있는 CTA 수는 레지스터와 공유 메모리 사용량의 제한을 받는다. RTX 4090은 SM 128개를 가진다. 커널은 마지막 CTA가 끝나야 종료되므로, CTA별 작업량이 다르면 짧은 작업이 먼저 끝난 뒤 일부 SM만 동작하는 꼬리 구간이 생긴다. 이 꼬리 구간의 길이는 평균 작업량이 아니라 가장 큰 CTA의 작업량이 결정한다.</w:t>
      </w:r>
    </w:p>
    <w:p>
      <w:pPr>
        <w:pStyle w:val="Heading3"/>
        <w:keepNext/>
        <w:spacing w:after="90" w:before="160" w:line="330"/>
      </w:pPr>
      <w:r>
        <w:rPr>
          <w:rFonts w:ascii="맑은 고딕" w:cs="맑은 고딕" w:eastAsia="맑은 고딕" w:hAnsi="맑은 고딕"/>
          <w:b/>
          <w:bCs/>
          <w:sz w:val="21"/>
          <w:szCs w:val="21"/>
        </w:rPr>
        <w:t xml:space="preserve">(3) KV 분할의 이득과 비용</w:t>
      </w:r>
    </w:p>
    <w:p>
      <w:pPr>
        <w:widowControl/>
        <w:spacing w:after="110" w:line="330"/>
        <w:jc w:val="both"/>
      </w:pPr>
      <w:r>
        <w:rPr>
          <w:rFonts w:ascii="맑은 고딕" w:cs="맑은 고딕" w:eastAsia="맑은 고딕" w:hAnsi="맑은 고딕"/>
          <w:b w:val="false"/>
          <w:bCs w:val="false"/>
          <w:sz w:val="21"/>
          <w:szCs w:val="21"/>
        </w:rPr>
        <w:t xml:space="preserve">KV 분할은 각 요청·KV 헤드의 캐시를 여러 구간으로 나누어 CTA들이 부분 attention을 계산하고, 별도의 결합 커널이 부분 결과를 합치는 방식이다. 분할 수 S에 따른 CTA 수는 S×B×H_kv이다. 분할은 병렬성을 늘리지만 부분 결과를 저장·재읽기하는 트래픽과 결합 비용도 추가한다. 따라서 분할 수가 지나치게 작으면 SM을 충분히 활용하지 못하고, 지나치게 크면 부가 비용이 증가한다.</w:t>
      </w:r>
    </w:p>
    <w:p>
      <w:pPr>
        <w:widowControl/>
        <w:spacing w:after="110" w:line="330"/>
        <w:jc w:val="both"/>
      </w:pPr>
      <w:r>
        <w:rPr>
          <w:rFonts w:ascii="맑은 고딕" w:cs="맑은 고딕" w:eastAsia="맑은 고딕" w:hAnsi="맑은 고딕"/>
          <w:b w:val="false"/>
          <w:bCs w:val="false"/>
          <w:sz w:val="21"/>
          <w:szCs w:val="21"/>
        </w:rPr>
        <w:t xml:space="preserve">attention이 디코드 단계에서 차지하는 비중을 f, attention 속도 향상을 s라 하면, 다른 연산 시간이 같을 때 단계 전체의 속도 향상은 다음과 같다. 실제 모델 결과에서는 attention 시간 변화로 예측한 단계 시간과 측정값을 비교하여 개선의 원인을 확인한다.</w:t>
      </w:r>
    </w:p>
    <w:p>
      <w:pPr>
        <w:widowControl/>
        <w:spacing w:after="140" w:before="100" w:line="320"/>
        <w:jc w:val="center"/>
        <w:rPr>
          <w:sz w:val="20"/>
          <w:szCs w:val="20"/>
        </w:rPr>
      </w:pPr>
      <w:r>
        <w:rPr>
          <w:rFonts w:ascii="맑은 고딕" w:cs="맑은 고딕" w:eastAsia="맑은 고딕" w:hAnsi="맑은 고딕"/>
          <w:b w:val="false"/>
          <w:bCs w:val="false"/>
          <w:sz w:val="20"/>
          <w:szCs w:val="20"/>
        </w:rPr>
        <w:t xml:space="preserve">단계 속도 향상 = 1 / ((1 − f) + f / s)</w:t>
      </w:r>
    </w:p>
    <w:p>
      <w:pPr>
        <w:pStyle w:val="Heading3"/>
        <w:keepNext/>
        <w:spacing w:after="90" w:before="160" w:line="330"/>
      </w:pPr>
      <w:r>
        <w:rPr>
          <w:rFonts w:ascii="맑은 고딕" w:cs="맑은 고딕" w:eastAsia="맑은 고딕" w:hAnsi="맑은 고딕"/>
          <w:b/>
          <w:bCs/>
          <w:sz w:val="21"/>
          <w:szCs w:val="21"/>
        </w:rPr>
        <w:t xml:space="preserve">(4) 기본 휴리스틱과 혼합 길이 배치</w:t>
      </w:r>
    </w:p>
    <w:p>
      <w:pPr>
        <w:widowControl/>
        <w:spacing w:after="110" w:line="330"/>
        <w:jc w:val="both"/>
      </w:pPr>
      <w:r>
        <w:rPr>
          <w:rFonts w:ascii="맑은 고딕" w:cs="맑은 고딕" w:eastAsia="맑은 고딕" w:hAnsi="맑은 고딕"/>
          <w:b w:val="false"/>
          <w:bCs w:val="false"/>
          <w:sz w:val="21"/>
          <w:szCs w:val="21"/>
        </w:rPr>
        <w:t xml:space="preserve">FlashAttention 2.8.3은 기본 CTA 수 B·H_kv·m이 SM당 CTA 2개를 가정한 실행 슬롯 수의 80% 이상이면 분할하지 않는다. 그보다 작으면 1~128 범위에서 계산한 최고 활용 효율의 85% 이상을 얻는 가장 작은 분할 수를 선택한다. m은 질의 행 블록 수이다. 이 규칙과 그리드 구성을 라이브러리 소스 코드에서 이식하여 CTA별 작업량을 계산하였다(부록 A.1). RTX 4090에서 KV 헤드가 8개이면 B×8 ≥ 204.8, 즉 배치 크기 26 이상에서 항상 분할 없이 실행된다.</w:t>
      </w:r>
    </w:p>
    <w:p>
      <w:pPr>
        <w:widowControl/>
        <w:spacing w:after="110" w:line="330"/>
        <w:jc w:val="both"/>
      </w:pPr>
      <w:r>
        <w:rPr>
          <w:rFonts w:ascii="맑은 고딕" w:cs="맑은 고딕" w:eastAsia="맑은 고딕" w:hAnsi="맑은 고딕"/>
          <w:b w:val="false"/>
          <w:bCs w:val="false"/>
          <w:sz w:val="21"/>
          <w:szCs w:val="21"/>
        </w:rPr>
        <w:t xml:space="preserve">32K 요청 1개와 512 토큰 요청 31개에서는 기본 CTA가 32×8=256개이므로 기준 204.8을 넘어 분할 수 1을 고른다. 그러나 32K 요청을 맡은 8개 CTA에 긴 작업이 집중되고 나머지 248개는 일찍 종료된다. 분할 수 16에서는 긴 요청의 작업이 128개 CTA로 나뉘고 CTA당 최대 키 수가 2,048개로 줄어든다.</w:t>
      </w:r>
    </w:p>
    <w:p>
      <w:pPr>
        <w:keepNext/>
        <w:spacing w:after="0" w:before="100" w:line="240" w:lineRule="auto"/>
        <w:jc w:val="center"/>
      </w:pPr>
      <w:r>
        <w:drawing>
          <wp:inline distT="0" distB="0" distL="0" distR="0">
            <wp:extent cx="5381625" cy="16002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81625" cy="1600200"/>
                    </a:xfrm>
                    <a:prstGeom prst="rect">
                      <a:avLst/>
                    </a:prstGeom>
                  </pic:spPr>
                </pic:pic>
              </a:graphicData>
            </a:graphic>
          </wp:inline>
        </w:drawing>
      </w:r>
    </w:p>
    <w:p>
      <w:pPr>
        <w:widowControl/>
        <w:spacing w:after="150" w:line="280"/>
        <w:jc w:val="center"/>
        <w:rPr>
          <w:sz w:val="18"/>
          <w:szCs w:val="18"/>
        </w:rPr>
      </w:pPr>
      <w:r>
        <w:rPr>
          <w:rFonts w:ascii="맑은 고딕" w:cs="맑은 고딕" w:eastAsia="맑은 고딕" w:hAnsi="맑은 고딕"/>
          <w:b w:val="false"/>
          <w:bCs w:val="false"/>
          <w:sz w:val="18"/>
          <w:szCs w:val="18"/>
        </w:rPr>
        <w:t xml:space="preserve">그림 2. 혼합 길이 배치(32K×1+512×31)에서 분할 수에 따른 CTA별 키 수(KV 헤드 1개 기준)</w:t>
      </w:r>
    </w:p>
    <w:p>
      <w:pPr>
        <w:widowControl/>
        <w:spacing w:after="110" w:line="330"/>
        <w:jc w:val="both"/>
      </w:pPr>
      <w:r>
        <w:rPr>
          <w:rFonts w:ascii="맑은 고딕" w:cs="맑은 고딕" w:eastAsia="맑은 고딕" w:hAnsi="맑은 고딕"/>
          <w:b w:val="false"/>
          <w:bCs w:val="false"/>
          <w:sz w:val="21"/>
          <w:szCs w:val="21"/>
        </w:rPr>
        <w:t xml:space="preserve">그림 2는 동일한 요청 구성의 이론적 작업량을 요청 순서대로 나타낸 것이다. 분할 수 1에서는 32K 요청의 CTA가 SM 하나의 균등 몫보다 10.8배 많은 키를 처리하지만, 분할 수 16에서는 가장 큰 CTA도 균등 몫 이하로 줄어든다. 짧은 요청의 뒤쪽 구간은 비어 있으므로 키를 처리하지 않는 CTA도 포함된다. 즉 개선의 요인은 CTA의 총개수를 늘리는 것이 아니라 긴 요청의 작업을 여러 SM에 분산하는 것이다. 이 조건의 연속 KV 커널 실측 시간은 3,501 µs에서 279 µs로 줄었다.</w:t>
      </w:r>
    </w:p>
    <w:p>
      <w:pPr>
        <w:pStyle w:val="Heading2"/>
        <w:keepNext/>
        <w:spacing w:after="120" w:before="260" w:line="330"/>
      </w:pPr>
      <w:r>
        <w:rPr>
          <w:rFonts w:ascii="맑은 고딕" w:cs="맑은 고딕" w:eastAsia="맑은 고딕" w:hAnsi="맑은 고딕"/>
          <w:b/>
          <w:bCs/>
          <w:sz w:val="23"/>
          <w:szCs w:val="23"/>
        </w:rPr>
        <w:t xml:space="preserve">나) 시스템 구성과 구현</w:t>
      </w:r>
    </w:p>
    <w:p>
      <w:pPr>
        <w:widowControl/>
        <w:spacing w:after="110" w:line="330"/>
        <w:jc w:val="both"/>
      </w:pPr>
      <w:r>
        <w:rPr>
          <w:rFonts w:ascii="맑은 고딕" w:cs="맑은 고딕" w:eastAsia="맑은 고딕" w:hAnsi="맑은 고딕"/>
          <w:b w:val="false"/>
          <w:bCs w:val="false"/>
          <w:sz w:val="21"/>
          <w:szCs w:val="21"/>
        </w:rPr>
        <w:t xml:space="preserve">시스템은 Python 패키지 약 12,400줄, C 언어 시뮬레이션 코어 126줄, 실험·분석 스크립트 약 3,000줄, 대시보드 약 3,200줄로 구현하였으며 단위 테스트 638개를 작성하였다. 구성 요소는 Parquet·CSV·JSON 결과를 주고받아 GPU 측정과 CPU 분석·재현을 분리한다. 주요 모듈은 표 3과 같다.</w:t>
      </w:r>
    </w:p>
    <w:p>
      <w:pPr>
        <w:keepNext/>
        <w:widowControl/>
        <w:spacing w:after="70" w:before="130" w:line="280"/>
        <w:jc w:val="center"/>
        <w:rPr>
          <w:sz w:val="18"/>
          <w:szCs w:val="18"/>
        </w:rPr>
      </w:pPr>
      <w:r>
        <w:rPr>
          <w:rFonts w:ascii="맑은 고딕" w:cs="맑은 고딕" w:eastAsia="맑은 고딕" w:hAnsi="맑은 고딕"/>
          <w:b w:val="false"/>
          <w:bCs w:val="false"/>
          <w:sz w:val="18"/>
          <w:szCs w:val="18"/>
        </w:rPr>
        <w:t xml:space="preserve">표 3. 주요 모듈의 구성</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69"/>
        <w:gridCol w:w="3819"/>
        <w:gridCol w:w="3182"/>
      </w:tblGrid>
      <w:tr>
        <w:trPr>
          <w:tblHeader/>
        </w:trPr>
        <w:tc>
          <w:tcPr>
            <w:tcW w:type="dxa" w:w="2069"/>
            <w:shd w:fill="E7E7E7" w:val="clear"/>
            <w:tcMar>
              <w:top w:type="dxa" w:w="65"/>
              <w:left w:type="dxa" w:w="90"/>
              <w:bottom w:type="dxa" w:w="65"/>
              <w:right w:type="dxa" w:w="90"/>
            </w:tcMar>
            <w:vAlign w:val="center"/>
          </w:tcPr>
          <w:p>
            <w:pPr>
              <w:widowControl/>
              <w:spacing w:after="0" w:line="255"/>
              <w:jc w:val="center"/>
              <w:rPr>
                <w:b/>
                <w:bCs/>
                <w:sz w:val="17"/>
                <w:szCs w:val="17"/>
              </w:rPr>
            </w:pPr>
            <w:r>
              <w:rPr>
                <w:rFonts w:ascii="맑은 고딕" w:cs="맑은 고딕" w:eastAsia="맑은 고딕" w:hAnsi="맑은 고딕"/>
                <w:b/>
                <w:bCs/>
                <w:sz w:val="17"/>
                <w:szCs w:val="17"/>
              </w:rPr>
              <w:t xml:space="preserve">모듈</w:t>
            </w:r>
          </w:p>
        </w:tc>
        <w:tc>
          <w:tcPr>
            <w:tcW w:type="dxa" w:w="3819"/>
            <w:shd w:fill="E7E7E7" w:val="clear"/>
            <w:tcMar>
              <w:top w:type="dxa" w:w="65"/>
              <w:left w:type="dxa" w:w="90"/>
              <w:bottom w:type="dxa" w:w="65"/>
              <w:right w:type="dxa" w:w="90"/>
            </w:tcMar>
            <w:vAlign w:val="center"/>
          </w:tcPr>
          <w:p>
            <w:pPr>
              <w:widowControl/>
              <w:spacing w:after="0" w:line="255"/>
              <w:jc w:val="center"/>
              <w:rPr>
                <w:b/>
                <w:bCs/>
                <w:sz w:val="17"/>
                <w:szCs w:val="17"/>
              </w:rPr>
            </w:pPr>
            <w:r>
              <w:rPr>
                <w:rFonts w:ascii="맑은 고딕" w:cs="맑은 고딕" w:eastAsia="맑은 고딕" w:hAnsi="맑은 고딕"/>
                <w:b/>
                <w:bCs/>
                <w:sz w:val="17"/>
                <w:szCs w:val="17"/>
              </w:rPr>
              <w:t xml:space="preserve">주요 기능</w:t>
            </w:r>
          </w:p>
        </w:tc>
        <w:tc>
          <w:tcPr>
            <w:tcW w:type="dxa" w:w="3182"/>
            <w:shd w:fill="E7E7E7" w:val="clear"/>
            <w:tcMar>
              <w:top w:type="dxa" w:w="65"/>
              <w:left w:type="dxa" w:w="90"/>
              <w:bottom w:type="dxa" w:w="65"/>
              <w:right w:type="dxa" w:w="90"/>
            </w:tcMar>
            <w:vAlign w:val="center"/>
          </w:tcPr>
          <w:p>
            <w:pPr>
              <w:widowControl/>
              <w:spacing w:after="0" w:line="255"/>
              <w:jc w:val="center"/>
              <w:rPr>
                <w:b/>
                <w:bCs/>
                <w:sz w:val="17"/>
                <w:szCs w:val="17"/>
              </w:rPr>
            </w:pPr>
            <w:r>
              <w:rPr>
                <w:rFonts w:ascii="맑은 고딕" w:cs="맑은 고딕" w:eastAsia="맑은 고딕" w:hAnsi="맑은 고딕"/>
                <w:b/>
                <w:bCs/>
                <w:sz w:val="17"/>
                <w:szCs w:val="17"/>
              </w:rPr>
              <w:t xml:space="preserve">구현 위치</w:t>
            </w:r>
          </w:p>
        </w:tc>
      </w:tr>
      <w:tr>
        <w:trPr>
          <w:cantSplit/>
        </w:trPr>
        <w:tc>
          <w:tcPr>
            <w:tcW w:type="dxa" w:w="2069"/>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커널 측정기</w:t>
            </w:r>
          </w:p>
        </w:tc>
        <w:tc>
          <w:tcPr>
            <w:tcW w:type="dxa" w:w="3819"/>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후보별 시간·그리드·자원 기록, cold/warm 측정</w:t>
            </w:r>
          </w:p>
        </w:tc>
        <w:tc>
          <w:tcPr>
            <w:tcW w:type="dxa" w:w="3182"/>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kernelscope/bench</w:t>
            </w:r>
          </w:p>
        </w:tc>
      </w:tr>
      <w:tr>
        <w:trPr>
          <w:cantSplit/>
        </w:trPr>
        <w:tc>
          <w:tcPr>
            <w:tcW w:type="dxa" w:w="2069"/>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성능 시뮬레이터</w:t>
            </w:r>
          </w:p>
        </w:tc>
        <w:tc>
          <w:tcPr>
            <w:tcW w:type="dxa" w:w="3819"/>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CTA 구성, 이벤트 시뮬레이션, 실측 보정</w:t>
            </w:r>
          </w:p>
        </w:tc>
        <w:tc>
          <w:tcPr>
            <w:tcW w:type="dxa" w:w="3182"/>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kernelscope/model</w:t>
            </w:r>
          </w:p>
        </w:tc>
      </w:tr>
      <w:tr>
        <w:trPr>
          <w:cantSplit/>
        </w:trPr>
        <w:tc>
          <w:tcPr>
            <w:tcW w:type="dxa" w:w="2069"/>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사이클 시뮬레이터 연동</w:t>
            </w:r>
          </w:p>
        </w:tc>
        <w:tc>
          <w:tcPr>
            <w:tcW w:type="dxa" w:w="3819"/>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Accel-Sim 추적·재생·what-if</w:t>
            </w:r>
          </w:p>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GPGPU-Sim 실행과 축소 커널</w:t>
            </w:r>
          </w:p>
        </w:tc>
        <w:tc>
          <w:tcPr>
            <w:tcW w:type="dxa" w:w="3182"/>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kernelscope/backends</w:t>
            </w:r>
          </w:p>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experiments/gpgpusim</w:t>
            </w:r>
          </w:p>
        </w:tc>
      </w:tr>
      <w:tr>
        <w:trPr>
          <w:cantSplit/>
        </w:trPr>
        <w:tc>
          <w:tcPr>
            <w:tcW w:type="dxa" w:w="2069"/>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선택 정책</w:t>
            </w:r>
          </w:p>
        </w:tc>
        <w:tc>
          <w:tcPr>
            <w:tcW w:type="dxa" w:w="3819"/>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휴리스틱·고정·테이블·모델·혼합</w:t>
            </w:r>
          </w:p>
        </w:tc>
        <w:tc>
          <w:tcPr>
            <w:tcW w:type="dxa" w:w="3182"/>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kernelscope/serve/dispatch.py</w:t>
            </w:r>
          </w:p>
        </w:tc>
      </w:tr>
      <w:tr>
        <w:trPr>
          <w:cantSplit/>
        </w:trPr>
        <w:tc>
          <w:tcPr>
            <w:tcW w:type="dxa" w:w="2069"/>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실행 엔진</w:t>
            </w:r>
          </w:p>
        </w:tc>
        <w:tc>
          <w:tcPr>
            <w:tcW w:type="dxa" w:w="3819"/>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연속 배치, 페이지 KV, FA2·FlashInfer 경로</w:t>
            </w:r>
          </w:p>
        </w:tc>
        <w:tc>
          <w:tcPr>
            <w:tcW w:type="dxa" w:w="3182"/>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kernelscope/serve</w:t>
            </w:r>
          </w:p>
        </w:tc>
      </w:tr>
      <w:tr>
        <w:trPr>
          <w:cantSplit/>
        </w:trPr>
        <w:tc>
          <w:tcPr>
            <w:tcW w:type="dxa" w:w="2069"/>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검증·시각화</w:t>
            </w:r>
          </w:p>
        </w:tc>
        <w:tc>
          <w:tcPr>
            <w:tcW w:type="dxa" w:w="3819"/>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출력 분기 분석, 재현 검증, 대시보드</w:t>
            </w:r>
          </w:p>
        </w:tc>
        <w:tc>
          <w:tcPr>
            <w:tcW w:type="dxa" w:w="3182"/>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kernelscope/verify.py</w:t>
            </w:r>
          </w:p>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dashboard</w:t>
            </w:r>
          </w:p>
        </w:tc>
      </w:tr>
    </w:tbl>
    <w:p>
      <w:pPr>
        <w:widowControl/>
        <w:spacing w:after="60" w:line="90"/>
        <w:jc w:val="both"/>
      </w:pPr>
    </w:p>
    <w:p>
      <w:pPr>
        <w:widowControl/>
        <w:spacing w:after="110" w:line="330"/>
        <w:jc w:val="both"/>
      </w:pPr>
      <w:r>
        <w:rPr>
          <w:rFonts w:ascii="맑은 고딕" w:cs="맑은 고딕" w:eastAsia="맑은 고딕" w:hAnsi="맑은 고딕"/>
          <w:b w:val="false"/>
          <w:bCs w:val="false"/>
          <w:sz w:val="21"/>
          <w:szCs w:val="21"/>
        </w:rPr>
        <w:t xml:space="preserve">커널 측정기는 분할 수 1, 기본 휴리스틱(num_splits=0), 고정 분할 수 2~128의 변형을 등록하여 조건마다 후보를 비교한다. 연속 KV와 페이지 KV를 구분하고, CUDA 이벤트와 torch.profiler의 CUPTI activity로 시간·그리드·블록·레지스터·공유 메모리를 기록한다. cold 측정에서는 L2 용량의 4배 데이터를 쓰는 커널을 먼저 실행하며, 참조 구현과 결과를 비교하고 GPU 사용률과 다른 프로세스 정보도 함께 기록한다. Nsight Compute를 사용할 수 없는 공용 서버 환경을 고려하여 하드웨어 카운터에 의존하지 않도록 하였다.</w:t>
      </w:r>
    </w:p>
    <w:p>
      <w:pPr>
        <w:pStyle w:val="Heading2"/>
        <w:keepNext/>
        <w:spacing w:after="120" w:before="260" w:line="330"/>
      </w:pPr>
      <w:r>
        <w:rPr>
          <w:rFonts w:ascii="맑은 고딕" w:cs="맑은 고딕" w:eastAsia="맑은 고딕" w:hAnsi="맑은 고딕"/>
          <w:b/>
          <w:bCs/>
          <w:sz w:val="23"/>
          <w:szCs w:val="23"/>
        </w:rPr>
        <w:t xml:space="preserve">다) 시뮬레이션 환경의 보강</w:t>
      </w:r>
    </w:p>
    <w:p>
      <w:pPr>
        <w:widowControl/>
        <w:spacing w:after="110" w:line="330"/>
        <w:jc w:val="both"/>
      </w:pPr>
      <w:r>
        <w:rPr>
          <w:rFonts w:ascii="맑은 고딕" w:cs="맑은 고딕" w:eastAsia="맑은 고딕" w:hAnsi="맑은 고딕"/>
          <w:b w:val="false"/>
          <w:bCs w:val="false"/>
          <w:sz w:val="21"/>
          <w:szCs w:val="21"/>
        </w:rPr>
        <w:t xml:space="preserve">1장에서 정리한 기존 시뮬레이터와 분석 방법의 한계에 대해, 본 작품은 표 4와 같이 시뮬레이션 환경을 보강하였다. 매 디코드 단계의 선택에는 빠른 성능 시뮬레이터를 사용하고, 사이클 수준 시뮬레이터는 RTX 4090 재생과 기전 확인에 사용하도록 역할을 나누었다.</w:t>
      </w:r>
    </w:p>
    <w:p>
      <w:pPr>
        <w:keepNext/>
        <w:widowControl/>
        <w:spacing w:after="70" w:before="130" w:line="280"/>
        <w:jc w:val="center"/>
        <w:rPr>
          <w:sz w:val="18"/>
          <w:szCs w:val="18"/>
        </w:rPr>
      </w:pPr>
      <w:r>
        <w:rPr>
          <w:rFonts w:ascii="맑은 고딕" w:cs="맑은 고딕" w:eastAsia="맑은 고딕" w:hAnsi="맑은 고딕"/>
          <w:b w:val="false"/>
          <w:bCs w:val="false"/>
          <w:sz w:val="18"/>
          <w:szCs w:val="18"/>
        </w:rPr>
        <w:t xml:space="preserve">표 4. 기존 분석 도구의 한계와 본 작품의 보강</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33"/>
        <w:gridCol w:w="3128"/>
        <w:gridCol w:w="3909"/>
      </w:tblGrid>
      <w:tr>
        <w:trPr>
          <w:tblHeader/>
        </w:trPr>
        <w:tc>
          <w:tcPr>
            <w:tcW w:type="dxa" w:w="2033"/>
            <w:shd w:fill="E7E7E7" w:val="clear"/>
            <w:tcMar>
              <w:top w:type="dxa" w:w="65"/>
              <w:left w:type="dxa" w:w="90"/>
              <w:bottom w:type="dxa" w:w="65"/>
              <w:right w:type="dxa" w:w="90"/>
            </w:tcMar>
            <w:vAlign w:val="center"/>
          </w:tcPr>
          <w:p>
            <w:pPr>
              <w:widowControl/>
              <w:spacing w:after="0" w:line="255"/>
              <w:jc w:val="center"/>
              <w:rPr>
                <w:b/>
                <w:bCs/>
                <w:sz w:val="17"/>
                <w:szCs w:val="17"/>
              </w:rPr>
            </w:pPr>
            <w:r>
              <w:rPr>
                <w:rFonts w:ascii="맑은 고딕" w:cs="맑은 고딕" w:eastAsia="맑은 고딕" w:hAnsi="맑은 고딕"/>
                <w:b/>
                <w:bCs/>
                <w:sz w:val="17"/>
                <w:szCs w:val="17"/>
              </w:rPr>
              <w:t xml:space="preserve">대상</w:t>
            </w:r>
          </w:p>
        </w:tc>
        <w:tc>
          <w:tcPr>
            <w:tcW w:type="dxa" w:w="3128"/>
            <w:shd w:fill="E7E7E7" w:val="clear"/>
            <w:tcMar>
              <w:top w:type="dxa" w:w="65"/>
              <w:left w:type="dxa" w:w="90"/>
              <w:bottom w:type="dxa" w:w="65"/>
              <w:right w:type="dxa" w:w="90"/>
            </w:tcMar>
            <w:vAlign w:val="center"/>
          </w:tcPr>
          <w:p>
            <w:pPr>
              <w:widowControl/>
              <w:spacing w:after="0" w:line="255"/>
              <w:jc w:val="center"/>
              <w:rPr>
                <w:b/>
                <w:bCs/>
                <w:sz w:val="17"/>
                <w:szCs w:val="17"/>
              </w:rPr>
            </w:pPr>
            <w:r>
              <w:rPr>
                <w:rFonts w:ascii="맑은 고딕" w:cs="맑은 고딕" w:eastAsia="맑은 고딕" w:hAnsi="맑은 고딕"/>
                <w:b/>
                <w:bCs/>
                <w:sz w:val="17"/>
                <w:szCs w:val="17"/>
              </w:rPr>
              <w:t xml:space="preserve">기존의 한계</w:t>
            </w:r>
          </w:p>
        </w:tc>
        <w:tc>
          <w:tcPr>
            <w:tcW w:type="dxa" w:w="3909"/>
            <w:shd w:fill="E7E7E7" w:val="clear"/>
            <w:tcMar>
              <w:top w:type="dxa" w:w="65"/>
              <w:left w:type="dxa" w:w="90"/>
              <w:bottom w:type="dxa" w:w="65"/>
              <w:right w:type="dxa" w:w="90"/>
            </w:tcMar>
            <w:vAlign w:val="center"/>
          </w:tcPr>
          <w:p>
            <w:pPr>
              <w:widowControl/>
              <w:spacing w:after="0" w:line="255"/>
              <w:jc w:val="center"/>
              <w:rPr>
                <w:b/>
                <w:bCs/>
                <w:sz w:val="17"/>
                <w:szCs w:val="17"/>
              </w:rPr>
            </w:pPr>
            <w:r>
              <w:rPr>
                <w:rFonts w:ascii="맑은 고딕" w:cs="맑은 고딕" w:eastAsia="맑은 고딕" w:hAnsi="맑은 고딕"/>
                <w:b/>
                <w:bCs/>
                <w:sz w:val="17"/>
                <w:szCs w:val="17"/>
              </w:rPr>
              <w:t xml:space="preserve">본 작품의 보강</w:t>
            </w:r>
          </w:p>
        </w:tc>
      </w:tr>
      <w:tr>
        <w:trPr>
          <w:cantSplit/>
        </w:trPr>
        <w:tc>
          <w:tcPr>
            <w:tcW w:type="dxa" w:w="2033"/>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평균 길이 분석</w:t>
            </w:r>
          </w:p>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라이브러리 휴리스틱</w:t>
            </w:r>
          </w:p>
        </w:tc>
        <w:tc>
          <w:tcPr>
            <w:tcW w:type="dxa" w:w="3128"/>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배치를 대표값으로 요약하여</w:t>
            </w:r>
          </w:p>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CTA 꼬리 구간을 반영하지 못함</w:t>
            </w:r>
          </w:p>
        </w:tc>
        <w:tc>
          <w:tcPr>
            <w:tcW w:type="dxa" w:w="3909"/>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요청별 길이로 CTA별 작업량을</w:t>
            </w:r>
          </w:p>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유지하는 이벤트 시뮬레이션</w:t>
            </w:r>
          </w:p>
        </w:tc>
      </w:tr>
      <w:tr>
        <w:trPr>
          <w:cantSplit/>
        </w:trPr>
        <w:tc>
          <w:tcPr>
            <w:tcW w:type="dxa" w:w="2033"/>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사이클 수준</w:t>
            </w:r>
          </w:p>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시뮬레이터의 비용</w:t>
            </w:r>
          </w:p>
        </w:tc>
        <w:tc>
          <w:tcPr>
            <w:tcW w:type="dxa" w:w="3128"/>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커널 1개 재생에 19초~17분</w:t>
            </w:r>
          </w:p>
        </w:tc>
        <w:tc>
          <w:tcPr>
            <w:tcW w:type="dxa" w:w="3909"/>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C 계산 경로, 후보 9개 첫 선택 14.3 ms</w:t>
            </w:r>
          </w:p>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캐시 적중 시 수 µs</w:t>
            </w:r>
          </w:p>
        </w:tc>
      </w:tr>
      <w:tr>
        <w:trPr>
          <w:cantSplit/>
        </w:trPr>
        <w:tc>
          <w:tcPr>
            <w:tcW w:type="dxa" w:w="2033"/>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Accel-Sim v2.0.0</w:t>
            </w:r>
          </w:p>
        </w:tc>
        <w:tc>
          <w:tcPr>
            <w:tcW w:type="dxa" w:w="3128"/>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RTX 4090(sm_89) 구성과</w:t>
            </w:r>
          </w:p>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명령어 대응이 없음</w:t>
            </w:r>
          </w:p>
        </w:tc>
        <w:tc>
          <w:tcPr>
            <w:tcW w:type="dxa" w:w="3909"/>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RTX 4090 자원 구성, sm_89 재생 호환</w:t>
            </w:r>
          </w:p>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추적·재생·what-if 자동화</w:t>
            </w:r>
          </w:p>
        </w:tc>
      </w:tr>
      <w:tr>
        <w:trPr>
          <w:cantSplit/>
        </w:trPr>
        <w:tc>
          <w:tcPr>
            <w:tcW w:type="dxa" w:w="2033"/>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GPGPU-Sim 4.2</w:t>
            </w:r>
          </w:p>
        </w:tc>
        <w:tc>
          <w:tcPr>
            <w:tcW w:type="dxa" w:w="3128"/>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압축 바이너리·셔플 명령</w:t>
            </w:r>
          </w:p>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처리 문제</w:t>
            </w:r>
          </w:p>
        </w:tc>
        <w:tc>
          <w:tcPr>
            <w:tcW w:type="dxa" w:w="3909"/>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실행 규칙 정립</w:t>
            </w:r>
          </w:p>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검증된 split-KV 축소 커널 작성</w:t>
            </w:r>
          </w:p>
        </w:tc>
      </w:tr>
    </w:tbl>
    <w:p>
      <w:pPr>
        <w:widowControl/>
        <w:spacing w:after="60" w:line="90"/>
        <w:jc w:val="both"/>
      </w:pPr>
    </w:p>
    <w:p>
      <w:pPr>
        <w:pStyle w:val="Heading3"/>
        <w:keepNext/>
        <w:spacing w:after="90" w:before="160" w:line="330"/>
      </w:pPr>
      <w:r>
        <w:rPr>
          <w:rFonts w:ascii="맑은 고딕" w:cs="맑은 고딕" w:eastAsia="맑은 고딕" w:hAnsi="맑은 고딕"/>
          <w:b/>
          <w:bCs/>
          <w:sz w:val="21"/>
          <w:szCs w:val="21"/>
        </w:rPr>
        <w:t xml:space="preserve">(1) CTA 이벤트 기반 성능 시뮬레이터</w:t>
      </w:r>
    </w:p>
    <w:p>
      <w:pPr>
        <w:widowControl/>
        <w:spacing w:after="110" w:line="330"/>
        <w:jc w:val="both"/>
      </w:pPr>
      <w:r>
        <w:rPr>
          <w:rFonts w:ascii="맑은 고딕" w:cs="맑은 고딕" w:eastAsia="맑은 고딕" w:hAnsi="맑은 고딕"/>
          <w:b w:val="false"/>
          <w:bCs w:val="false"/>
          <w:sz w:val="21"/>
          <w:szCs w:val="21"/>
        </w:rPr>
        <w:t xml:space="preserve">성능 시뮬레이터의 입력은 요청별 KV 길이, 질의·KV 헤드 수, KV 저장 형식과 분할 수이다. 먼저 FlashAttention-2의 그리드 구성 규칙에 따라 분할하지 않는 실행, 분할 실행, 페이지 KV 분할 실행을 구분하고 CTA별 키 수의 배열을 만든다. KV 분할 구간은 최대 캐시 용량을 기준으로 정해지므로, 짧은 요청의 유효 길이를 벗어난 CTA에는 키 처리 없이 시작·종료 비용만 부여한다. 이 구분으로 CTA 개수가 같더라도 요청 길이 분포에 따라 실제 작업량이 달라지는 상황을 표현한다.</w:t>
      </w:r>
    </w:p>
    <w:p>
      <w:pPr>
        <w:widowControl/>
        <w:spacing w:after="140" w:before="100" w:line="320"/>
        <w:jc w:val="center"/>
        <w:rPr>
          <w:sz w:val="20"/>
          <w:szCs w:val="20"/>
        </w:rPr>
      </w:pPr>
      <w:r>
        <w:rPr>
          <w:rFonts w:ascii="맑은 고딕" w:cs="맑은 고딕" w:eastAsia="맑은 고딕" w:hAnsi="맑은 고딕"/>
          <w:b w:val="false"/>
          <w:bCs w:val="false"/>
          <w:sz w:val="20"/>
          <w:szCs w:val="20"/>
        </w:rPr>
        <w:t xml:space="preserve">분할 s의 유효 키 수 = max(0, min(L_i − s·C, C))</w:t>
      </w:r>
    </w:p>
    <w:p>
      <w:pPr>
        <w:widowControl/>
        <w:spacing w:after="120" w:before="40" w:line="275"/>
        <w:jc w:val="both"/>
        <w:rPr>
          <w:sz w:val="17"/>
          <w:szCs w:val="17"/>
        </w:rPr>
      </w:pPr>
      <w:r>
        <w:rPr>
          <w:rFonts w:ascii="맑은 고딕" w:cs="맑은 고딕" w:eastAsia="맑은 고딕" w:hAnsi="맑은 고딕"/>
          <w:b w:val="false"/>
          <w:bCs w:val="false"/>
          <w:sz w:val="17"/>
          <w:szCs w:val="17"/>
        </w:rPr>
        <w:t xml:space="preserve">L_i: i번째 요청의 KV 길이, C: 최대 캐시 용량을 분할 수로 나눈 구간 길이(타일 단위로 정렬)</w:t>
      </w:r>
    </w:p>
    <w:p>
      <w:pPr>
        <w:widowControl/>
        <w:spacing w:after="110" w:line="330"/>
        <w:jc w:val="both"/>
      </w:pPr>
      <w:r>
        <w:rPr>
          <w:rFonts w:ascii="맑은 고딕" w:cs="맑은 고딕" w:eastAsia="맑은 고딕" w:hAnsi="맑은 고딕"/>
          <w:b w:val="false"/>
          <w:bCs w:val="false"/>
          <w:sz w:val="21"/>
          <w:szCs w:val="21"/>
        </w:rPr>
        <w:t xml:space="preserve">다음으로 각 CTA의 스레드 수, 레지스터와 공유 메모리 사용량으로 SM당 상주 가능한 CTA 수를 계산한다. CTA는 실제 GPU에서 관측한 SM 배정 순서(짝수 번호 SM 다음 홀수 번호 SM)에 따라 실행 슬롯에 들어가며, 시작 비용을 처리한 뒤 키를 읽는다. 한 SM에 CTA 두 개가 함께 상주하면 처리율 계수 γ를 적용하고, 활성 CTA 전체의 메모리 요구량이 대역폭 상한을 넘으면 모든 CTA의 처리율을 같은 비율로 낮춘다. 시뮬레이터는 가장 먼저 시작 단계나 작업을 끝내는 CTA의 시점까지 시간을 진행하고, 비워진 슬롯에 다음 CTA를 배정하는 과정을 마지막 CTA가 끝날 때까지 반복한다(부록 A.2).</w:t>
      </w:r>
    </w:p>
    <w:p>
      <w:pPr>
        <w:widowControl/>
        <w:spacing w:after="140" w:before="100" w:line="320"/>
        <w:jc w:val="center"/>
        <w:rPr>
          <w:sz w:val="20"/>
          <w:szCs w:val="20"/>
        </w:rPr>
      </w:pPr>
      <w:r>
        <w:rPr>
          <w:rFonts w:ascii="맑은 고딕" w:cs="맑은 고딕" w:eastAsia="맑은 고딕" w:hAnsi="맑은 고딕"/>
          <w:b w:val="false"/>
          <w:bCs w:val="false"/>
          <w:sz w:val="20"/>
          <w:szCs w:val="20"/>
        </w:rPr>
        <w:t xml:space="preserve">예측 커널 시간 = CTA 이벤트 실행 시간 + 실행 고정 비용 + 결합 커널 비용(S ≥ 2)</w:t>
      </w:r>
    </w:p>
    <w:p>
      <w:pPr>
        <w:widowControl/>
        <w:spacing w:after="110" w:line="330"/>
        <w:jc w:val="both"/>
      </w:pPr>
      <w:r>
        <w:rPr>
          <w:rFonts w:ascii="맑은 고딕" w:cs="맑은 고딕" w:eastAsia="맑은 고딕" w:hAnsi="맑은 고딕"/>
          <w:b w:val="false"/>
          <w:bCs w:val="false"/>
          <w:sz w:val="21"/>
          <w:szCs w:val="21"/>
        </w:rPr>
        <w:t xml:space="preserve">cold 상태에서는 실측 DRAM 대역폭을, warm 상태에서는 작업 집합 크기에 따른 실측 L2 적중 곡선과 DRAM·L2 대역폭 상한을 사용한다. 결합 커널 비용은 B×H_q×S에 비례하는 항으로 모델링하였다. 이는 루프라인 모델의 자원 상한을 요청별 작업 배치와 결합한 것으로, 평균 길이 하나로는 보이지 않는 꼬리 구간을 실행 시간에 반영한다. 적용 범위는 단일 토큰 디코드, 헤드 차원 128, fp16·bf16 조건이다.</w:t>
      </w:r>
    </w:p>
    <w:p>
      <w:pPr>
        <w:pStyle w:val="Heading3"/>
        <w:keepNext/>
        <w:spacing w:after="90" w:before="160" w:line="330"/>
      </w:pPr>
      <w:r>
        <w:rPr>
          <w:rFonts w:ascii="맑은 고딕" w:cs="맑은 고딕" w:eastAsia="맑은 고딕" w:hAnsi="맑은 고딕"/>
          <w:b/>
          <w:bCs/>
          <w:sz w:val="21"/>
          <w:szCs w:val="21"/>
        </w:rPr>
        <w:t xml:space="preserve">(2) 실측 기반 보정</w:t>
      </w:r>
    </w:p>
    <w:p>
      <w:pPr>
        <w:widowControl/>
        <w:spacing w:after="110" w:line="330"/>
        <w:jc w:val="both"/>
      </w:pPr>
      <w:r>
        <w:rPr>
          <w:rFonts w:ascii="맑은 고딕" w:cs="맑은 고딕" w:eastAsia="맑은 고딕" w:hAnsi="맑은 고딕"/>
          <w:b w:val="false"/>
          <w:bCs w:val="false"/>
          <w:sz w:val="21"/>
          <w:szCs w:val="21"/>
        </w:rPr>
        <w:t xml:space="preserve">시뮬레이터의 상수는 기계 상수와 커널 계수로 나누어 관리하였다. SM 수, DRAM 대역폭, L2 적중 곡선과 같은 기계 상수는 RTX 4090에서 직접 측정하고, CTA 시작 비용·빈 CTA 비용·키당 처리 시간·결합 비용은 균일 길이 실측에 Nelder–Mead 방법으로 맞추었다. 기계 상수만 바꾸면 SM 수, 대역폭, L2 크기가 다른 GPU에 대한 what-if 예측도 수행할 수 있다. 보정 결과의 정확도는 4장 나)에서 설명한다.</w:t>
      </w:r>
    </w:p>
    <w:p>
      <w:pPr>
        <w:pStyle w:val="Heading3"/>
        <w:keepNext/>
        <w:spacing w:after="90" w:before="160" w:line="330"/>
      </w:pPr>
      <w:r>
        <w:rPr>
          <w:rFonts w:ascii="맑은 고딕" w:cs="맑은 고딕" w:eastAsia="맑은 고딕" w:hAnsi="맑은 고딕"/>
          <w:b/>
          <w:bCs/>
          <w:sz w:val="21"/>
          <w:szCs w:val="21"/>
        </w:rPr>
        <w:t xml:space="preserve">(3) 계산 경로의 개선</w:t>
      </w:r>
    </w:p>
    <w:p>
      <w:pPr>
        <w:widowControl/>
        <w:spacing w:after="110" w:line="330"/>
        <w:jc w:val="both"/>
      </w:pPr>
      <w:r>
        <w:rPr>
          <w:rFonts w:ascii="맑은 고딕" w:cs="맑은 고딕" w:eastAsia="맑은 고딕" w:hAnsi="맑은 고딕"/>
          <w:b w:val="false"/>
          <w:bCs w:val="false"/>
          <w:sz w:val="21"/>
          <w:szCs w:val="21"/>
        </w:rPr>
        <w:t xml:space="preserve">성능 시뮬레이터를 매 디코드 단계의 선택에 사용하려면 예측 정확도뿐 아니라 예측에 드는 시간도 중요하다. 초기 NumPy 구현은 이벤트마다 배열을 생성하고 축소하여, 새로운 길이 구성을 만날 때마다 후보 9개를 평가하는 데 약 1초가 걸렸다. 실제로 초기 성능 모델 정책은 혼합 길이 조건에서 attention 시간을 테이블 정책과 비슷하게 줄였으나, 첫 선택 비용 때문에 TPOT이 45.33 ms에 그쳤고 균일 길이와 요청 도착 조건에서는 오히려 TPOT이 증가하였다.</w:t>
      </w:r>
    </w:p>
    <w:p>
      <w:pPr>
        <w:widowControl/>
        <w:spacing w:after="110" w:line="330"/>
        <w:jc w:val="both"/>
      </w:pPr>
      <w:r>
        <w:rPr>
          <w:rFonts w:ascii="맑은 고딕" w:cs="맑은 고딕" w:eastAsia="맑은 고딕" w:hAnsi="맑은 고딕"/>
          <w:b w:val="false"/>
          <w:bCs w:val="false"/>
          <w:sz w:val="21"/>
          <w:szCs w:val="21"/>
        </w:rPr>
        <w:t xml:space="preserve">이에 이벤트 계산부를 외부 의존성이 없는 C 언어로 재구현하였다. 이벤트 순서, CTA 입장 순서, 종료 판정 임계값을 그대로 유지하고, NumPy의 합산 순서까지 재현하여 대역폭 상한의 경계에서 결과가 달라지지 않도록 하였다. 부동소수점 최적화(fast-math, 곱셈·덧셈 결합)를 끄고 컴파일하며, 컴파일러가 없거나 컴파일에 실패하면 NumPy 구현으로 자동 전환된다. NumPy 구현은 비교 기준으로 보존하였다.</w:t>
      </w:r>
    </w:p>
    <w:p>
      <w:pPr>
        <w:widowControl/>
        <w:spacing w:after="110" w:line="330"/>
        <w:jc w:val="both"/>
      </w:pPr>
      <w:r>
        <w:rPr>
          <w:rFonts w:ascii="맑은 고딕" w:cs="맑은 고딕" w:eastAsia="맑은 고딕" w:hAnsi="맑은 고딕"/>
          <w:b w:val="false"/>
          <w:bCs w:val="false"/>
          <w:sz w:val="21"/>
          <w:szCs w:val="21"/>
        </w:rPr>
        <w:t xml:space="preserve">또한 헤드 구성과 요청 순서를 보존한 256 토큰 페이지 수 벡터를 키로 하는 결정 캐시를 두어, 같은 길이 구성이 반복되면 시뮬레이션 없이 이전 선택을 재사용한다. 디코드가 진행되면 각 요청의 길이가 1씩 늘어나지만 페이지 수는 256 토큰마다 바뀌므로, 대부분의 단계는 캐시에서 처리된다.</w:t>
      </w:r>
    </w:p>
    <w:p>
      <w:pPr>
        <w:pStyle w:val="Heading3"/>
        <w:keepNext/>
        <w:spacing w:after="90" w:before="160" w:line="330"/>
      </w:pPr>
      <w:r>
        <w:rPr>
          <w:rFonts w:ascii="맑은 고딕" w:cs="맑은 고딕" w:eastAsia="맑은 고딕" w:hAnsi="맑은 고딕"/>
          <w:b/>
          <w:bCs/>
          <w:sz w:val="21"/>
          <w:szCs w:val="21"/>
        </w:rPr>
        <w:t xml:space="preserve">(4) 사이클 수준 시뮬레이터의 확장</w:t>
      </w:r>
    </w:p>
    <w:p>
      <w:pPr>
        <w:widowControl/>
        <w:spacing w:after="110" w:line="330"/>
        <w:jc w:val="both"/>
      </w:pPr>
      <w:r>
        <w:rPr>
          <w:rFonts w:ascii="맑은 고딕" w:cs="맑은 고딕" w:eastAsia="맑은 고딕" w:hAnsi="맑은 고딕"/>
          <w:b w:val="false"/>
          <w:bCs w:val="false"/>
          <w:sz w:val="21"/>
          <w:szCs w:val="21"/>
        </w:rPr>
        <w:t xml:space="preserve">Accel-Sim은 RTX 4090을 재생할 수 있도록 확장하였다. 기존 RTX 3070(SM86) 구성에서 출발하여 SM 128개, L2 72 MiB, 384비트 메모리 버스, SM당 CTA 24개, 블록당 공유 메모리 99 KiB, 코어 클록 2,520 MHz의 RTX 4090 자원 구성을 만들었다. 또한 sm_89 바이너리를 기존 Ampere 명령어 대응표로 연결하는 호환 패치를 적용하여, 두 세대에 공통인 명령어로 이루어진 attention 커널을 재생할 수 있게 하였다.</w:t>
      </w:r>
    </w:p>
    <w:p>
      <w:pPr>
        <w:widowControl/>
        <w:spacing w:after="110" w:line="330"/>
        <w:jc w:val="both"/>
      </w:pPr>
      <w:r>
        <w:rPr>
          <w:rFonts w:ascii="맑은 고딕" w:cs="맑은 고딕" w:eastAsia="맑은 고딕" w:hAnsi="맑은 고딕"/>
          <w:b w:val="false"/>
          <w:bCs w:val="false"/>
          <w:sz w:val="21"/>
          <w:szCs w:val="21"/>
        </w:rPr>
        <w:t xml:space="preserve">추적과 재생 과정도 자동화하였다. NVBit 추적에서 워밍업과 JIT 컴파일 실행을 제외하고 대상 커널만 기록하도록 구간을 제어하였고, 추적량에 따른 예산 관리와 정상 종료 검사를 추가하였다. 한 번 수집한 추적은 기준 구성과 L2 용량, DRAM 대역폭, SM 수를 각각 2배와 절반으로 바꾼 7개 구성에서 재생하여 자원별 민감도를 분석한다. 이 과정으로 attention 커널 6개 조건×7개 구성, 총 42건의 재생을 완료하였다.</w:t>
      </w:r>
    </w:p>
    <w:p>
      <w:pPr>
        <w:widowControl/>
        <w:spacing w:after="110" w:line="330"/>
        <w:jc w:val="both"/>
      </w:pPr>
      <w:r>
        <w:rPr>
          <w:rFonts w:ascii="맑은 고딕" w:cs="맑은 고딕" w:eastAsia="맑은 고딕" w:hAnsi="맑은 고딕"/>
          <w:b w:val="false"/>
          <w:bCs w:val="false"/>
          <w:sz w:val="21"/>
          <w:szCs w:val="21"/>
        </w:rPr>
        <w:t xml:space="preserve">GPGPU-Sim 4.2는 시뮬레이터 소스를 수정하지 않고 실행 규칙으로 문제를 해결하였다. 압축하지 않은 바이너리로 컴파일하고 PTX를 파일로 추출하여 읽도록 하였으며, 디버그 줄 정보 옵션과 결과가 달라지는 워프 셔플 명령을 피하였다. 그 위에서 온라인 softmax와 부분 결과 결합을 포함한 split-KV attention 축소 커널을 직접 작성하였고, CPU의 배정밀도 참조 구현 대비 최대 오차 2×10⁻⁸로 정확성을 확인하였다.</w:t>
      </w:r>
    </w:p>
    <w:p>
      <w:pPr>
        <w:pStyle w:val="Heading2"/>
        <w:keepNext/>
        <w:spacing w:after="120" w:before="260" w:line="330"/>
      </w:pPr>
      <w:r>
        <w:rPr>
          <w:rFonts w:ascii="맑은 고딕" w:cs="맑은 고딕" w:eastAsia="맑은 고딕" w:hAnsi="맑은 고딕"/>
          <w:b/>
          <w:bCs/>
          <w:sz w:val="23"/>
          <w:szCs w:val="23"/>
        </w:rPr>
        <w:t xml:space="preserve">라) 분할 수 선택 정책</w:t>
      </w:r>
    </w:p>
    <w:p>
      <w:pPr>
        <w:widowControl/>
        <w:spacing w:after="110" w:line="330"/>
        <w:jc w:val="both"/>
      </w:pPr>
      <w:r>
        <w:rPr>
          <w:rFonts w:ascii="맑은 고딕" w:cs="맑은 고딕" w:eastAsia="맑은 고딕" w:hAnsi="맑은 고딕"/>
          <w:b w:val="false"/>
          <w:bCs w:val="false"/>
          <w:sz w:val="21"/>
          <w:szCs w:val="21"/>
        </w:rPr>
        <w:t xml:space="preserve">정책은 매 디코드 단계에서 활성 요청의 길이 목록과 헤드 구성을 받아 분할 수를 반환한다. 구현한 정책은 표 5과 같다. 테이블·모델·혼합 정책은 앞에서 설명한 페이지 수 벡터를 캐시 키로 사용하며, 정책 계산에 드는 CPU 시간을 디코드 시간과 별도로 기록한다.</w:t>
      </w:r>
    </w:p>
    <w:p>
      <w:pPr>
        <w:keepNext/>
        <w:widowControl/>
        <w:spacing w:after="70" w:before="130" w:line="280"/>
        <w:jc w:val="center"/>
        <w:rPr>
          <w:sz w:val="18"/>
          <w:szCs w:val="18"/>
        </w:rPr>
      </w:pPr>
      <w:r>
        <w:rPr>
          <w:rFonts w:ascii="맑은 고딕" w:cs="맑은 고딕" w:eastAsia="맑은 고딕" w:hAnsi="맑은 고딕"/>
          <w:b w:val="false"/>
          <w:bCs w:val="false"/>
          <w:sz w:val="18"/>
          <w:szCs w:val="18"/>
        </w:rPr>
        <w:t xml:space="preserve">표 5. 구현한 분할 수 선택 정책</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750"/>
        <w:gridCol w:w="4455"/>
        <w:gridCol w:w="2865"/>
      </w:tblGrid>
      <w:tr>
        <w:trPr>
          <w:tblHeader/>
        </w:trPr>
        <w:tc>
          <w:tcPr>
            <w:tcW w:type="dxa" w:w="1750"/>
            <w:shd w:fill="E7E7E7" w:val="clear"/>
            <w:tcMar>
              <w:top w:type="dxa" w:w="65"/>
              <w:left w:type="dxa" w:w="90"/>
              <w:bottom w:type="dxa" w:w="65"/>
              <w:right w:type="dxa" w:w="90"/>
            </w:tcMar>
            <w:vAlign w:val="center"/>
          </w:tcPr>
          <w:p>
            <w:pPr>
              <w:widowControl/>
              <w:spacing w:after="0" w:line="255"/>
              <w:jc w:val="center"/>
              <w:rPr>
                <w:b/>
                <w:bCs/>
                <w:sz w:val="17"/>
                <w:szCs w:val="17"/>
              </w:rPr>
            </w:pPr>
            <w:r>
              <w:rPr>
                <w:rFonts w:ascii="맑은 고딕" w:cs="맑은 고딕" w:eastAsia="맑은 고딕" w:hAnsi="맑은 고딕"/>
                <w:b/>
                <w:bCs/>
                <w:sz w:val="17"/>
                <w:szCs w:val="17"/>
              </w:rPr>
              <w:t xml:space="preserve">정책</w:t>
            </w:r>
          </w:p>
        </w:tc>
        <w:tc>
          <w:tcPr>
            <w:tcW w:type="dxa" w:w="4455"/>
            <w:shd w:fill="E7E7E7" w:val="clear"/>
            <w:tcMar>
              <w:top w:type="dxa" w:w="65"/>
              <w:left w:type="dxa" w:w="90"/>
              <w:bottom w:type="dxa" w:w="65"/>
              <w:right w:type="dxa" w:w="90"/>
            </w:tcMar>
            <w:vAlign w:val="center"/>
          </w:tcPr>
          <w:p>
            <w:pPr>
              <w:widowControl/>
              <w:spacing w:after="0" w:line="255"/>
              <w:jc w:val="center"/>
              <w:rPr>
                <w:b/>
                <w:bCs/>
                <w:sz w:val="17"/>
                <w:szCs w:val="17"/>
              </w:rPr>
            </w:pPr>
            <w:r>
              <w:rPr>
                <w:rFonts w:ascii="맑은 고딕" w:cs="맑은 고딕" w:eastAsia="맑은 고딕" w:hAnsi="맑은 고딕"/>
                <w:b/>
                <w:bCs/>
                <w:sz w:val="17"/>
                <w:szCs w:val="17"/>
              </w:rPr>
              <w:t xml:space="preserve">선택 방법</w:t>
            </w:r>
          </w:p>
        </w:tc>
        <w:tc>
          <w:tcPr>
            <w:tcW w:type="dxa" w:w="2865"/>
            <w:shd w:fill="E7E7E7" w:val="clear"/>
            <w:tcMar>
              <w:top w:type="dxa" w:w="65"/>
              <w:left w:type="dxa" w:w="90"/>
              <w:bottom w:type="dxa" w:w="65"/>
              <w:right w:type="dxa" w:w="90"/>
            </w:tcMar>
            <w:vAlign w:val="center"/>
          </w:tcPr>
          <w:p>
            <w:pPr>
              <w:widowControl/>
              <w:spacing w:after="0" w:line="255"/>
              <w:jc w:val="center"/>
              <w:rPr>
                <w:b/>
                <w:bCs/>
                <w:sz w:val="17"/>
                <w:szCs w:val="17"/>
              </w:rPr>
            </w:pPr>
            <w:r>
              <w:rPr>
                <w:rFonts w:ascii="맑은 고딕" w:cs="맑은 고딕" w:eastAsia="맑은 고딕" w:hAnsi="맑은 고딕"/>
                <w:b/>
                <w:bCs/>
                <w:sz w:val="17"/>
                <w:szCs w:val="17"/>
              </w:rPr>
              <w:t xml:space="preserve">특징</w:t>
            </w:r>
          </w:p>
        </w:tc>
      </w:tr>
      <w:tr>
        <w:trPr>
          <w:cantSplit/>
        </w:trPr>
        <w:tc>
          <w:tcPr>
            <w:tcW w:type="dxa" w:w="1750"/>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기본 휴리스틱</w:t>
            </w:r>
          </w:p>
        </w:tc>
        <w:tc>
          <w:tcPr>
            <w:tcW w:type="dxa" w:w="4455"/>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num_splits=0으로 라이브러리 규칙 사용</w:t>
            </w:r>
          </w:p>
        </w:tc>
        <w:tc>
          <w:tcPr>
            <w:tcW w:type="dxa" w:w="2865"/>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비교 기준</w:t>
            </w:r>
          </w:p>
        </w:tc>
      </w:tr>
      <w:tr>
        <w:trPr>
          <w:cantSplit/>
        </w:trPr>
        <w:tc>
          <w:tcPr>
            <w:tcW w:type="dxa" w:w="1750"/>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고정값</w:t>
            </w:r>
          </w:p>
        </w:tc>
        <w:tc>
          <w:tcPr>
            <w:tcW w:type="dxa" w:w="4455"/>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항상 같은 분할 수 사용(예: 8, 16)</w:t>
            </w:r>
          </w:p>
        </w:tc>
        <w:tc>
          <w:tcPr>
            <w:tcW w:type="dxa" w:w="2865"/>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비교 기준</w:t>
            </w:r>
          </w:p>
        </w:tc>
      </w:tr>
      <w:tr>
        <w:trPr>
          <w:cantSplit/>
        </w:trPr>
        <w:tc>
          <w:tcPr>
            <w:tcW w:type="dxa" w:w="1750"/>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조회 테이블</w:t>
            </w:r>
          </w:p>
        </w:tc>
        <w:tc>
          <w:tcPr>
            <w:tcW w:type="dxa" w:w="4455"/>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가장 가까운 실측 조건의 최적 분할 수</w:t>
            </w:r>
          </w:p>
        </w:tc>
        <w:tc>
          <w:tcPr>
            <w:tcW w:type="dxa" w:w="2865"/>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실측 기반, 판단 비용 수 µs</w:t>
            </w:r>
          </w:p>
        </w:tc>
      </w:tr>
      <w:tr>
        <w:trPr>
          <w:cantSplit/>
        </w:trPr>
        <w:tc>
          <w:tcPr>
            <w:tcW w:type="dxa" w:w="1750"/>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성능 모델</w:t>
            </w:r>
          </w:p>
        </w:tc>
        <w:tc>
          <w:tcPr>
            <w:tcW w:type="dxa" w:w="4455"/>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시뮬레이터로 후보 9개를 예측해 최소값 선택</w:t>
            </w:r>
          </w:p>
        </w:tc>
        <w:tc>
          <w:tcPr>
            <w:tcW w:type="dxa" w:w="2865"/>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측정하지 않은 조건에도 적용</w:t>
            </w:r>
          </w:p>
        </w:tc>
      </w:tr>
      <w:tr>
        <w:trPr>
          <w:cantSplit/>
        </w:trPr>
        <w:tc>
          <w:tcPr>
            <w:tcW w:type="dxa" w:w="1750"/>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혼합</w:t>
            </w:r>
          </w:p>
        </w:tc>
        <w:tc>
          <w:tcPr>
            <w:tcW w:type="dxa" w:w="4455"/>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테이블 추천이 모델 최선의 (1+δ)배 이내이면 채택</w:t>
            </w:r>
          </w:p>
        </w:tc>
        <w:tc>
          <w:tcPr>
            <w:tcW w:type="dxa" w:w="2865"/>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실측과 예측의 결합</w:t>
            </w:r>
          </w:p>
        </w:tc>
      </w:tr>
      <w:tr>
        <w:trPr>
          <w:cantSplit/>
        </w:trPr>
        <w:tc>
          <w:tcPr>
            <w:tcW w:type="dxa" w:w="1750"/>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통합 테이블</w:t>
            </w:r>
          </w:p>
        </w:tc>
        <w:tc>
          <w:tcPr>
            <w:tcW w:type="dxa" w:w="4455"/>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FA2 분할과 FlashInfer 변형을 함께 비교</w:t>
            </w:r>
          </w:p>
        </w:tc>
        <w:tc>
          <w:tcPr>
            <w:tcW w:type="dxa" w:w="2865"/>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plan() 비용 반영</w:t>
            </w:r>
          </w:p>
        </w:tc>
      </w:tr>
    </w:tbl>
    <w:p>
      <w:pPr>
        <w:widowControl/>
        <w:spacing w:after="60" w:line="90"/>
        <w:jc w:val="both"/>
      </w:pPr>
    </w:p>
    <w:p>
      <w:pPr>
        <w:widowControl/>
        <w:spacing w:after="110" w:line="330"/>
        <w:jc w:val="both"/>
      </w:pPr>
      <w:r>
        <w:rPr>
          <w:rFonts w:ascii="맑은 고딕" w:cs="맑은 고딕" w:eastAsia="맑은 고딕" w:hAnsi="맑은 고딕"/>
          <w:b w:val="false"/>
          <w:bCs w:val="false"/>
          <w:sz w:val="21"/>
          <w:szCs w:val="21"/>
        </w:rPr>
        <w:t xml:space="preserve">조회 테이블 정책은 같은 헤드 구성의 실측 조건 중에서 다음 로그 특징의 거리가 가장 가까운 조건을 찾아, 그 조건의 최적 분할 수를 사용한다(부록 A.4).</w:t>
      </w:r>
    </w:p>
    <w:p>
      <w:pPr>
        <w:widowControl/>
        <w:spacing w:after="140" w:before="100" w:line="320"/>
        <w:jc w:val="center"/>
        <w:rPr>
          <w:sz w:val="20"/>
          <w:szCs w:val="20"/>
        </w:rPr>
      </w:pPr>
      <w:r>
        <w:rPr>
          <w:rFonts w:ascii="맑은 고딕" w:cs="맑은 고딕" w:eastAsia="맑은 고딕" w:hAnsi="맑은 고딕"/>
          <w:b w:val="false"/>
          <w:bCs w:val="false"/>
          <w:sz w:val="20"/>
          <w:szCs w:val="20"/>
        </w:rPr>
        <w:t xml:space="preserve">x = (log₂ B, log₂ L_max, log₂ L_mean)</w:t>
      </w:r>
    </w:p>
    <w:p>
      <w:pPr>
        <w:widowControl/>
        <w:spacing w:after="110" w:line="330"/>
        <w:jc w:val="both"/>
      </w:pPr>
      <w:r>
        <w:rPr>
          <w:rFonts w:ascii="맑은 고딕" w:cs="맑은 고딕" w:eastAsia="맑은 고딕" w:hAnsi="맑은 고딕"/>
          <w:b w:val="false"/>
          <w:bCs w:val="false"/>
          <w:sz w:val="21"/>
          <w:szCs w:val="21"/>
        </w:rPr>
        <w:t xml:space="preserve">성능 모델 정책은 측정하지 않은 조건에도 적용할 수 있지만, 예측 시간이 비슷한 후보 사이에서는 순위가 뒤바뀔 수 있다. 혼합 정책은 이를 실측 정보로 보완한다. 테이블이 추천한 후보의 예측 시간이 모델이 예측한 최선 후보의 (1+δ)배 이내이면 실측 이웃의 선택을 따르고, 그렇지 않으면 모델의 최선 후보를 고른다. 본 작품에서는 δ=0.2를 사용하였다(부록 A.3).</w:t>
      </w:r>
    </w:p>
    <w:p>
      <w:pPr>
        <w:widowControl/>
        <w:spacing w:after="140" w:before="100" w:line="320"/>
        <w:jc w:val="center"/>
        <w:rPr>
          <w:sz w:val="20"/>
          <w:szCs w:val="20"/>
        </w:rPr>
      </w:pPr>
      <w:r>
        <w:rPr>
          <w:rFonts w:ascii="맑은 고딕" w:cs="맑은 고딕" w:eastAsia="맑은 고딕" w:hAnsi="맑은 고딕"/>
          <w:b w:val="false"/>
          <w:bCs w:val="false"/>
          <w:sz w:val="20"/>
          <w:szCs w:val="20"/>
        </w:rPr>
        <w:t xml:space="preserve">T̂(테이블 후보) ≤ (1 + δ)·min T̂(후보) 이면 테이블 후보를 선택</w:t>
      </w:r>
    </w:p>
    <w:p>
      <w:pPr>
        <w:widowControl/>
        <w:spacing w:after="110" w:line="330"/>
        <w:jc w:val="both"/>
      </w:pPr>
      <w:r>
        <w:rPr>
          <w:rFonts w:ascii="맑은 고딕" w:cs="맑은 고딕" w:eastAsia="맑은 고딕" w:hAnsi="맑은 고딕"/>
          <w:b w:val="false"/>
          <w:bCs w:val="false"/>
          <w:sz w:val="21"/>
          <w:szCs w:val="21"/>
        </w:rPr>
        <w:t xml:space="preserve">FlashInfer까지 후보에 넣는 통합 테이블은 층 수를 곱한 attention 시간에 FlashInfer가 매 단계 호출하는 plan() 비용을 더해 후보를 비교한다. 한 층의 커널 시간이 아니라 실제 디코드 단계에서 회수할 수 있는 시간을 기준으로 선택하기 위함이다.</w:t>
      </w:r>
    </w:p>
    <w:p>
      <w:pPr>
        <w:pStyle w:val="Heading2"/>
        <w:keepNext/>
        <w:spacing w:after="120" w:before="260" w:line="330"/>
      </w:pPr>
      <w:r>
        <w:rPr>
          <w:rFonts w:ascii="맑은 고딕" w:cs="맑은 고딕" w:eastAsia="맑은 고딕" w:hAnsi="맑은 고딕"/>
          <w:b/>
          <w:bCs/>
          <w:sz w:val="23"/>
          <w:szCs w:val="23"/>
        </w:rPr>
        <w:t xml:space="preserve">마) 실제 모델 실행 엔진과 검증 구조</w:t>
      </w:r>
    </w:p>
    <w:p>
      <w:pPr>
        <w:pStyle w:val="Heading3"/>
        <w:keepNext/>
        <w:spacing w:after="90" w:before="160" w:line="330"/>
      </w:pPr>
      <w:r>
        <w:rPr>
          <w:rFonts w:ascii="맑은 고딕" w:cs="맑은 고딕" w:eastAsia="맑은 고딕" w:hAnsi="맑은 고딕"/>
          <w:b/>
          <w:bCs/>
          <w:sz w:val="21"/>
          <w:szCs w:val="21"/>
        </w:rPr>
        <w:t xml:space="preserve">(1) 실행 엔진</w:t>
      </w:r>
    </w:p>
    <w:p>
      <w:pPr>
        <w:widowControl/>
        <w:spacing w:after="110" w:line="330"/>
        <w:jc w:val="both"/>
      </w:pPr>
      <w:r>
        <w:rPr>
          <w:rFonts w:ascii="맑은 고딕" w:cs="맑은 고딕" w:eastAsia="맑은 고딕" w:hAnsi="맑은 고딕"/>
          <w:b w:val="false"/>
          <w:bCs w:val="false"/>
          <w:sz w:val="21"/>
          <w:szCs w:val="21"/>
        </w:rPr>
        <w:t xml:space="preserve">실행 엔진은 safetensors 형식의 bf16 가중치를 읽고 페이지 단위 KV 캐시를 관리하며, flash_attn_with_kvcache에 정책이 선택한 분할 수를 전달한다. FlashInfer 0.6.13의 디코드 경로도 같은 자리에 연결하여 두 라이브러리를 같은 조건에서 비교할 수 있게 하였다. 요청은 시나리오에 정의된 논리적 도착 단계 또는 공개 트레이스의 도착 시각에 따라 FIFO 순서로 배치에 추가되며, 최대 배치 크기는 64이다. 탐욕적 디코딩으로 생성하고, 단계별 attention 시간·전체 단계 시간·정책 판단 시간과 토큰 생성 시각을 기록한다. 엔진의 수치적 정확성은 독립된 Hugging Face transformers 구현과 비교하여 확인하였다.</w:t>
      </w:r>
    </w:p>
    <w:p>
      <w:pPr>
        <w:widowControl/>
        <w:spacing w:after="110" w:line="330"/>
        <w:jc w:val="both"/>
      </w:pPr>
      <w:r>
        <w:rPr>
          <w:rFonts w:ascii="맑은 고딕" w:cs="맑은 고딕" w:eastAsia="맑은 고딕" w:hAnsi="맑은 고딕"/>
          <w:b w:val="false"/>
          <w:bCs w:val="false"/>
          <w:sz w:val="21"/>
          <w:szCs w:val="21"/>
        </w:rPr>
        <w:t xml:space="preserve">같은 실험 안의 모든 정책은 같은 요청 도착과 배치 순서를 보며, 각 디코드 단계의 커널 설정만 다르다. 따라서 정책 간의 TPOT 차이는 커널 설정과 그 선택 비용에서만 발생한다.</w:t>
      </w:r>
    </w:p>
    <w:p>
      <w:pPr>
        <w:pStyle w:val="Heading3"/>
        <w:keepNext/>
        <w:spacing w:after="90" w:before="160" w:line="330"/>
      </w:pPr>
      <w:r>
        <w:rPr>
          <w:rFonts w:ascii="맑은 고딕" w:cs="맑은 고딕" w:eastAsia="맑은 고딕" w:hAnsi="맑은 고딕"/>
          <w:b/>
          <w:bCs/>
          <w:sz w:val="21"/>
          <w:szCs w:val="21"/>
        </w:rPr>
        <w:t xml:space="preserve">(2) 출력 검증</w:t>
      </w:r>
    </w:p>
    <w:p>
      <w:pPr>
        <w:widowControl/>
        <w:spacing w:after="110" w:line="330"/>
        <w:jc w:val="both"/>
      </w:pPr>
      <w:r>
        <w:rPr>
          <w:rFonts w:ascii="맑은 고딕" w:cs="맑은 고딕" w:eastAsia="맑은 고딕" w:hAnsi="맑은 고딕"/>
          <w:b w:val="false"/>
          <w:bCs w:val="false"/>
          <w:sz w:val="21"/>
          <w:szCs w:val="21"/>
        </w:rPr>
        <w:t xml:space="preserve">분할 수를 바꾸면 부분 attention 결과를 합치는 순서가 달라져 bf16 반올림 차이가 생길 수 있다. 이를 확인하기 위해 단계적인 출력 검증 과정을 구현하였다. 먼저 같은 입력과 탐욕적 디코딩에서 기본 휴리스틱과 토큰이 일치하는지 확인한다. 불일치가 있으면 요청별로 처음 달라진 위치를 찾고, 기본 경로의 토큰을 입력으로 고정한 teacher forcing 실행으로 해당 위치의 로짓을 비교한다. 상위 두 후보의 로짓 차이가 bf16 표현 간격 1개 또는 2개 이내이면 동점(tie), 그보다 크면 명확한 분기(clear)로 분류한다.</w:t>
      </w:r>
    </w:p>
    <w:p>
      <w:pPr>
        <w:widowControl/>
        <w:spacing w:after="110" w:line="330"/>
        <w:jc w:val="both"/>
      </w:pPr>
      <w:r>
        <w:rPr>
          <w:rFonts w:ascii="맑은 고딕" w:cs="맑은 고딕" w:eastAsia="맑은 고딕" w:hAnsi="맑은 고딕"/>
          <w:b w:val="false"/>
          <w:bCs w:val="false"/>
          <w:sz w:val="21"/>
          <w:szCs w:val="21"/>
        </w:rPr>
        <w:t xml:space="preserve">명확한 분기는 같은 KV 상태에서 층별 커널 출력을 float32 참조와 비교하는 커널 탐침으로 다시 확인하여, 구현 오류와 반올림 차이의 증폭을 구분한다.</w:t>
      </w:r>
    </w:p>
    <w:p>
      <w:pPr>
        <w:pStyle w:val="Heading3"/>
        <w:keepNext/>
        <w:spacing w:after="90" w:before="160" w:line="330"/>
      </w:pPr>
      <w:r>
        <w:rPr>
          <w:rFonts w:ascii="맑은 고딕" w:cs="맑은 고딕" w:eastAsia="맑은 고딕" w:hAnsi="맑은 고딕"/>
          <w:b/>
          <w:bCs/>
          <w:sz w:val="21"/>
          <w:szCs w:val="21"/>
        </w:rPr>
        <w:t xml:space="preserve">(3) 재현 검증과 대시보드</w:t>
      </w:r>
    </w:p>
    <w:p>
      <w:pPr>
        <w:widowControl/>
        <w:spacing w:after="110" w:line="330"/>
        <w:jc w:val="both"/>
      </w:pPr>
      <w:r>
        <w:rPr>
          <w:rFonts w:ascii="맑은 고딕" w:cs="맑은 고딕" w:eastAsia="맑은 고딕" w:hAnsi="맑은 고딕"/>
          <w:b w:val="false"/>
          <w:bCs w:val="false"/>
          <w:sz w:val="21"/>
          <w:szCs w:val="21"/>
        </w:rPr>
        <w:t xml:space="preserve">측정 결과는 입력 길이, 분할 수, KV 형식, 캐시 상태와 실행 환경 정보와 함께 저장한다. kernelscope verify는 저장된 원본 기록에서 보고서의 주요 수치를 다시 계산하고, 기록과 문서의 값이 다르면 실패로 보고한다. 대시보드는 커널 지도, 성능 모델과 what-if, 서빙 결과, 후속 검증, 정책 실험의 다섯 화면과 기록 재생 및 실시간 측정을 보여 주는 시연 화면으로 구성하였다. 두 기능 모두 GPU 없이 실행된다.</w:t>
      </w:r>
    </w:p>
    <w:p>
      <w:pPr>
        <w:widowControl/>
        <w:spacing w:after="200" w:line="240"/>
        <w:jc w:val="both"/>
      </w:pPr>
    </w:p>
    <w:p>
      <w:pPr>
        <w:pStyle w:val="Heading1"/>
        <w:keepNext/>
        <w:spacing w:after="160" w:before="0" w:line="330"/>
      </w:pPr>
      <w:r>
        <w:rPr>
          <w:rFonts w:ascii="맑은 고딕" w:cs="맑은 고딕" w:eastAsia="맑은 고딕" w:hAnsi="맑은 고딕"/>
          <w:b/>
          <w:bCs/>
          <w:sz w:val="29"/>
          <w:szCs w:val="29"/>
        </w:rPr>
        <w:t xml:space="preserve">■ 구현 및 결과분석</w:t>
      </w:r>
    </w:p>
    <w:p>
      <w:pPr>
        <w:pStyle w:val="Heading2"/>
        <w:keepNext/>
        <w:spacing w:after="120" w:before="260" w:line="330"/>
      </w:pPr>
      <w:r>
        <w:rPr>
          <w:rFonts w:ascii="맑은 고딕" w:cs="맑은 고딕" w:eastAsia="맑은 고딕" w:hAnsi="맑은 고딕"/>
          <w:b/>
          <w:bCs/>
          <w:sz w:val="23"/>
          <w:szCs w:val="23"/>
        </w:rPr>
        <w:t xml:space="preserve">가) 실험 환경</w:t>
      </w:r>
    </w:p>
    <w:p>
      <w:pPr>
        <w:widowControl/>
        <w:spacing w:after="110" w:line="330"/>
        <w:jc w:val="both"/>
      </w:pPr>
      <w:r>
        <w:rPr>
          <w:rFonts w:ascii="맑은 고딕" w:cs="맑은 고딕" w:eastAsia="맑은 고딕" w:hAnsi="맑은 고딕"/>
          <w:b w:val="false"/>
          <w:bCs w:val="false"/>
          <w:sz w:val="21"/>
          <w:szCs w:val="21"/>
        </w:rPr>
        <w:t xml:space="preserve">실험 환경은 표 6과 같다. GPU 측정은 연구실 서버의 RTX 4090 한 장에서 수행하였고, 분석·재현 검증과 GPGPU-Sim 실험은 GPU가 없는 노트북 환경에서 수행하였다. 커널 측정은 초기 8개 측정 집합의 6,801개 조건에 64K 문맥 격자, 고정 분할 비교 격자, 공개 트레이스 표본 131개 조건을 추가하였다. GPU가 없는 환경에서 단위 테스트 </w:t>
      </w:r>
      <w:r>
        <w:rPr>
          <w:rFonts w:ascii="맑은 고딕" w:cs="맑은 고딕" w:eastAsia="맑은 고딕" w:hAnsi="맑은 고딕"/>
          <w:sz w:val="21"/>
          <w:szCs w:val="21"/>
        </w:rPr>
        <w:t xml:space="preserve">725</w:t>
      </w:r>
      <w:r>
        <w:rPr>
          <w:rFonts w:ascii="맑은 고딕" w:cs="맑은 고딕" w:eastAsia="맑은 고딕" w:hAnsi="맑은 고딕"/>
          <w:b w:val="false"/>
          <w:bCs w:val="false"/>
          <w:sz w:val="21"/>
          <w:szCs w:val="21"/>
        </w:rPr>
        <w:t xml:space="preserve">개가 통과하였다.</w:t>
      </w:r>
    </w:p>
    <w:p>
      <w:pPr>
        <w:keepNext/>
        <w:widowControl/>
        <w:spacing w:after="70" w:before="130" w:line="280"/>
        <w:jc w:val="center"/>
        <w:rPr>
          <w:sz w:val="18"/>
          <w:szCs w:val="18"/>
        </w:rPr>
      </w:pPr>
      <w:r>
        <w:rPr>
          <w:rFonts w:ascii="맑은 고딕" w:cs="맑은 고딕" w:eastAsia="맑은 고딕" w:hAnsi="맑은 고딕"/>
          <w:b w:val="false"/>
          <w:bCs w:val="false"/>
          <w:sz w:val="18"/>
          <w:szCs w:val="18"/>
        </w:rPr>
        <w:t xml:space="preserve">표 6. 실험 환경</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744"/>
        <w:gridCol w:w="7326"/>
      </w:tblGrid>
      <w:tr>
        <w:trPr>
          <w:tblHeader/>
        </w:trPr>
        <w:tc>
          <w:tcPr>
            <w:tcW w:type="dxa" w:w="1744"/>
            <w:shd w:fill="E7E7E7" w:val="clear"/>
            <w:tcMar>
              <w:top w:type="dxa" w:w="65"/>
              <w:left w:type="dxa" w:w="90"/>
              <w:bottom w:type="dxa" w:w="65"/>
              <w:right w:type="dxa" w:w="90"/>
            </w:tcMar>
            <w:vAlign w:val="center"/>
          </w:tcPr>
          <w:p>
            <w:pPr>
              <w:widowControl/>
              <w:spacing w:after="0" w:line="255"/>
              <w:jc w:val="center"/>
              <w:rPr>
                <w:b/>
                <w:bCs/>
                <w:sz w:val="17"/>
                <w:szCs w:val="17"/>
              </w:rPr>
            </w:pPr>
            <w:r>
              <w:rPr>
                <w:rFonts w:ascii="맑은 고딕" w:cs="맑은 고딕" w:eastAsia="맑은 고딕" w:hAnsi="맑은 고딕"/>
                <w:b/>
                <w:bCs/>
                <w:sz w:val="17"/>
                <w:szCs w:val="17"/>
              </w:rPr>
              <w:t xml:space="preserve">항목</w:t>
            </w:r>
          </w:p>
        </w:tc>
        <w:tc>
          <w:tcPr>
            <w:tcW w:type="dxa" w:w="7326"/>
            <w:shd w:fill="E7E7E7" w:val="clear"/>
            <w:tcMar>
              <w:top w:type="dxa" w:w="65"/>
              <w:left w:type="dxa" w:w="90"/>
              <w:bottom w:type="dxa" w:w="65"/>
              <w:right w:type="dxa" w:w="90"/>
            </w:tcMar>
            <w:vAlign w:val="center"/>
          </w:tcPr>
          <w:p>
            <w:pPr>
              <w:widowControl/>
              <w:spacing w:after="0" w:line="255"/>
              <w:jc w:val="center"/>
              <w:rPr>
                <w:b/>
                <w:bCs/>
                <w:sz w:val="17"/>
                <w:szCs w:val="17"/>
              </w:rPr>
            </w:pPr>
            <w:r>
              <w:rPr>
                <w:rFonts w:ascii="맑은 고딕" w:cs="맑은 고딕" w:eastAsia="맑은 고딕" w:hAnsi="맑은 고딕"/>
                <w:b/>
                <w:bCs/>
                <w:sz w:val="17"/>
                <w:szCs w:val="17"/>
              </w:rPr>
              <w:t xml:space="preserve">내용</w:t>
            </w:r>
          </w:p>
        </w:tc>
      </w:tr>
      <w:tr>
        <w:trPr>
          <w:cantSplit/>
        </w:trPr>
        <w:tc>
          <w:tcPr>
            <w:tcW w:type="dxa" w:w="1744"/>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GPU</w:t>
            </w:r>
          </w:p>
        </w:tc>
        <w:tc>
          <w:tcPr>
            <w:tcW w:type="dxa" w:w="7326"/>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RTX 4090, SM 128개, L2 72 MiB</w:t>
            </w:r>
          </w:p>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실측 대역폭 952.6 GB/s, 텐서 코어 168.6 TFLOPS</w:t>
            </w:r>
          </w:p>
        </w:tc>
      </w:tr>
      <w:tr>
        <w:trPr>
          <w:cantSplit/>
        </w:trPr>
        <w:tc>
          <w:tcPr>
            <w:tcW w:type="dxa" w:w="1744"/>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소프트웨어</w:t>
            </w:r>
          </w:p>
        </w:tc>
        <w:tc>
          <w:tcPr>
            <w:tcW w:type="dxa" w:w="7326"/>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PyTorch 2.8.0(CUDA 12.8 빌드), CUDA 12.9, 드라이버 580.95.05</w:t>
            </w:r>
          </w:p>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FlashAttention 2.8.3.post1, FlashInfer 0.6.13, vLLM 0.31</w:t>
            </w:r>
          </w:p>
        </w:tc>
      </w:tr>
      <w:tr>
        <w:trPr>
          <w:cantSplit/>
        </w:trPr>
        <w:tc>
          <w:tcPr>
            <w:tcW w:type="dxa" w:w="1744"/>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모델</w:t>
            </w:r>
          </w:p>
        </w:tc>
        <w:tc>
          <w:tcPr>
            <w:tcW w:type="dxa" w:w="7326"/>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Qwen3-4B-Instruct-2507, DeepSeek-R1-Distill-Llama-8B (bf16)</w:t>
            </w:r>
          </w:p>
        </w:tc>
      </w:tr>
      <w:tr>
        <w:trPr>
          <w:cantSplit/>
        </w:trPr>
        <w:tc>
          <w:tcPr>
            <w:tcW w:type="dxa" w:w="1744"/>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시뮬레이터</w:t>
            </w:r>
          </w:p>
        </w:tc>
        <w:tc>
          <w:tcPr>
            <w:tcW w:type="dxa" w:w="7326"/>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Accel-Sim v2.0.0, NVBit 1.8, GPGPU-Sim 4.2</w:t>
            </w:r>
          </w:p>
        </w:tc>
      </w:tr>
      <w:tr>
        <w:trPr>
          <w:cantSplit/>
        </w:trPr>
        <w:tc>
          <w:tcPr>
            <w:tcW w:type="dxa" w:w="1744"/>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측정 범위</w:t>
            </w:r>
          </w:p>
        </w:tc>
        <w:tc>
          <w:tcPr>
            <w:tcW w:type="dxa" w:w="7326"/>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균일: B=1~64, L=512~32K</w:t>
            </w:r>
          </w:p>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혼합: B=16~64, 긴 요청 1·2·4개, 긴 길이 8K~64K, 짧은 길이 512~2K</w:t>
            </w:r>
          </w:p>
        </w:tc>
      </w:tr>
      <w:tr>
        <w:trPr>
          <w:cantSplit/>
        </w:trPr>
        <w:tc>
          <w:tcPr>
            <w:tcW w:type="dxa" w:w="1744"/>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공개 트레이스</w:t>
            </w:r>
          </w:p>
        </w:tc>
        <w:tc>
          <w:tcPr>
            <w:tcW w:type="dxa" w:w="7326"/>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Azure 대화·코드 트레이스, BurstGPT, Mooncake 대화 트레이스</w:t>
            </w:r>
          </w:p>
        </w:tc>
      </w:tr>
    </w:tbl>
    <w:p>
      <w:pPr>
        <w:widowControl/>
        <w:spacing w:after="60" w:line="90"/>
        <w:jc w:val="both"/>
      </w:pPr>
    </w:p>
    <w:p>
      <w:pPr>
        <w:widowControl/>
        <w:spacing w:after="110" w:line="330"/>
        <w:jc w:val="both"/>
      </w:pPr>
      <w:r>
        <w:rPr>
          <w:rFonts w:ascii="맑은 고딕" w:cs="맑은 고딕" w:eastAsia="맑은 고딕" w:hAnsi="맑은 고딕"/>
          <w:b w:val="false"/>
          <w:bCs w:val="false"/>
          <w:sz w:val="21"/>
          <w:szCs w:val="21"/>
        </w:rPr>
        <w:t xml:space="preserve">TPOT은 요청별로 첫 토큰 이후의 연속 토큰 시각 차이를 평균한 뒤 요청과 반복에 대해 집계하였다. 실제 모델 실험은 워밍업 실행 후 정책별로 3회 반복하였으며, 커널 실측은 10회 워밍업 후 30회 측정의 중앙값을 사용하였다.</w:t>
      </w:r>
    </w:p>
    <w:p>
      <w:pPr>
        <w:pStyle w:val="Heading2"/>
        <w:keepNext/>
        <w:spacing w:after="120" w:before="260" w:line="330"/>
      </w:pPr>
      <w:r>
        <w:rPr>
          <w:rFonts w:ascii="맑은 고딕" w:cs="맑은 고딕" w:eastAsia="맑은 고딕" w:hAnsi="맑은 고딕"/>
          <w:b/>
          <w:bCs/>
          <w:sz w:val="23"/>
          <w:szCs w:val="23"/>
        </w:rPr>
        <w:t xml:space="preserve">나) 시뮬레이션 환경의 검증</w:t>
      </w:r>
    </w:p>
    <w:p>
      <w:pPr>
        <w:pStyle w:val="Heading3"/>
        <w:keepNext/>
        <w:spacing w:after="90" w:before="160" w:line="330"/>
      </w:pPr>
      <w:r>
        <w:rPr>
          <w:rFonts w:ascii="맑은 고딕" w:cs="맑은 고딕" w:eastAsia="맑은 고딕" w:hAnsi="맑은 고딕"/>
          <w:b/>
          <w:bCs/>
          <w:sz w:val="21"/>
          <w:szCs w:val="21"/>
        </w:rPr>
        <w:t xml:space="preserve">(1) 분석 비용</w:t>
      </w:r>
    </w:p>
    <w:p>
      <w:pPr>
        <w:widowControl/>
        <w:spacing w:after="110" w:line="330"/>
        <w:jc w:val="both"/>
      </w:pPr>
      <w:r>
        <w:rPr>
          <w:rFonts w:ascii="맑은 고딕" w:cs="맑은 고딕" w:eastAsia="맑은 고딕" w:hAnsi="맑은 고딕"/>
          <w:b w:val="false"/>
          <w:bCs w:val="false"/>
          <w:sz w:val="21"/>
          <w:szCs w:val="21"/>
        </w:rPr>
        <w:t xml:space="preserve">표 7는 attention 커널의 실행 시간을 얻는 데 각 도구가 소요한 시간이다. Accel-Sim은 실제 실행 시간이 10~64 µs인 커널을 재생하는 데 19초에서 약 17분이 걸렸다. 반면 성능 시뮬레이터의 C 경로는 후보 9개를 모두 평가하는 첫 선택에 14.3 ms, 같은 길이 구성이 반복될 때는 수 µs가 걸려 디코드 한 단계(약 34 ms) 안에서 판단할 수 있다.</w:t>
      </w:r>
    </w:p>
    <w:p>
      <w:pPr>
        <w:keepNext/>
        <w:widowControl/>
        <w:spacing w:after="70" w:before="130" w:line="280"/>
        <w:jc w:val="center"/>
        <w:rPr>
          <w:sz w:val="18"/>
          <w:szCs w:val="18"/>
        </w:rPr>
      </w:pPr>
      <w:r>
        <w:rPr>
          <w:rFonts w:ascii="맑은 고딕" w:cs="맑은 고딕" w:eastAsia="맑은 고딕" w:hAnsi="맑은 고딕"/>
          <w:b w:val="false"/>
          <w:bCs w:val="false"/>
          <w:sz w:val="18"/>
          <w:szCs w:val="18"/>
        </w:rPr>
        <w:t xml:space="preserve">표 7. 분석 도구별 평가 비용</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91"/>
        <w:gridCol w:w="4859"/>
        <w:gridCol w:w="1620"/>
      </w:tblGrid>
      <w:tr>
        <w:trPr>
          <w:tblHeader/>
        </w:trPr>
        <w:tc>
          <w:tcPr>
            <w:tcW w:type="dxa" w:w="2591"/>
            <w:shd w:fill="E7E7E7" w:val="clear"/>
            <w:tcMar>
              <w:top w:type="dxa" w:w="65"/>
              <w:left w:type="dxa" w:w="90"/>
              <w:bottom w:type="dxa" w:w="65"/>
              <w:right w:type="dxa" w:w="90"/>
            </w:tcMar>
            <w:vAlign w:val="center"/>
          </w:tcPr>
          <w:p>
            <w:pPr>
              <w:widowControl/>
              <w:spacing w:after="0" w:line="255"/>
              <w:jc w:val="center"/>
              <w:rPr>
                <w:b/>
                <w:bCs/>
                <w:sz w:val="17"/>
                <w:szCs w:val="17"/>
              </w:rPr>
            </w:pPr>
            <w:r>
              <w:rPr>
                <w:rFonts w:ascii="맑은 고딕" w:cs="맑은 고딕" w:eastAsia="맑은 고딕" w:hAnsi="맑은 고딕"/>
                <w:b/>
                <w:bCs/>
                <w:sz w:val="17"/>
                <w:szCs w:val="17"/>
              </w:rPr>
              <w:t xml:space="preserve">도구</w:t>
            </w:r>
          </w:p>
        </w:tc>
        <w:tc>
          <w:tcPr>
            <w:tcW w:type="dxa" w:w="4859"/>
            <w:shd w:fill="E7E7E7" w:val="clear"/>
            <w:tcMar>
              <w:top w:type="dxa" w:w="65"/>
              <w:left w:type="dxa" w:w="90"/>
              <w:bottom w:type="dxa" w:w="65"/>
              <w:right w:type="dxa" w:w="90"/>
            </w:tcMar>
            <w:vAlign w:val="center"/>
          </w:tcPr>
          <w:p>
            <w:pPr>
              <w:widowControl/>
              <w:spacing w:after="0" w:line="255"/>
              <w:jc w:val="center"/>
              <w:rPr>
                <w:b/>
                <w:bCs/>
                <w:sz w:val="17"/>
                <w:szCs w:val="17"/>
              </w:rPr>
            </w:pPr>
            <w:r>
              <w:rPr>
                <w:rFonts w:ascii="맑은 고딕" w:cs="맑은 고딕" w:eastAsia="맑은 고딕" w:hAnsi="맑은 고딕"/>
                <w:b/>
                <w:bCs/>
                <w:sz w:val="17"/>
                <w:szCs w:val="17"/>
              </w:rPr>
              <w:t xml:space="preserve">평가 대상</w:t>
            </w:r>
          </w:p>
        </w:tc>
        <w:tc>
          <w:tcPr>
            <w:tcW w:type="dxa" w:w="1620"/>
            <w:shd w:fill="E7E7E7" w:val="clear"/>
            <w:tcMar>
              <w:top w:type="dxa" w:w="65"/>
              <w:left w:type="dxa" w:w="90"/>
              <w:bottom w:type="dxa" w:w="65"/>
              <w:right w:type="dxa" w:w="90"/>
            </w:tcMar>
            <w:vAlign w:val="center"/>
          </w:tcPr>
          <w:p>
            <w:pPr>
              <w:widowControl/>
              <w:spacing w:after="0" w:line="255"/>
              <w:jc w:val="center"/>
              <w:rPr>
                <w:b/>
                <w:bCs/>
                <w:sz w:val="17"/>
                <w:szCs w:val="17"/>
              </w:rPr>
            </w:pPr>
            <w:r>
              <w:rPr>
                <w:rFonts w:ascii="맑은 고딕" w:cs="맑은 고딕" w:eastAsia="맑은 고딕" w:hAnsi="맑은 고딕"/>
                <w:b/>
                <w:bCs/>
                <w:sz w:val="17"/>
                <w:szCs w:val="17"/>
              </w:rPr>
              <w:t xml:space="preserve">소요 시간</w:t>
            </w:r>
          </w:p>
        </w:tc>
      </w:tr>
      <w:tr>
        <w:trPr>
          <w:cantSplit/>
        </w:trPr>
        <w:tc>
          <w:tcPr>
            <w:tcW w:type="dxa" w:w="2591"/>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Accel-Sim</w:t>
            </w:r>
          </w:p>
        </w:tc>
        <w:tc>
          <w:tcPr>
            <w:tcW w:type="dxa" w:w="4859"/>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FlashDecoding B=1, L=1K 커널 2회 실행 재생</w:t>
            </w:r>
          </w:p>
        </w:tc>
        <w:tc>
          <w:tcPr>
            <w:tcW w:type="dxa" w:w="1620"/>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19.1 s</w:t>
            </w:r>
          </w:p>
        </w:tc>
      </w:tr>
      <w:tr>
        <w:trPr>
          <w:cantSplit/>
        </w:trPr>
        <w:tc>
          <w:tcPr>
            <w:tcW w:type="dxa" w:w="2591"/>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Accel-Sim</w:t>
            </w:r>
          </w:p>
        </w:tc>
        <w:tc>
          <w:tcPr>
            <w:tcW w:type="dxa" w:w="4859"/>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FlashDecoding B=1, L=8K 커널 2회 실행 재생</w:t>
            </w:r>
          </w:p>
        </w:tc>
        <w:tc>
          <w:tcPr>
            <w:tcW w:type="dxa" w:w="1620"/>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200.3 s</w:t>
            </w:r>
          </w:p>
        </w:tc>
      </w:tr>
      <w:tr>
        <w:trPr>
          <w:cantSplit/>
        </w:trPr>
        <w:tc>
          <w:tcPr>
            <w:tcW w:type="dxa" w:w="2591"/>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Accel-Sim</w:t>
            </w:r>
          </w:p>
        </w:tc>
        <w:tc>
          <w:tcPr>
            <w:tcW w:type="dxa" w:w="4859"/>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FlashAttention-2 B=16, L=1K 커널 2회 실행 재생</w:t>
            </w:r>
          </w:p>
        </w:tc>
        <w:tc>
          <w:tcPr>
            <w:tcW w:type="dxa" w:w="1620"/>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992.6 s</w:t>
            </w:r>
          </w:p>
        </w:tc>
      </w:tr>
      <w:tr>
        <w:trPr>
          <w:cantSplit/>
        </w:trPr>
        <w:tc>
          <w:tcPr>
            <w:tcW w:type="dxa" w:w="2591"/>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GPGPU-Sim</w:t>
            </w:r>
          </w:p>
        </w:tc>
        <w:tc>
          <w:tcPr>
            <w:tcW w:type="dxa" w:w="4859"/>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split-KV 축소 커널 1회(혼합 길이, 분할 1)</w:t>
            </w:r>
          </w:p>
        </w:tc>
        <w:tc>
          <w:tcPr>
            <w:tcW w:type="dxa" w:w="1620"/>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330</w:t>
            </w:r>
            <w:r>
              <w:rPr>
                <w:rFonts w:ascii="맑은 고딕" w:cs="맑은 고딕" w:eastAsia="맑은 고딕" w:hAnsi="맑은 고딕"/>
                <w:b w:val="false"/>
                <w:bCs w:val="false"/>
                <w:sz w:val="17"/>
                <w:szCs w:val="17"/>
              </w:rPr>
              <w:t xml:space="preserve"> s</w:t>
            </w:r>
          </w:p>
        </w:tc>
      </w:tr>
      <w:tr>
        <w:trPr>
          <w:cantSplit/>
        </w:trPr>
        <w:tc>
          <w:tcPr>
            <w:tcW w:type="dxa" w:w="2591"/>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성능 시뮬레이터(NumPy)</w:t>
            </w:r>
          </w:p>
        </w:tc>
        <w:tc>
          <w:tcPr>
            <w:tcW w:type="dxa" w:w="4859"/>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32K 혼합 배치, 후보 9개 첫 선택</w:t>
            </w:r>
          </w:p>
        </w:tc>
        <w:tc>
          <w:tcPr>
            <w:tcW w:type="dxa" w:w="1620"/>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842.6 ms</w:t>
            </w:r>
          </w:p>
        </w:tc>
      </w:tr>
      <w:tr>
        <w:trPr>
          <w:cantSplit/>
        </w:trPr>
        <w:tc>
          <w:tcPr>
            <w:tcW w:type="dxa" w:w="2591"/>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성능 시뮬레이터(C)</w:t>
            </w:r>
          </w:p>
        </w:tc>
        <w:tc>
          <w:tcPr>
            <w:tcW w:type="dxa" w:w="4859"/>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같은 조건</w:t>
            </w:r>
          </w:p>
        </w:tc>
        <w:tc>
          <w:tcPr>
            <w:tcW w:type="dxa" w:w="1620"/>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14.3 ms</w:t>
            </w:r>
          </w:p>
        </w:tc>
      </w:tr>
      <w:tr>
        <w:trPr>
          <w:cantSplit/>
        </w:trPr>
        <w:tc>
          <w:tcPr>
            <w:tcW w:type="dxa" w:w="2591"/>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결정 캐시 적중</w:t>
            </w:r>
          </w:p>
        </w:tc>
        <w:tc>
          <w:tcPr>
            <w:tcW w:type="dxa" w:w="4859"/>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같은 페이지 구성 재사용</w:t>
            </w:r>
          </w:p>
        </w:tc>
        <w:tc>
          <w:tcPr>
            <w:tcW w:type="dxa" w:w="1620"/>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0.9~5.6 µs</w:t>
            </w:r>
          </w:p>
        </w:tc>
      </w:tr>
    </w:tbl>
    <w:p>
      <w:pPr>
        <w:widowControl/>
        <w:spacing w:after="60" w:line="90"/>
        <w:jc w:val="both"/>
      </w:pPr>
    </w:p>
    <w:p>
      <w:pPr>
        <w:keepNext/>
        <w:spacing w:after="0" w:before="100" w:line="240" w:lineRule="auto"/>
        <w:jc w:val="center"/>
      </w:pPr>
      <w:r>
        <w:drawing>
          <wp:inline distT="0" distB="0" distL="0" distR="0">
            <wp:extent cx="5381625" cy="18669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81625" cy="1866900"/>
                    </a:xfrm>
                    <a:prstGeom prst="rect">
                      <a:avLst/>
                    </a:prstGeom>
                  </pic:spPr>
                </pic:pic>
              </a:graphicData>
            </a:graphic>
          </wp:inline>
        </w:drawing>
      </w:r>
    </w:p>
    <w:p>
      <w:pPr>
        <w:widowControl/>
        <w:spacing w:after="150" w:line="280"/>
        <w:jc w:val="center"/>
        <w:rPr>
          <w:sz w:val="18"/>
          <w:szCs w:val="18"/>
        </w:rPr>
      </w:pPr>
      <w:r>
        <w:rPr>
          <w:rFonts w:ascii="맑은 고딕" w:cs="맑은 고딕" w:eastAsia="맑은 고딕" w:hAnsi="맑은 고딕"/>
          <w:b w:val="false"/>
          <w:bCs w:val="false"/>
          <w:sz w:val="18"/>
          <w:szCs w:val="18"/>
        </w:rPr>
        <w:t xml:space="preserve">그림 3. 분석 도구별 1회 평가 비용(로그 축)</w:t>
      </w:r>
    </w:p>
    <w:p>
      <w:pPr>
        <w:widowControl/>
        <w:spacing w:after="110" w:line="330"/>
        <w:jc w:val="both"/>
      </w:pPr>
      <w:r>
        <w:rPr>
          <w:rFonts w:ascii="맑은 고딕" w:cs="맑은 고딕" w:eastAsia="맑은 고딕" w:hAnsi="맑은 고딕"/>
          <w:b w:val="false"/>
          <w:bCs w:val="false"/>
          <w:sz w:val="21"/>
          <w:szCs w:val="21"/>
        </w:rPr>
        <w:t xml:space="preserve">표 8는 C 경로의 조건별 첫 선택 비용이다. 주요 조건에서 NumPy 구현 대비 53.8~59.1배 빨라졌다. 검증한 7개 실제 길이 구성에서 모든 후보의 예측 시간과 선택 결과가 NumPy 구현과 정확히 같았고, 무작위 입력을 포함한 220개 검증에서도 결과가 일치하였다. 최초 컴파일과 로드에 드는 55.7 ms는 엔진 준비 단계에서 한 번만 발생한다. C 경로를 적용한 뒤 성능 모델과 혼합 정책은 실제 생성에서 테이블 정책과 같은 수준의 TPOT을 얻었다(4장 라).</w:t>
      </w:r>
    </w:p>
    <w:p>
      <w:pPr>
        <w:keepNext/>
        <w:widowControl/>
        <w:spacing w:after="70" w:before="130" w:line="280"/>
        <w:jc w:val="center"/>
        <w:rPr>
          <w:sz w:val="18"/>
          <w:szCs w:val="18"/>
        </w:rPr>
      </w:pPr>
      <w:r>
        <w:rPr>
          <w:rFonts w:ascii="맑은 고딕" w:cs="맑은 고딕" w:eastAsia="맑은 고딕" w:hAnsi="맑은 고딕"/>
          <w:b w:val="false"/>
          <w:bCs w:val="false"/>
          <w:sz w:val="18"/>
          <w:szCs w:val="18"/>
        </w:rPr>
        <w:t xml:space="preserve">표 8. 성능 시뮬레이터의 첫 선택 비용</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902"/>
        <w:gridCol w:w="2177"/>
        <w:gridCol w:w="2177"/>
        <w:gridCol w:w="1814"/>
      </w:tblGrid>
      <w:tr>
        <w:trPr>
          <w:tblHeader/>
        </w:trPr>
        <w:tc>
          <w:tcPr>
            <w:tcW w:type="dxa" w:w="2902"/>
            <w:shd w:fill="E7E7E7" w:val="clear"/>
            <w:tcMar>
              <w:top w:type="dxa" w:w="65"/>
              <w:left w:type="dxa" w:w="90"/>
              <w:bottom w:type="dxa" w:w="65"/>
              <w:right w:type="dxa" w:w="90"/>
            </w:tcMar>
            <w:vAlign w:val="center"/>
          </w:tcPr>
          <w:p>
            <w:pPr>
              <w:widowControl/>
              <w:spacing w:after="0" w:line="255"/>
              <w:jc w:val="center"/>
              <w:rPr>
                <w:b/>
                <w:bCs/>
                <w:sz w:val="17"/>
                <w:szCs w:val="17"/>
              </w:rPr>
            </w:pPr>
            <w:r>
              <w:rPr>
                <w:rFonts w:ascii="맑은 고딕" w:cs="맑은 고딕" w:eastAsia="맑은 고딕" w:hAnsi="맑은 고딕"/>
                <w:b/>
                <w:bCs/>
                <w:sz w:val="17"/>
                <w:szCs w:val="17"/>
              </w:rPr>
              <w:t xml:space="preserve">조건</w:t>
            </w:r>
          </w:p>
        </w:tc>
        <w:tc>
          <w:tcPr>
            <w:tcW w:type="dxa" w:w="2177"/>
            <w:shd w:fill="E7E7E7" w:val="clear"/>
            <w:tcMar>
              <w:top w:type="dxa" w:w="65"/>
              <w:left w:type="dxa" w:w="90"/>
              <w:bottom w:type="dxa" w:w="65"/>
              <w:right w:type="dxa" w:w="90"/>
            </w:tcMar>
            <w:vAlign w:val="center"/>
          </w:tcPr>
          <w:p>
            <w:pPr>
              <w:widowControl/>
              <w:spacing w:after="0" w:line="255"/>
              <w:jc w:val="center"/>
              <w:rPr>
                <w:b/>
                <w:bCs/>
                <w:sz w:val="17"/>
                <w:szCs w:val="17"/>
              </w:rPr>
            </w:pPr>
            <w:r>
              <w:rPr>
                <w:rFonts w:ascii="맑은 고딕" w:cs="맑은 고딕" w:eastAsia="맑은 고딕" w:hAnsi="맑은 고딕"/>
                <w:b/>
                <w:bCs/>
                <w:sz w:val="17"/>
                <w:szCs w:val="17"/>
              </w:rPr>
              <w:t xml:space="preserve">NumPy 구현</w:t>
            </w:r>
          </w:p>
        </w:tc>
        <w:tc>
          <w:tcPr>
            <w:tcW w:type="dxa" w:w="2177"/>
            <w:shd w:fill="E7E7E7" w:val="clear"/>
            <w:tcMar>
              <w:top w:type="dxa" w:w="65"/>
              <w:left w:type="dxa" w:w="90"/>
              <w:bottom w:type="dxa" w:w="65"/>
              <w:right w:type="dxa" w:w="90"/>
            </w:tcMar>
            <w:vAlign w:val="center"/>
          </w:tcPr>
          <w:p>
            <w:pPr>
              <w:widowControl/>
              <w:spacing w:after="0" w:line="255"/>
              <w:jc w:val="center"/>
              <w:rPr>
                <w:b/>
                <w:bCs/>
                <w:sz w:val="17"/>
                <w:szCs w:val="17"/>
              </w:rPr>
            </w:pPr>
            <w:r>
              <w:rPr>
                <w:rFonts w:ascii="맑은 고딕" w:cs="맑은 고딕" w:eastAsia="맑은 고딕" w:hAnsi="맑은 고딕"/>
                <w:b/>
                <w:bCs/>
                <w:sz w:val="17"/>
                <w:szCs w:val="17"/>
              </w:rPr>
              <w:t xml:space="preserve">C 경로</w:t>
            </w:r>
          </w:p>
        </w:tc>
        <w:tc>
          <w:tcPr>
            <w:tcW w:type="dxa" w:w="1814"/>
            <w:shd w:fill="E7E7E7" w:val="clear"/>
            <w:tcMar>
              <w:top w:type="dxa" w:w="65"/>
              <w:left w:type="dxa" w:w="90"/>
              <w:bottom w:type="dxa" w:w="65"/>
              <w:right w:type="dxa" w:w="90"/>
            </w:tcMar>
            <w:vAlign w:val="center"/>
          </w:tcPr>
          <w:p>
            <w:pPr>
              <w:widowControl/>
              <w:spacing w:after="0" w:line="255"/>
              <w:jc w:val="center"/>
              <w:rPr>
                <w:b/>
                <w:bCs/>
                <w:sz w:val="17"/>
                <w:szCs w:val="17"/>
              </w:rPr>
            </w:pPr>
            <w:r>
              <w:rPr>
                <w:rFonts w:ascii="맑은 고딕" w:cs="맑은 고딕" w:eastAsia="맑은 고딕" w:hAnsi="맑은 고딕"/>
                <w:b/>
                <w:bCs/>
                <w:sz w:val="17"/>
                <w:szCs w:val="17"/>
              </w:rPr>
              <w:t xml:space="preserve">감소 배율</w:t>
            </w:r>
          </w:p>
        </w:tc>
      </w:tr>
      <w:tr>
        <w:trPr>
          <w:cantSplit/>
        </w:trPr>
        <w:tc>
          <w:tcPr>
            <w:tcW w:type="dxa" w:w="2902"/>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균일 길이</w:t>
            </w:r>
          </w:p>
        </w:tc>
        <w:tc>
          <w:tcPr>
            <w:tcW w:type="dxa" w:w="2177"/>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1,068.9 ms</w:t>
            </w:r>
          </w:p>
        </w:tc>
        <w:tc>
          <w:tcPr>
            <w:tcW w:type="dxa" w:w="2177"/>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18.9 ms</w:t>
            </w:r>
          </w:p>
        </w:tc>
        <w:tc>
          <w:tcPr>
            <w:tcW w:type="dxa" w:w="1814"/>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56.5배</w:t>
            </w:r>
          </w:p>
        </w:tc>
      </w:tr>
      <w:tr>
        <w:trPr>
          <w:cantSplit/>
        </w:trPr>
        <w:tc>
          <w:tcPr>
            <w:tcW w:type="dxa" w:w="2902"/>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혼합 길이</w:t>
            </w:r>
          </w:p>
        </w:tc>
        <w:tc>
          <w:tcPr>
            <w:tcW w:type="dxa" w:w="2177"/>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842.6 ms</w:t>
            </w:r>
          </w:p>
        </w:tc>
        <w:tc>
          <w:tcPr>
            <w:tcW w:type="dxa" w:w="2177"/>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14.3 ms</w:t>
            </w:r>
          </w:p>
        </w:tc>
        <w:tc>
          <w:tcPr>
            <w:tcW w:type="dxa" w:w="1814"/>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59.0배</w:t>
            </w:r>
          </w:p>
        </w:tc>
      </w:tr>
      <w:tr>
        <w:trPr>
          <w:cantSplit/>
        </w:trPr>
        <w:tc>
          <w:tcPr>
            <w:tcW w:type="dxa" w:w="2902"/>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요청 도착·혼합</w:t>
            </w:r>
          </w:p>
        </w:tc>
        <w:tc>
          <w:tcPr>
            <w:tcW w:type="dxa" w:w="2177"/>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348~963 ms</w:t>
            </w:r>
          </w:p>
        </w:tc>
        <w:tc>
          <w:tcPr>
            <w:tcW w:type="dxa" w:w="2177"/>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6.5~17.2 ms</w:t>
            </w:r>
          </w:p>
        </w:tc>
        <w:tc>
          <w:tcPr>
            <w:tcW w:type="dxa" w:w="1814"/>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53.8~59.1배</w:t>
            </w:r>
          </w:p>
        </w:tc>
      </w:tr>
      <w:tr>
        <w:trPr>
          <w:cantSplit/>
        </w:trPr>
        <w:tc>
          <w:tcPr>
            <w:tcW w:type="dxa" w:w="2902"/>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마지막 단일 요청</w:t>
            </w:r>
          </w:p>
        </w:tc>
        <w:tc>
          <w:tcPr>
            <w:tcW w:type="dxa" w:w="2177"/>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4.8 ms</w:t>
            </w:r>
          </w:p>
        </w:tc>
        <w:tc>
          <w:tcPr>
            <w:tcW w:type="dxa" w:w="2177"/>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0.5 ms</w:t>
            </w:r>
          </w:p>
        </w:tc>
        <w:tc>
          <w:tcPr>
            <w:tcW w:type="dxa" w:w="1814"/>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9.3배</w:t>
            </w:r>
          </w:p>
        </w:tc>
      </w:tr>
    </w:tbl>
    <w:p>
      <w:pPr>
        <w:widowControl/>
        <w:spacing w:after="60" w:line="90"/>
        <w:jc w:val="both"/>
      </w:pPr>
    </w:p>
    <w:p>
      <w:pPr>
        <w:pStyle w:val="Heading3"/>
        <w:keepNext/>
        <w:spacing w:after="90" w:before="160" w:line="330"/>
      </w:pPr>
      <w:r>
        <w:rPr>
          <w:rFonts w:ascii="맑은 고딕" w:cs="맑은 고딕" w:eastAsia="맑은 고딕" w:hAnsi="맑은 고딕"/>
          <w:b/>
          <w:bCs/>
          <w:sz w:val="21"/>
          <w:szCs w:val="21"/>
        </w:rPr>
        <w:t xml:space="preserve">(2) 예측 정확도</w:t>
      </w:r>
    </w:p>
    <w:p>
      <w:pPr>
        <w:widowControl/>
        <w:spacing w:after="110" w:line="330"/>
        <w:jc w:val="both"/>
      </w:pPr>
      <w:r>
        <w:rPr>
          <w:rFonts w:ascii="맑은 고딕" w:cs="맑은 고딕" w:eastAsia="맑은 고딕" w:hAnsi="맑은 고딕"/>
          <w:b w:val="false"/>
          <w:bCs w:val="false"/>
          <w:sz w:val="21"/>
          <w:szCs w:val="21"/>
        </w:rPr>
        <w:t xml:space="preserve">표 9는 보정에 사용하지 않은 검증 집합에서의 실행 시간 예측 오차이다. V1은 균일 길이 보간, V5는 보정에 사용하지 않은 헤드 구성, V6는 혼합 길이 배치이다. 균일 길이로 보정한 계수가 혼합 길이 배치(V6) 1,971개 조건에서도 오차 중앙값 11.1%를 보여, 요청별 길이 차이가 큰 조건까지 일반화되었다.</w:t>
      </w:r>
    </w:p>
    <w:p>
      <w:pPr>
        <w:keepNext/>
        <w:widowControl/>
        <w:spacing w:after="70" w:before="130" w:line="280"/>
        <w:jc w:val="center"/>
        <w:rPr>
          <w:sz w:val="18"/>
          <w:szCs w:val="18"/>
        </w:rPr>
      </w:pPr>
      <w:r>
        <w:rPr>
          <w:rFonts w:ascii="맑은 고딕" w:cs="맑은 고딕" w:eastAsia="맑은 고딕" w:hAnsi="맑은 고딕"/>
          <w:b w:val="false"/>
          <w:bCs w:val="false"/>
          <w:sz w:val="18"/>
          <w:szCs w:val="18"/>
        </w:rPr>
        <w:t xml:space="preserve">표 9. 성능 시뮬레이터의 실행 시간 예측 오차</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837"/>
        <w:gridCol w:w="1744"/>
        <w:gridCol w:w="1744"/>
        <w:gridCol w:w="1745"/>
      </w:tblGrid>
      <w:tr>
        <w:trPr>
          <w:tblHeader/>
        </w:trPr>
        <w:tc>
          <w:tcPr>
            <w:tcW w:type="dxa" w:w="3837"/>
            <w:shd w:fill="E7E7E7" w:val="clear"/>
            <w:tcMar>
              <w:top w:type="dxa" w:w="65"/>
              <w:left w:type="dxa" w:w="90"/>
              <w:bottom w:type="dxa" w:w="65"/>
              <w:right w:type="dxa" w:w="90"/>
            </w:tcMar>
            <w:vAlign w:val="center"/>
          </w:tcPr>
          <w:p>
            <w:pPr>
              <w:widowControl/>
              <w:spacing w:after="0" w:line="255"/>
              <w:jc w:val="center"/>
              <w:rPr>
                <w:b/>
                <w:bCs/>
                <w:sz w:val="17"/>
                <w:szCs w:val="17"/>
              </w:rPr>
            </w:pPr>
            <w:r>
              <w:rPr>
                <w:rFonts w:ascii="맑은 고딕" w:cs="맑은 고딕" w:eastAsia="맑은 고딕" w:hAnsi="맑은 고딕"/>
                <w:b/>
                <w:bCs/>
                <w:sz w:val="17"/>
                <w:szCs w:val="17"/>
              </w:rPr>
              <w:t xml:space="preserve">검증 집합</w:t>
            </w:r>
          </w:p>
        </w:tc>
        <w:tc>
          <w:tcPr>
            <w:tcW w:type="dxa" w:w="1744"/>
            <w:shd w:fill="E7E7E7" w:val="clear"/>
            <w:tcMar>
              <w:top w:type="dxa" w:w="65"/>
              <w:left w:type="dxa" w:w="90"/>
              <w:bottom w:type="dxa" w:w="65"/>
              <w:right w:type="dxa" w:w="90"/>
            </w:tcMar>
            <w:vAlign w:val="center"/>
          </w:tcPr>
          <w:p>
            <w:pPr>
              <w:widowControl/>
              <w:spacing w:after="0" w:line="255"/>
              <w:jc w:val="center"/>
              <w:rPr>
                <w:b/>
                <w:bCs/>
                <w:sz w:val="17"/>
                <w:szCs w:val="17"/>
              </w:rPr>
            </w:pPr>
            <w:r>
              <w:rPr>
                <w:rFonts w:ascii="맑은 고딕" w:cs="맑은 고딕" w:eastAsia="맑은 고딕" w:hAnsi="맑은 고딕"/>
                <w:b/>
                <w:bCs/>
                <w:sz w:val="17"/>
                <w:szCs w:val="17"/>
              </w:rPr>
              <w:t xml:space="preserve">조건 수</w:t>
            </w:r>
          </w:p>
        </w:tc>
        <w:tc>
          <w:tcPr>
            <w:tcW w:type="dxa" w:w="1744"/>
            <w:shd w:fill="E7E7E7" w:val="clear"/>
            <w:tcMar>
              <w:top w:type="dxa" w:w="65"/>
              <w:left w:type="dxa" w:w="90"/>
              <w:bottom w:type="dxa" w:w="65"/>
              <w:right w:type="dxa" w:w="90"/>
            </w:tcMar>
            <w:vAlign w:val="center"/>
          </w:tcPr>
          <w:p>
            <w:pPr>
              <w:widowControl/>
              <w:spacing w:after="0" w:line="255"/>
              <w:jc w:val="center"/>
              <w:rPr>
                <w:b/>
                <w:bCs/>
                <w:sz w:val="17"/>
                <w:szCs w:val="17"/>
              </w:rPr>
            </w:pPr>
            <w:r>
              <w:rPr>
                <w:rFonts w:ascii="맑은 고딕" w:cs="맑은 고딕" w:eastAsia="맑은 고딕" w:hAnsi="맑은 고딕"/>
                <w:b/>
                <w:bCs/>
                <w:sz w:val="17"/>
                <w:szCs w:val="17"/>
              </w:rPr>
              <w:t xml:space="preserve">오차 중앙값</w:t>
            </w:r>
          </w:p>
        </w:tc>
        <w:tc>
          <w:tcPr>
            <w:tcW w:type="dxa" w:w="1745"/>
            <w:shd w:fill="E7E7E7" w:val="clear"/>
            <w:tcMar>
              <w:top w:type="dxa" w:w="65"/>
              <w:left w:type="dxa" w:w="90"/>
              <w:bottom w:type="dxa" w:w="65"/>
              <w:right w:type="dxa" w:w="90"/>
            </w:tcMar>
            <w:vAlign w:val="center"/>
          </w:tcPr>
          <w:p>
            <w:pPr>
              <w:widowControl/>
              <w:spacing w:after="0" w:line="255"/>
              <w:jc w:val="center"/>
              <w:rPr>
                <w:b/>
                <w:bCs/>
                <w:sz w:val="17"/>
                <w:szCs w:val="17"/>
              </w:rPr>
            </w:pPr>
            <w:r>
              <w:rPr>
                <w:rFonts w:ascii="맑은 고딕" w:cs="맑은 고딕" w:eastAsia="맑은 고딕" w:hAnsi="맑은 고딕"/>
                <w:b/>
                <w:bCs/>
                <w:sz w:val="17"/>
                <w:szCs w:val="17"/>
              </w:rPr>
              <w:t xml:space="preserve">90 백분위</w:t>
            </w:r>
          </w:p>
        </w:tc>
      </w:tr>
      <w:tr>
        <w:trPr>
          <w:cantSplit/>
        </w:trPr>
        <w:tc>
          <w:tcPr>
            <w:tcW w:type="dxa" w:w="3837"/>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V1 균일 보간(cold)</w:t>
            </w:r>
          </w:p>
        </w:tc>
        <w:tc>
          <w:tcPr>
            <w:tcW w:type="dxa" w:w="1744"/>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594</w:t>
            </w:r>
          </w:p>
        </w:tc>
        <w:tc>
          <w:tcPr>
            <w:tcW w:type="dxa" w:w="1744"/>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9.0%</w:t>
            </w:r>
          </w:p>
        </w:tc>
        <w:tc>
          <w:tcPr>
            <w:tcW w:type="dxa" w:w="1745"/>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22.5%</w:t>
            </w:r>
          </w:p>
        </w:tc>
      </w:tr>
      <w:tr>
        <w:trPr>
          <w:cantSplit/>
        </w:trPr>
        <w:tc>
          <w:tcPr>
            <w:tcW w:type="dxa" w:w="3837"/>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V1 균일 보간(warm)</w:t>
            </w:r>
          </w:p>
        </w:tc>
        <w:tc>
          <w:tcPr>
            <w:tcW w:type="dxa" w:w="1744"/>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594</w:t>
            </w:r>
          </w:p>
        </w:tc>
        <w:tc>
          <w:tcPr>
            <w:tcW w:type="dxa" w:w="1744"/>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2.3%</w:t>
            </w:r>
          </w:p>
        </w:tc>
        <w:tc>
          <w:tcPr>
            <w:tcW w:type="dxa" w:w="1745"/>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13.3%</w:t>
            </w:r>
          </w:p>
        </w:tc>
      </w:tr>
      <w:tr>
        <w:trPr>
          <w:cantSplit/>
        </w:trPr>
        <w:tc>
          <w:tcPr>
            <w:tcW w:type="dxa" w:w="3837"/>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V5 미학습 헤드 구성(cold)</w:t>
            </w:r>
          </w:p>
        </w:tc>
        <w:tc>
          <w:tcPr>
            <w:tcW w:type="dxa" w:w="1744"/>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882</w:t>
            </w:r>
          </w:p>
        </w:tc>
        <w:tc>
          <w:tcPr>
            <w:tcW w:type="dxa" w:w="1744"/>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12.3%</w:t>
            </w:r>
          </w:p>
        </w:tc>
        <w:tc>
          <w:tcPr>
            <w:tcW w:type="dxa" w:w="1745"/>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32.1%</w:t>
            </w:r>
          </w:p>
        </w:tc>
      </w:tr>
      <w:tr>
        <w:trPr>
          <w:cantSplit/>
        </w:trPr>
        <w:tc>
          <w:tcPr>
            <w:tcW w:type="dxa" w:w="3837"/>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V6 혼합 길이(cold)</w:t>
            </w:r>
          </w:p>
        </w:tc>
        <w:tc>
          <w:tcPr>
            <w:tcW w:type="dxa" w:w="1744"/>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1,971</w:t>
            </w:r>
          </w:p>
        </w:tc>
        <w:tc>
          <w:tcPr>
            <w:tcW w:type="dxa" w:w="1744"/>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11.1%</w:t>
            </w:r>
          </w:p>
        </w:tc>
        <w:tc>
          <w:tcPr>
            <w:tcW w:type="dxa" w:w="1745"/>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20.2%</w:t>
            </w:r>
          </w:p>
        </w:tc>
      </w:tr>
    </w:tbl>
    <w:p>
      <w:pPr>
        <w:widowControl/>
        <w:spacing w:after="60" w:line="90"/>
        <w:jc w:val="both"/>
      </w:pPr>
    </w:p>
    <w:p>
      <w:pPr>
        <w:widowControl/>
        <w:spacing w:after="110" w:line="330"/>
        <w:jc w:val="both"/>
      </w:pPr>
      <w:r>
        <w:rPr>
          <w:rFonts w:ascii="맑은 고딕" w:cs="맑은 고딕" w:eastAsia="맑은 고딕" w:hAnsi="맑은 고딕"/>
          <w:b w:val="false"/>
          <w:bCs w:val="false"/>
          <w:sz w:val="21"/>
          <w:szCs w:val="21"/>
        </w:rPr>
        <w:t xml:space="preserve">공개 트레이스에서 추출한 131개 길이 구성을 RTX 4090에서 측정하여 시뮬레이터의 선택 손실 예측도 검증하였다. 예측과 실측 선택 손실의 순위 상관계수는 0.959, 손실 오차의 중앙값은 0.048이었다. 또한 Azure 트레이스 구간의 실제 모델 실행에서 시뮬레이터가 예측한 attention 시간 감소 비율은 1.187배, 실측은 1.178배로 0.8% 이내에서 일치하였다.</w:t>
      </w:r>
    </w:p>
    <w:p>
      <w:pPr>
        <w:widowControl/>
        <w:spacing w:after="110" w:line="330"/>
        <w:jc w:val="both"/>
      </w:pPr>
      <w:r>
        <w:rPr>
          <w:rFonts w:ascii="맑은 고딕" w:cs="맑은 고딕" w:eastAsia="맑은 고딕" w:hAnsi="맑은 고딕"/>
          <w:b w:val="false"/>
          <w:bCs w:val="false"/>
          <w:sz w:val="21"/>
          <w:szCs w:val="21"/>
        </w:rPr>
        <w:t xml:space="preserve">표 10은 Accel-Sim의 RTX 4090 재생 결과를 실측과 비교한 것이다. FlashAttention-2의 B=1 조건에서는 실측의 1.04~1.06배로 근접하였으나, Flash-Decoding과 큰 배치에서는 1.5~3.1배의 차이를 보였다. 같은 조건에서 성능 시뮬레이터의 예측 오차는 </w:t>
      </w:r>
      <w:r>
        <w:rPr>
          <w:rFonts w:ascii="맑은 고딕" w:cs="맑은 고딕" w:eastAsia="맑은 고딕" w:hAnsi="맑은 고딕"/>
          <w:sz w:val="21"/>
          <w:szCs w:val="21"/>
        </w:rPr>
        <w:t xml:space="preserve">2.7~15.0%(중앙값 6.1%, warm 기준)</w:t>
      </w:r>
      <w:r>
        <w:rPr>
          <w:rFonts w:ascii="맑은 고딕" w:cs="맑은 고딕" w:eastAsia="맑은 고딕" w:hAnsi="맑은 고딕"/>
          <w:b w:val="false"/>
          <w:bCs w:val="false"/>
          <w:sz w:val="21"/>
          <w:szCs w:val="21"/>
        </w:rPr>
        <w:t xml:space="preserve">였다. 이에 따라 Accel-Sim은 절대 시간보다 자원별 민감도와 기전 분석에 사용하고, 선택 정책에는 실측으로 보정한 성능 시뮬레이터를 사용하였다.</w:t>
      </w:r>
    </w:p>
    <w:p>
      <w:pPr>
        <w:keepNext/>
        <w:widowControl/>
        <w:spacing w:after="70" w:before="130" w:line="280"/>
        <w:jc w:val="center"/>
        <w:rPr>
          <w:sz w:val="18"/>
          <w:szCs w:val="18"/>
        </w:rPr>
      </w:pPr>
      <w:r>
        <w:rPr>
          <w:rFonts w:ascii="맑은 고딕" w:cs="맑은 고딕" w:eastAsia="맑은 고딕" w:hAnsi="맑은 고딕"/>
          <w:b w:val="false"/>
          <w:bCs w:val="false"/>
          <w:sz w:val="18"/>
          <w:szCs w:val="18"/>
        </w:rPr>
        <w:t xml:space="preserve">표 10. Accel-Sim 재생 결과와 실측 비교</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976"/>
        <w:gridCol w:w="1417"/>
        <w:gridCol w:w="1559"/>
        <w:gridCol w:w="1134"/>
        <w:gridCol w:w="1984"/>
      </w:tblGrid>
      <w:tr>
        <w:trPr>
          <w:tblHeader/>
        </w:trPr>
        <w:tc>
          <w:tcPr>
            <w:tcW w:type="dxa" w:w="2976"/>
            <w:shd w:fill="E7E7E7" w:val="clear"/>
            <w:tcMar>
              <w:top w:type="dxa" w:w="65"/>
              <w:left w:type="dxa" w:w="90"/>
              <w:bottom w:type="dxa" w:w="65"/>
              <w:right w:type="dxa" w:w="90"/>
            </w:tcMar>
            <w:vAlign w:val="center"/>
          </w:tcPr>
          <w:p>
            <w:pPr>
              <w:widowControl/>
              <w:spacing w:after="0" w:line="255"/>
              <w:jc w:val="center"/>
              <w:rPr>
                <w:b/>
                <w:bCs/>
                <w:sz w:val="17"/>
                <w:szCs w:val="17"/>
              </w:rPr>
            </w:pPr>
            <w:r>
              <w:rPr>
                <w:rFonts w:ascii="맑은 고딕" w:cs="맑은 고딕" w:eastAsia="맑은 고딕" w:hAnsi="맑은 고딕"/>
                <w:b/>
                <w:bCs/>
                <w:sz w:val="17"/>
                <w:szCs w:val="17"/>
              </w:rPr>
              <w:t xml:space="preserve">커널·조건</w:t>
            </w:r>
          </w:p>
        </w:tc>
        <w:tc>
          <w:tcPr>
            <w:tcW w:type="dxa" w:w="1417"/>
            <w:shd w:fill="E7E7E7" w:val="clear"/>
            <w:tcMar>
              <w:top w:type="dxa" w:w="65"/>
              <w:left w:type="dxa" w:w="90"/>
              <w:bottom w:type="dxa" w:w="65"/>
              <w:right w:type="dxa" w:w="90"/>
            </w:tcMar>
            <w:vAlign w:val="center"/>
          </w:tcPr>
          <w:p>
            <w:pPr>
              <w:widowControl/>
              <w:spacing w:after="0" w:line="255"/>
              <w:jc w:val="center"/>
              <w:rPr>
                <w:b/>
                <w:bCs/>
                <w:sz w:val="17"/>
                <w:szCs w:val="17"/>
              </w:rPr>
            </w:pPr>
            <w:r>
              <w:rPr>
                <w:rFonts w:ascii="맑은 고딕" w:cs="맑은 고딕" w:eastAsia="맑은 고딕" w:hAnsi="맑은 고딕"/>
                <w:b/>
                <w:bCs/>
                <w:sz w:val="17"/>
                <w:szCs w:val="17"/>
              </w:rPr>
              <w:t xml:space="preserve">실측 µs</w:t>
            </w:r>
          </w:p>
        </w:tc>
        <w:tc>
          <w:tcPr>
            <w:tcW w:type="dxa" w:w="1559"/>
            <w:shd w:fill="E7E7E7" w:val="clear"/>
            <w:tcMar>
              <w:top w:type="dxa" w:w="65"/>
              <w:left w:type="dxa" w:w="90"/>
              <w:bottom w:type="dxa" w:w="65"/>
              <w:right w:type="dxa" w:w="90"/>
            </w:tcMar>
            <w:vAlign w:val="center"/>
          </w:tcPr>
          <w:p>
            <w:pPr>
              <w:widowControl/>
              <w:spacing w:after="0" w:line="255"/>
              <w:jc w:val="center"/>
              <w:rPr>
                <w:b/>
                <w:bCs/>
                <w:sz w:val="17"/>
                <w:szCs w:val="17"/>
              </w:rPr>
            </w:pPr>
            <w:r>
              <w:rPr>
                <w:rFonts w:ascii="맑은 고딕" w:cs="맑은 고딕" w:eastAsia="맑은 고딕" w:hAnsi="맑은 고딕"/>
                <w:b/>
                <w:bCs/>
                <w:sz w:val="17"/>
                <w:szCs w:val="17"/>
              </w:rPr>
              <w:t xml:space="preserve">Accel-Sim µs</w:t>
            </w:r>
          </w:p>
        </w:tc>
        <w:tc>
          <w:tcPr>
            <w:tcW w:type="dxa" w:w="1134"/>
            <w:shd w:fill="E7E7E7" w:val="clear"/>
            <w:tcMar>
              <w:top w:type="dxa" w:w="65"/>
              <w:left w:type="dxa" w:w="90"/>
              <w:bottom w:type="dxa" w:w="65"/>
              <w:right w:type="dxa" w:w="90"/>
            </w:tcMar>
            <w:vAlign w:val="center"/>
          </w:tcPr>
          <w:p>
            <w:pPr>
              <w:widowControl/>
              <w:spacing w:after="0" w:line="255"/>
              <w:jc w:val="center"/>
              <w:rPr>
                <w:b/>
                <w:bCs/>
                <w:sz w:val="17"/>
                <w:szCs w:val="17"/>
              </w:rPr>
            </w:pPr>
            <w:r>
              <w:rPr>
                <w:rFonts w:ascii="맑은 고딕" w:cs="맑은 고딕" w:eastAsia="맑은 고딕" w:hAnsi="맑은 고딕"/>
                <w:b/>
                <w:bCs/>
                <w:sz w:val="17"/>
                <w:szCs w:val="17"/>
              </w:rPr>
              <w:t xml:space="preserve">비율</w:t>
            </w:r>
          </w:p>
        </w:tc>
        <w:tc>
          <w:tcPr>
            <w:tcW w:type="dxa" w:w="1984"/>
            <w:shd w:fill="E7E7E7" w:val="clear"/>
            <w:tcMar>
              <w:top w:type="dxa" w:w="65"/>
              <w:left w:type="dxa" w:w="90"/>
              <w:bottom w:type="dxa" w:w="65"/>
              <w:right w:type="dxa" w:w="90"/>
            </w:tcMar>
            <w:vAlign w:val="center"/>
          </w:tcPr>
          <w:p>
            <w:pPr>
              <w:widowControl/>
              <w:spacing w:after="0" w:line="255"/>
              <w:jc w:val="center"/>
              <w:rPr>
                <w:b/>
                <w:bCs/>
                <w:sz w:val="17"/>
                <w:szCs w:val="17"/>
              </w:rPr>
            </w:pPr>
            <w:r>
              <w:rPr>
                <w:rFonts w:ascii="맑은 고딕" w:cs="맑은 고딕" w:eastAsia="맑은 고딕" w:hAnsi="맑은 고딕"/>
                <w:b/>
                <w:bCs/>
                <w:sz w:val="17"/>
                <w:szCs w:val="17"/>
              </w:rPr>
              <w:t xml:space="preserve">성능 시뮬레이터 µs*</w:t>
            </w:r>
          </w:p>
        </w:tc>
      </w:tr>
      <w:tr>
        <w:trPr>
          <w:cantSplit/>
        </w:trPr>
        <w:tc>
          <w:tcPr>
            <w:tcW w:type="dxa" w:w="2976"/>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FA2 B=1, L=1K</w:t>
            </w:r>
          </w:p>
        </w:tc>
        <w:tc>
          <w:tcPr>
            <w:tcW w:type="dxa" w:w="1417"/>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63.6</w:t>
            </w:r>
          </w:p>
        </w:tc>
        <w:tc>
          <w:tcPr>
            <w:tcW w:type="dxa" w:w="1559"/>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67.5</w:t>
            </w:r>
          </w:p>
        </w:tc>
        <w:tc>
          <w:tcPr>
            <w:tcW w:type="dxa" w:w="1134"/>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1.06</w:t>
            </w:r>
          </w:p>
        </w:tc>
        <w:tc>
          <w:tcPr>
            <w:tcW w:type="dxa" w:w="1984"/>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61.0</w:t>
            </w:r>
          </w:p>
        </w:tc>
      </w:tr>
      <w:tr>
        <w:trPr>
          <w:cantSplit/>
        </w:trPr>
        <w:tc>
          <w:tcPr>
            <w:tcW w:type="dxa" w:w="2976"/>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FA2 B=1, L=8K</w:t>
            </w:r>
          </w:p>
        </w:tc>
        <w:tc>
          <w:tcPr>
            <w:tcW w:type="dxa" w:w="1417"/>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494.3</w:t>
            </w:r>
          </w:p>
        </w:tc>
        <w:tc>
          <w:tcPr>
            <w:tcW w:type="dxa" w:w="1559"/>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515.9</w:t>
            </w:r>
          </w:p>
        </w:tc>
        <w:tc>
          <w:tcPr>
            <w:tcW w:type="dxa" w:w="1134"/>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1.04</w:t>
            </w:r>
          </w:p>
        </w:tc>
        <w:tc>
          <w:tcPr>
            <w:tcW w:type="dxa" w:w="1984"/>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460.1</w:t>
            </w:r>
          </w:p>
        </w:tc>
      </w:tr>
      <w:tr>
        <w:trPr>
          <w:cantSplit/>
        </w:trPr>
        <w:tc>
          <w:tcPr>
            <w:tcW w:type="dxa" w:w="2976"/>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FA2 B=16, L=1K</w:t>
            </w:r>
          </w:p>
        </w:tc>
        <w:tc>
          <w:tcPr>
            <w:tcW w:type="dxa" w:w="1417"/>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64.3</w:t>
            </w:r>
          </w:p>
        </w:tc>
        <w:tc>
          <w:tcPr>
            <w:tcW w:type="dxa" w:w="1559"/>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109.7</w:t>
            </w:r>
          </w:p>
        </w:tc>
        <w:tc>
          <w:tcPr>
            <w:tcW w:type="dxa" w:w="1134"/>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1.71</w:t>
            </w:r>
          </w:p>
        </w:tc>
        <w:tc>
          <w:tcPr>
            <w:tcW w:type="dxa" w:w="1984"/>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61.0</w:t>
            </w:r>
          </w:p>
        </w:tc>
      </w:tr>
      <w:tr>
        <w:trPr>
          <w:cantSplit/>
        </w:trPr>
        <w:tc>
          <w:tcPr>
            <w:tcW w:type="dxa" w:w="2976"/>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FlashDecoding B=1, L=1K</w:t>
            </w:r>
          </w:p>
        </w:tc>
        <w:tc>
          <w:tcPr>
            <w:tcW w:type="dxa" w:w="1417"/>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10.0</w:t>
            </w:r>
          </w:p>
        </w:tc>
        <w:tc>
          <w:tcPr>
            <w:tcW w:type="dxa" w:w="1559"/>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15.5</w:t>
            </w:r>
          </w:p>
        </w:tc>
        <w:tc>
          <w:tcPr>
            <w:tcW w:type="dxa" w:w="1134"/>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1.55</w:t>
            </w:r>
          </w:p>
        </w:tc>
        <w:tc>
          <w:tcPr>
            <w:tcW w:type="dxa" w:w="1984"/>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10.8</w:t>
            </w:r>
          </w:p>
        </w:tc>
      </w:tr>
      <w:tr>
        <w:trPr>
          <w:cantSplit/>
        </w:trPr>
        <w:tc>
          <w:tcPr>
            <w:tcW w:type="dxa" w:w="2976"/>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FlashDecoding B=1, L=8K</w:t>
            </w:r>
          </w:p>
        </w:tc>
        <w:tc>
          <w:tcPr>
            <w:tcW w:type="dxa" w:w="1417"/>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27.5</w:t>
            </w:r>
          </w:p>
        </w:tc>
        <w:tc>
          <w:tcPr>
            <w:tcW w:type="dxa" w:w="1559"/>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73.6</w:t>
            </w:r>
          </w:p>
        </w:tc>
        <w:tc>
          <w:tcPr>
            <w:tcW w:type="dxa" w:w="1134"/>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2.68</w:t>
            </w:r>
          </w:p>
        </w:tc>
        <w:tc>
          <w:tcPr>
            <w:tcW w:type="dxa" w:w="1984"/>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23.3</w:t>
            </w:r>
          </w:p>
        </w:tc>
      </w:tr>
      <w:tr>
        <w:trPr>
          <w:cantSplit/>
        </w:trPr>
        <w:tc>
          <w:tcPr>
            <w:tcW w:type="dxa" w:w="2976"/>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FlashDecoding B=16, L=1K</w:t>
            </w:r>
          </w:p>
        </w:tc>
        <w:tc>
          <w:tcPr>
            <w:tcW w:type="dxa" w:w="1417"/>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38.2</w:t>
            </w:r>
          </w:p>
        </w:tc>
        <w:tc>
          <w:tcPr>
            <w:tcW w:type="dxa" w:w="1559"/>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116.8</w:t>
            </w:r>
          </w:p>
        </w:tc>
        <w:tc>
          <w:tcPr>
            <w:tcW w:type="dxa" w:w="1134"/>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3.06</w:t>
            </w:r>
          </w:p>
        </w:tc>
        <w:tc>
          <w:tcPr>
            <w:tcW w:type="dxa" w:w="1984"/>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37.2</w:t>
            </w:r>
          </w:p>
        </w:tc>
      </w:tr>
    </w:tbl>
    <w:p>
      <w:pPr>
        <w:widowControl/>
        <w:spacing w:after="60" w:line="90"/>
        <w:jc w:val="both"/>
      </w:pPr>
    </w:p>
    <w:p>
      <w:pPr>
        <w:widowControl/>
        <w:spacing w:after="120" w:before="40" w:line="275"/>
        <w:jc w:val="both"/>
        <w:rPr>
          <w:sz w:val="17"/>
          <w:szCs w:val="17"/>
        </w:rPr>
      </w:pPr>
      <w:r>
        <w:rPr>
          <w:rFonts w:ascii="맑은 고딕" w:cs="맑은 고딕" w:eastAsia="맑은 고딕" w:hAnsi="맑은 고딕"/>
          <w:b w:val="false"/>
          <w:bCs w:val="false"/>
          <w:sz w:val="17"/>
          <w:szCs w:val="17"/>
        </w:rPr>
        <w:t xml:space="preserve">* 실측과 같은 warm 상태의 예측이다. L=8K의 두 조건은 보정에 사용한 측정 격자에 포함되고, L=1K의 네 조건은 보정에 사용하지 않은 조건이다. 성능 시뮬레이터는 같은 GPU의 실측으로 보정하였고 Accel-Sim은 보정하지 않았다.</w:t>
      </w:r>
    </w:p>
    <w:p>
      <w:pPr>
        <w:pStyle w:val="Heading3"/>
        <w:keepNext/>
        <w:spacing w:after="90" w:before="160" w:line="330"/>
      </w:pPr>
      <w:r>
        <w:rPr>
          <w:rFonts w:ascii="맑은 고딕" w:cs="맑은 고딕" w:eastAsia="맑은 고딕" w:hAnsi="맑은 고딕"/>
          <w:b/>
          <w:bCs/>
          <w:sz w:val="21"/>
          <w:szCs w:val="21"/>
        </w:rPr>
        <w:t xml:space="preserve">(3) GPGPU-Sim을 이용한 기전 재현</w:t>
      </w:r>
    </w:p>
    <w:p>
      <w:pPr>
        <w:keepNext/>
        <w:spacing w:after="0" w:before="100" w:line="240" w:lineRule="auto"/>
        <w:jc w:val="center"/>
      </w:pPr>
      <w:r>
        <w:drawing>
          <wp:inline distT="0" distB="0" distL="0" distR="0">
            <wp:extent cx="5381625" cy="17621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81625" cy="1762125"/>
                    </a:xfrm>
                    <a:prstGeom prst="rect">
                      <a:avLst/>
                    </a:prstGeom>
                  </pic:spPr>
                </pic:pic>
              </a:graphicData>
            </a:graphic>
          </wp:inline>
        </w:drawing>
      </w:r>
    </w:p>
    <w:p>
      <w:pPr>
        <w:widowControl/>
        <w:spacing w:after="150" w:line="280"/>
        <w:jc w:val="center"/>
        <w:rPr>
          <w:sz w:val="18"/>
          <w:szCs w:val="18"/>
        </w:rPr>
      </w:pPr>
      <w:r>
        <w:rPr>
          <w:rFonts w:ascii="맑은 고딕" w:cs="맑은 고딕" w:eastAsia="맑은 고딕" w:hAnsi="맑은 고딕"/>
          <w:b w:val="false"/>
          <w:bCs w:val="false"/>
          <w:sz w:val="18"/>
          <w:szCs w:val="18"/>
        </w:rPr>
        <w:t xml:space="preserve">그림 4. split-KV 축소 커널의 GPGPU-Sim 실행 사이클과 분할 수</w:t>
      </w:r>
    </w:p>
    <w:p>
      <w:pPr>
        <w:widowControl/>
        <w:spacing w:after="110" w:line="330"/>
        <w:jc w:val="both"/>
      </w:pPr>
      <w:r>
        <w:rPr>
          <w:rFonts w:ascii="맑은 고딕" w:cs="맑은 고딕" w:eastAsia="맑은 고딕" w:hAnsi="맑은 고딕"/>
          <w:b w:val="false"/>
          <w:bCs w:val="false"/>
          <w:sz w:val="21"/>
          <w:szCs w:val="21"/>
        </w:rPr>
        <w:t xml:space="preserve">GPGPU-Sim의 SM7_QV100 구성(SM 80개)에서 혼합 길이 배치(2048+128×15)는 분할 1에서 452,140 사이클, 분할 16에서 62,566 사이클로 7.23배 빨라졌다. 균일 길이 배치(256×16)는 분할 8에서 2.25배로 개선된 뒤 분할 16에서는 결합 비용으로 다시 느려졌다. 두 배치는 총 키 수가 3,968개와 4,096개로 비슷하지만 분할 1에서 혼합 길이 배치가 8.5배 오래 걸렸다. 이는 실측에서 관찰한 경향, 즉 혼합 길이에서는 분할의 이득이 크고 균일 길이에서는 빨리 포화한다는 현상을 사이클 수준에서 재현한 것이다.</w:t>
      </w:r>
    </w:p>
    <w:p>
      <w:pPr>
        <w:widowControl/>
        <w:spacing w:after="110" w:line="330"/>
        <w:jc w:val="both"/>
      </w:pPr>
      <w:r>
        <w:rPr>
          <w:rFonts w:ascii="맑은 고딕" w:cs="맑은 고딕" w:eastAsia="맑은 고딕" w:hAnsi="맑은 고딕"/>
          <w:b w:val="false"/>
          <w:bCs w:val="false"/>
          <w:sz w:val="21"/>
          <w:szCs w:val="21"/>
        </w:rPr>
        <w:t xml:space="preserve">축소 커널은 fp32와 작은 헤드 차원을 사용하므로 실제 FlashAttention-2의 절대 시간이나 최적 분할 수를 재현하는 것은 아니지만, 하드웨어 구성을 통제한 상태에서 요청 길이 분포만으로 부하 불균형이 발생함을 실측과 독립적으로 확인하였다.</w:t>
      </w:r>
    </w:p>
    <w:p>
      <w:pPr>
        <w:pStyle w:val="Heading3"/>
        <w:keepNext/>
        <w:spacing w:after="90" w:before="160" w:line="330"/>
      </w:pPr>
      <w:r>
        <w:rPr>
          <w:rFonts w:ascii="맑은 고딕" w:cs="맑은 고딕" w:eastAsia="맑은 고딕" w:hAnsi="맑은 고딕"/>
          <w:b/>
          <w:bCs/>
          <w:sz w:val="21"/>
          <w:szCs w:val="21"/>
        </w:rPr>
        <w:t xml:space="preserve">(4) Accel-Sim의 자원 민감도와 설정 문제의 발견</w:t>
      </w:r>
    </w:p>
    <w:p>
      <w:pPr>
        <w:widowControl/>
        <w:spacing w:after="110" w:line="330"/>
        <w:jc w:val="both"/>
      </w:pPr>
      <w:r>
        <w:rPr>
          <w:rFonts w:ascii="맑은 고딕" w:cs="맑은 고딕" w:eastAsia="맑은 고딕" w:hAnsi="맑은 고딕"/>
          <w:b w:val="false"/>
          <w:bCs w:val="false"/>
          <w:sz w:val="21"/>
          <w:szCs w:val="21"/>
        </w:rPr>
        <w:t xml:space="preserve">RTX 4090 구성에서 자원을 하나씩 바꾸어 재생한 결과, B=16 조건에서 DRAM 대역폭을 절반으로 줄이면 실행 시간이 약 97~102% 늘어나, 디코드 attention이 메모리 대역폭에 의해 제한된다는 분석과 일치하였다. 또한 재생 과정의 성능 카운터를 분석하여, Accel-Sim의 L2 파티션 해시 설정이 64개 해시 슬롯을 48개 L2 슬라이스에 나머지 연산으로 대응시키기 때문에 0~15번 슬라이스에 다른 슬라이스보다 약 2배(2.003배) 많은 읽기 요청이 집중되는 문제를 발견하였다. 이는 시뮬레이터 설정에서 비롯된 편향으로, 절대 시간 오차에 영향을 줄 수 있는 요인이다.</w:t>
      </w:r>
    </w:p>
    <w:p>
      <w:pPr>
        <w:pStyle w:val="Heading2"/>
        <w:keepNext/>
        <w:spacing w:after="120" w:before="260" w:line="330"/>
      </w:pPr>
      <w:r>
        <w:rPr>
          <w:rFonts w:ascii="맑은 고딕" w:cs="맑은 고딕" w:eastAsia="맑은 고딕" w:hAnsi="맑은 고딕"/>
          <w:b/>
          <w:bCs/>
          <w:sz w:val="23"/>
          <w:szCs w:val="23"/>
        </w:rPr>
        <w:t xml:space="preserve">다) 혼합 길이 배치의 취약 조건 관측</w:t>
      </w:r>
    </w:p>
    <w:p>
      <w:pPr>
        <w:pStyle w:val="Heading3"/>
        <w:keepNext/>
        <w:spacing w:after="90" w:before="160" w:line="330"/>
      </w:pPr>
      <w:r>
        <w:rPr>
          <w:rFonts w:ascii="맑은 고딕" w:cs="맑은 고딕" w:eastAsia="맑은 고딕" w:hAnsi="맑은 고딕"/>
          <w:b/>
          <w:bCs/>
          <w:sz w:val="21"/>
          <w:szCs w:val="21"/>
        </w:rPr>
        <w:t xml:space="preserve">(1) 커널 수준의 선택 손실</w:t>
      </w:r>
    </w:p>
    <w:p>
      <w:pPr>
        <w:widowControl/>
        <w:spacing w:after="110" w:line="330"/>
        <w:jc w:val="both"/>
      </w:pPr>
      <w:r>
        <w:rPr>
          <w:rFonts w:ascii="맑은 고딕" w:cs="맑은 고딕" w:eastAsia="맑은 고딕" w:hAnsi="맑은 고딕"/>
          <w:b w:val="false"/>
          <w:bCs w:val="false"/>
          <w:sz w:val="21"/>
          <w:szCs w:val="21"/>
        </w:rPr>
        <w:t xml:space="preserve">표 11는 기본 휴리스틱의 선택 손실을 요약한 것으로, cold 상태의 결과이며 기본 헤드 구성 S1은 질의 32개·KV 8개이다. 균일 길이에서는 휴리스틱이 최적에 가까웠지만 혼합 길이에서는 손실이 크게 증가했다. 최악의 연속 KV 조건(32K×1+512×31)은 최적 설정보다 12.53배 느렸으며, 같은 입력의 페이지 KV는 3.84배였다. 실제 엔진은 페이지 KV를 사용하므로 전체 모델의 개선은 이 경로를 기준으로 해석한다.</w:t>
      </w:r>
    </w:p>
    <w:p>
      <w:pPr>
        <w:keepNext/>
        <w:widowControl/>
        <w:spacing w:after="70" w:before="130" w:line="280"/>
        <w:jc w:val="center"/>
        <w:rPr>
          <w:sz w:val="18"/>
          <w:szCs w:val="18"/>
        </w:rPr>
      </w:pPr>
      <w:r>
        <w:rPr>
          <w:rFonts w:ascii="맑은 고딕" w:cs="맑은 고딕" w:eastAsia="맑은 고딕" w:hAnsi="맑은 고딕"/>
          <w:b w:val="false"/>
          <w:bCs w:val="false"/>
          <w:sz w:val="18"/>
          <w:szCs w:val="18"/>
        </w:rPr>
        <w:t xml:space="preserve">표 11. 기본 휴리스틱의 선택 손실 요약</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23"/>
        <w:gridCol w:w="1512"/>
        <w:gridCol w:w="1512"/>
        <w:gridCol w:w="1512"/>
        <w:gridCol w:w="1511"/>
      </w:tblGrid>
      <w:tr>
        <w:trPr>
          <w:tblHeader/>
        </w:trPr>
        <w:tc>
          <w:tcPr>
            <w:tcW w:type="dxa" w:w="3023"/>
            <w:shd w:fill="E7E7E7" w:val="clear"/>
            <w:tcMar>
              <w:top w:type="dxa" w:w="65"/>
              <w:left w:type="dxa" w:w="90"/>
              <w:bottom w:type="dxa" w:w="65"/>
              <w:right w:type="dxa" w:w="90"/>
            </w:tcMar>
            <w:vAlign w:val="center"/>
          </w:tcPr>
          <w:p>
            <w:pPr>
              <w:widowControl/>
              <w:spacing w:after="0" w:line="255"/>
              <w:jc w:val="center"/>
              <w:rPr>
                <w:b/>
                <w:bCs/>
                <w:sz w:val="17"/>
                <w:szCs w:val="17"/>
              </w:rPr>
            </w:pPr>
            <w:r>
              <w:rPr>
                <w:rFonts w:ascii="맑은 고딕" w:cs="맑은 고딕" w:eastAsia="맑은 고딕" w:hAnsi="맑은 고딕"/>
                <w:b/>
                <w:bCs/>
                <w:sz w:val="17"/>
                <w:szCs w:val="17"/>
              </w:rPr>
              <w:t xml:space="preserve">측정 집합</w:t>
            </w:r>
          </w:p>
        </w:tc>
        <w:tc>
          <w:tcPr>
            <w:tcW w:type="dxa" w:w="1512"/>
            <w:shd w:fill="E7E7E7" w:val="clear"/>
            <w:tcMar>
              <w:top w:type="dxa" w:w="65"/>
              <w:left w:type="dxa" w:w="90"/>
              <w:bottom w:type="dxa" w:w="65"/>
              <w:right w:type="dxa" w:w="90"/>
            </w:tcMar>
            <w:vAlign w:val="center"/>
          </w:tcPr>
          <w:p>
            <w:pPr>
              <w:widowControl/>
              <w:spacing w:after="0" w:line="255"/>
              <w:jc w:val="center"/>
              <w:rPr>
                <w:b/>
                <w:bCs/>
                <w:sz w:val="17"/>
                <w:szCs w:val="17"/>
              </w:rPr>
            </w:pPr>
            <w:r>
              <w:rPr>
                <w:rFonts w:ascii="맑은 고딕" w:cs="맑은 고딕" w:eastAsia="맑은 고딕" w:hAnsi="맑은 고딕"/>
                <w:b/>
                <w:bCs/>
                <w:sz w:val="17"/>
                <w:szCs w:val="17"/>
              </w:rPr>
              <w:t xml:space="preserve">조건 수</w:t>
            </w:r>
          </w:p>
        </w:tc>
        <w:tc>
          <w:tcPr>
            <w:tcW w:type="dxa" w:w="1512"/>
            <w:shd w:fill="E7E7E7" w:val="clear"/>
            <w:tcMar>
              <w:top w:type="dxa" w:w="65"/>
              <w:left w:type="dxa" w:w="90"/>
              <w:bottom w:type="dxa" w:w="65"/>
              <w:right w:type="dxa" w:w="90"/>
            </w:tcMar>
            <w:vAlign w:val="center"/>
          </w:tcPr>
          <w:p>
            <w:pPr>
              <w:widowControl/>
              <w:spacing w:after="0" w:line="255"/>
              <w:jc w:val="center"/>
              <w:rPr>
                <w:b/>
                <w:bCs/>
                <w:sz w:val="17"/>
                <w:szCs w:val="17"/>
              </w:rPr>
            </w:pPr>
            <w:r>
              <w:rPr>
                <w:rFonts w:ascii="맑은 고딕" w:cs="맑은 고딕" w:eastAsia="맑은 고딕" w:hAnsi="맑은 고딕"/>
                <w:b/>
                <w:bCs/>
                <w:sz w:val="17"/>
                <w:szCs w:val="17"/>
              </w:rPr>
              <w:t xml:space="preserve">중앙값</w:t>
            </w:r>
          </w:p>
        </w:tc>
        <w:tc>
          <w:tcPr>
            <w:tcW w:type="dxa" w:w="1512"/>
            <w:shd w:fill="E7E7E7" w:val="clear"/>
            <w:tcMar>
              <w:top w:type="dxa" w:w="65"/>
              <w:left w:type="dxa" w:w="90"/>
              <w:bottom w:type="dxa" w:w="65"/>
              <w:right w:type="dxa" w:w="90"/>
            </w:tcMar>
            <w:vAlign w:val="center"/>
          </w:tcPr>
          <w:p>
            <w:pPr>
              <w:widowControl/>
              <w:spacing w:after="0" w:line="255"/>
              <w:jc w:val="center"/>
              <w:rPr>
                <w:b/>
                <w:bCs/>
                <w:sz w:val="17"/>
                <w:szCs w:val="17"/>
              </w:rPr>
            </w:pPr>
            <w:r>
              <w:rPr>
                <w:rFonts w:ascii="맑은 고딕" w:cs="맑은 고딕" w:eastAsia="맑은 고딕" w:hAnsi="맑은 고딕"/>
                <w:b/>
                <w:bCs/>
                <w:sz w:val="17"/>
                <w:szCs w:val="17"/>
              </w:rPr>
              <w:t xml:space="preserve">최댓값</w:t>
            </w:r>
          </w:p>
        </w:tc>
        <w:tc>
          <w:tcPr>
            <w:tcW w:type="dxa" w:w="1511"/>
            <w:shd w:fill="E7E7E7" w:val="clear"/>
            <w:tcMar>
              <w:top w:type="dxa" w:w="65"/>
              <w:left w:type="dxa" w:w="90"/>
              <w:bottom w:type="dxa" w:w="65"/>
              <w:right w:type="dxa" w:w="90"/>
            </w:tcMar>
            <w:vAlign w:val="center"/>
          </w:tcPr>
          <w:p>
            <w:pPr>
              <w:widowControl/>
              <w:spacing w:after="0" w:line="255"/>
              <w:jc w:val="center"/>
              <w:rPr>
                <w:b/>
                <w:bCs/>
                <w:sz w:val="17"/>
                <w:szCs w:val="17"/>
              </w:rPr>
            </w:pPr>
            <w:r>
              <w:rPr>
                <w:rFonts w:ascii="맑은 고딕" w:cs="맑은 고딕" w:eastAsia="맑은 고딕" w:hAnsi="맑은 고딕"/>
                <w:b/>
                <w:bCs/>
                <w:sz w:val="17"/>
                <w:szCs w:val="17"/>
              </w:rPr>
              <w:t xml:space="preserve">10% 초과</w:t>
            </w:r>
          </w:p>
        </w:tc>
      </w:tr>
      <w:tr>
        <w:trPr>
          <w:cantSplit/>
        </w:trPr>
        <w:tc>
          <w:tcPr>
            <w:tcW w:type="dxa" w:w="3023"/>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균일·연속 KV</w:t>
            </w:r>
          </w:p>
        </w:tc>
        <w:tc>
          <w:tcPr>
            <w:tcW w:type="dxa" w:w="1512"/>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49</w:t>
            </w:r>
          </w:p>
        </w:tc>
        <w:tc>
          <w:tcPr>
            <w:tcW w:type="dxa" w:w="1512"/>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0.7%</w:t>
            </w:r>
          </w:p>
        </w:tc>
        <w:tc>
          <w:tcPr>
            <w:tcW w:type="dxa" w:w="1512"/>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5.7%</w:t>
            </w:r>
          </w:p>
        </w:tc>
        <w:tc>
          <w:tcPr>
            <w:tcW w:type="dxa" w:w="1511"/>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0</w:t>
            </w:r>
          </w:p>
        </w:tc>
      </w:tr>
      <w:tr>
        <w:trPr>
          <w:cantSplit/>
        </w:trPr>
        <w:tc>
          <w:tcPr>
            <w:tcW w:type="dxa" w:w="3023"/>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균일·페이지 KV</w:t>
            </w:r>
          </w:p>
        </w:tc>
        <w:tc>
          <w:tcPr>
            <w:tcW w:type="dxa" w:w="1512"/>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49</w:t>
            </w:r>
          </w:p>
        </w:tc>
        <w:tc>
          <w:tcPr>
            <w:tcW w:type="dxa" w:w="1512"/>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1.2%</w:t>
            </w:r>
          </w:p>
        </w:tc>
        <w:tc>
          <w:tcPr>
            <w:tcW w:type="dxa" w:w="1512"/>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10.0%</w:t>
            </w:r>
          </w:p>
        </w:tc>
        <w:tc>
          <w:tcPr>
            <w:tcW w:type="dxa" w:w="1511"/>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0</w:t>
            </w:r>
          </w:p>
        </w:tc>
      </w:tr>
      <w:tr>
        <w:trPr>
          <w:cantSplit/>
        </w:trPr>
        <w:tc>
          <w:tcPr>
            <w:tcW w:type="dxa" w:w="3023"/>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혼합·연속 KV</w:t>
            </w:r>
          </w:p>
        </w:tc>
        <w:tc>
          <w:tcPr>
            <w:tcW w:type="dxa" w:w="1512"/>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162</w:t>
            </w:r>
          </w:p>
        </w:tc>
        <w:tc>
          <w:tcPr>
            <w:tcW w:type="dxa" w:w="1512"/>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172.4%</w:t>
            </w:r>
          </w:p>
        </w:tc>
        <w:tc>
          <w:tcPr>
            <w:tcW w:type="dxa" w:w="1512"/>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1152.7%</w:t>
            </w:r>
          </w:p>
        </w:tc>
        <w:tc>
          <w:tcPr>
            <w:tcW w:type="dxa" w:w="1511"/>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124</w:t>
            </w:r>
          </w:p>
        </w:tc>
      </w:tr>
      <w:tr>
        <w:trPr>
          <w:cantSplit/>
        </w:trPr>
        <w:tc>
          <w:tcPr>
            <w:tcW w:type="dxa" w:w="3023"/>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혼합·페이지 KV</w:t>
            </w:r>
          </w:p>
        </w:tc>
        <w:tc>
          <w:tcPr>
            <w:tcW w:type="dxa" w:w="1512"/>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162</w:t>
            </w:r>
          </w:p>
        </w:tc>
        <w:tc>
          <w:tcPr>
            <w:tcW w:type="dxa" w:w="1512"/>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43.6%</w:t>
            </w:r>
          </w:p>
        </w:tc>
        <w:tc>
          <w:tcPr>
            <w:tcW w:type="dxa" w:w="1512"/>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298.1%</w:t>
            </w:r>
          </w:p>
        </w:tc>
        <w:tc>
          <w:tcPr>
            <w:tcW w:type="dxa" w:w="1511"/>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127</w:t>
            </w:r>
          </w:p>
        </w:tc>
      </w:tr>
      <w:tr>
        <w:trPr>
          <w:cantSplit/>
        </w:trPr>
        <w:tc>
          <w:tcPr>
            <w:tcW w:type="dxa" w:w="3023"/>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혼합·페이지 KV(S2)</w:t>
            </w:r>
          </w:p>
        </w:tc>
        <w:tc>
          <w:tcPr>
            <w:tcW w:type="dxa" w:w="1512"/>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135</w:t>
            </w:r>
          </w:p>
        </w:tc>
        <w:tc>
          <w:tcPr>
            <w:tcW w:type="dxa" w:w="1512"/>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47.2%</w:t>
            </w:r>
          </w:p>
        </w:tc>
        <w:tc>
          <w:tcPr>
            <w:tcW w:type="dxa" w:w="1512"/>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432.3%</w:t>
            </w:r>
          </w:p>
        </w:tc>
        <w:tc>
          <w:tcPr>
            <w:tcW w:type="dxa" w:w="1511"/>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102</w:t>
            </w:r>
          </w:p>
        </w:tc>
      </w:tr>
    </w:tbl>
    <w:p>
      <w:pPr>
        <w:widowControl/>
        <w:spacing w:after="60" w:line="90"/>
        <w:jc w:val="both"/>
      </w:pPr>
    </w:p>
    <w:p>
      <w:pPr>
        <w:pStyle w:val="Heading3"/>
        <w:keepNext/>
        <w:spacing w:after="90" w:before="160" w:line="330"/>
      </w:pPr>
      <w:r>
        <w:rPr>
          <w:rFonts w:ascii="맑은 고딕" w:cs="맑은 고딕" w:eastAsia="맑은 고딕" w:hAnsi="맑은 고딕"/>
          <w:b/>
          <w:bCs/>
          <w:sz w:val="21"/>
          <w:szCs w:val="21"/>
        </w:rPr>
        <w:t xml:space="preserve">(2) 문맥 길이와 라이브러리에 따른 차이</w:t>
      </w:r>
    </w:p>
    <w:p>
      <w:pPr>
        <w:widowControl/>
        <w:spacing w:after="110" w:line="330"/>
        <w:jc w:val="both"/>
      </w:pPr>
      <w:r>
        <w:rPr>
          <w:rFonts w:ascii="맑은 고딕" w:cs="맑은 고딕" w:eastAsia="맑은 고딕" w:hAnsi="맑은 고딕"/>
          <w:b w:val="false"/>
          <w:bCs w:val="false"/>
          <w:sz w:val="21"/>
          <w:szCs w:val="21"/>
        </w:rPr>
        <w:t xml:space="preserve">긴 요청의 길이를 늘리면 손실이 더 커졌다. 같은 18개 배치 구성에서 기본 휴리스틱의 실행 시간은 최선의 분할 설정 대비 중앙값 기준으로 8K에서 1.55배, 16K에서 1.93배, 32K에서 2.56배, 64K에서 2.84배였고, 64K의 최악 조건은 5.18배였다. 긴 문맥을 처리하는 서비스가 늘어날수록 이 문제가 커진다는 것을 의미한다.</w:t>
      </w:r>
    </w:p>
    <w:p>
      <w:pPr>
        <w:widowControl/>
        <w:spacing w:after="110" w:line="330"/>
        <w:jc w:val="both"/>
      </w:pPr>
      <w:r>
        <w:rPr>
          <w:rFonts w:ascii="맑은 고딕" w:cs="맑은 고딕" w:eastAsia="맑은 고딕" w:hAnsi="맑은 고딕"/>
          <w:b w:val="false"/>
          <w:bCs w:val="false"/>
          <w:sz w:val="21"/>
          <w:szCs w:val="21"/>
        </w:rPr>
        <w:t xml:space="preserve">이 문제는 FlashAttention-2에만 국한되지 않는다. 서빙 엔진에서 GQA 구성에 따라 사용하는 FlashInfer의 tensor-core 변형도 혼합 길이 162개 조건 중 36개에서 최선보다 1.25배 이상 느렸고, 최악은 2.49배였다. 두 라이브러리 모두 균일 길이에서는 1.2배 이내였다. 즉 요청별 길이를 보지 않는 정적인 기본 설정은 공통적으로 혼합 길이 배치에서 손해를 본다.</w:t>
      </w:r>
    </w:p>
    <w:p>
      <w:pPr>
        <w:pStyle w:val="Heading3"/>
        <w:keepNext/>
        <w:spacing w:after="90" w:before="160" w:line="330"/>
      </w:pPr>
      <w:r>
        <w:rPr>
          <w:rFonts w:ascii="맑은 고딕" w:cs="맑은 고딕" w:eastAsia="맑은 고딕" w:hAnsi="맑은 고딕"/>
          <w:b/>
          <w:bCs/>
          <w:sz w:val="21"/>
          <w:szCs w:val="21"/>
        </w:rPr>
        <w:t xml:space="preserve">(3) 공개 트레이스에서의 발생 빈도</w:t>
      </w:r>
    </w:p>
    <w:p>
      <w:pPr>
        <w:widowControl/>
        <w:spacing w:after="110" w:line="330"/>
        <w:jc w:val="both"/>
      </w:pPr>
      <w:r>
        <w:rPr>
          <w:rFonts w:ascii="맑은 고딕" w:cs="맑은 고딕" w:eastAsia="맑은 고딕" w:hAnsi="맑은 고딕"/>
          <w:b w:val="false"/>
          <w:bCs w:val="false"/>
          <w:sz w:val="21"/>
          <w:szCs w:val="21"/>
        </w:rPr>
        <w:t xml:space="preserve">이러한 조건이 실제 트래픽에서 얼마나 자주 나타나는지 확인하기 위해, 공개 트레이스의 요청 길이와 도착 시각을 연속 배치 스케줄러(최대 배치 64, KV 캐시 10 GiB)로 재생하고 매 디코드 단계의 길이 구성을 성능 시뮬레이터로 평가하였다. 도착률을 21가지로 바꾸어 평균 배치 크기 7.5~50 구간을 분석한 결과는 그림 5와 같다.</w:t>
      </w:r>
    </w:p>
    <w:p>
      <w:pPr>
        <w:keepNext/>
        <w:spacing w:after="0" w:before="100" w:line="240" w:lineRule="auto"/>
        <w:jc w:val="center"/>
      </w:pPr>
      <w:r>
        <w:drawing>
          <wp:inline distT="0" distB="0" distL="0" distR="0">
            <wp:extent cx="5381625" cy="18002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81625" cy="1800225"/>
                    </a:xfrm>
                    <a:prstGeom prst="rect">
                      <a:avLst/>
                    </a:prstGeom>
                  </pic:spPr>
                </pic:pic>
              </a:graphicData>
            </a:graphic>
          </wp:inline>
        </w:drawing>
      </w:r>
    </w:p>
    <w:p>
      <w:pPr>
        <w:widowControl/>
        <w:spacing w:after="150" w:line="280"/>
        <w:jc w:val="center"/>
        <w:rPr>
          <w:sz w:val="18"/>
          <w:szCs w:val="18"/>
        </w:rPr>
      </w:pPr>
      <w:r>
        <w:rPr>
          <w:rFonts w:ascii="맑은 고딕" w:cs="맑은 고딕" w:eastAsia="맑은 고딕" w:hAnsi="맑은 고딕"/>
          <w:b w:val="false"/>
          <w:bCs w:val="false"/>
          <w:sz w:val="18"/>
          <w:szCs w:val="18"/>
        </w:rPr>
        <w:t xml:space="preserve">그림 5. 도착 부하에 따른 취약 단계 비율(시뮬레이터 예측)</w:t>
      </w:r>
    </w:p>
    <w:p>
      <w:pPr>
        <w:widowControl/>
        <w:spacing w:after="110" w:line="330"/>
        <w:jc w:val="both"/>
      </w:pPr>
      <w:r>
        <w:rPr>
          <w:rFonts w:ascii="맑은 고딕" w:cs="맑은 고딕" w:eastAsia="맑은 고딕" w:hAnsi="맑은 고딕"/>
          <w:b w:val="false"/>
          <w:bCs w:val="false"/>
          <w:sz w:val="21"/>
          <w:szCs w:val="21"/>
        </w:rPr>
        <w:t xml:space="preserve">Azure 대화 트레이스에서는 기본 휴리스틱의 손실이 1.25배 이상인 디코드 단계가 원래 도착률에서 13.5%로 가장 많았다. 시뮬레이터가 예측한 이 비율을 검증하기 위해 손실 구간별로 층화 추출한 100개 길이 구성을 RTX 4090에서 측정하였으며, 실측 기반 추정치는 8.9%(95% 신뢰구간 6.3~10.9%)였다. 즉 실제 대화 트래픽에서 디코드 단계의 약 10분의 1이 취약 조건에 해당한다. 반면 짧은 요청 위주인 BurstGPT는 어떤 부하에서도 0.3% 이하였다.</w:t>
      </w:r>
    </w:p>
    <w:p>
      <w:pPr>
        <w:widowControl/>
        <w:spacing w:after="110" w:line="330"/>
        <w:jc w:val="both"/>
      </w:pPr>
      <w:r>
        <w:rPr>
          <w:rFonts w:ascii="맑은 고딕" w:cs="맑은 고딕" w:eastAsia="맑은 고딕" w:hAnsi="맑은 고딕"/>
          <w:b w:val="false"/>
          <w:bCs w:val="false"/>
          <w:sz w:val="21"/>
          <w:szCs w:val="21"/>
        </w:rPr>
        <w:t xml:space="preserve">곡선이 봉우리 형태를 보이는 이유는 다음과 같다. 배치 크기가 26보다 작으면 휴리스틱이 스스로 분할을 선택하므로 손실이 작고, 배치가 매우 커지면 긴 요청 하나가 전체 작업에서 차지하는 비중이 줄어든다. 따라서 문제는 긴 요청이 섞이고 배치 크기가 26 이상인 조건에서 집중적으로 나타난다. 프롬프트 길이를 4배로 늘리고 KV 예산을 436K 토큰으로 둔 what-if 분석에서는 그 비율이 39.5%까지 증가할 것으로 예측되었다.</w:t>
      </w:r>
    </w:p>
    <w:p>
      <w:pPr>
        <w:widowControl/>
        <w:spacing w:after="110" w:line="330"/>
        <w:jc w:val="both"/>
      </w:pPr>
      <w:r>
        <w:rPr>
          <w:rFonts w:ascii="맑은 고딕" w:cs="맑은 고딕" w:eastAsia="맑은 고딕" w:hAnsi="맑은 고딕"/>
          <w:b w:val="false"/>
          <w:bCs w:val="false"/>
          <w:sz w:val="21"/>
          <w:szCs w:val="21"/>
        </w:rPr>
        <w:t xml:space="preserve">긴 문맥 서비스의 길이 분포에서는 이러한 조건이 더 자주 나타날 수 있다. Mooncake[20]가 공개한 대화 서비스 트레이스는 요청 12,031개의 입력 길이 중앙값이 6,909토큰이고 6.9%가 32K 토큰 이상이다. 같은 방식으로 재생하면 RTX 4090의 KV 예산(10 GiB)에서는 긴 요청 몇 개가 KV 캐시를 채워 평균 배치가 5.0에 머물렀고, 손실이 1.25배 이상인 디코드 단계는 9.3%였다. KV 예산을 436K 토큰으로 둔 what-if에서는 대기가 거의 없는 부하(도착률 0.5배, 평균 배치 17.4)에서도 17.0%, 원래 도착률(KV 포화, 평균 배치 30.8)에서는 61.3%로 예측되었다. 이 값은 시뮬레이터 예측이며, 토큰 수는 Kimi 토크나이저 기준이고 64K를 넘는 길이는 측정 범위 밖의 외삽이다.</w:t>
      </w:r>
    </w:p>
    <w:p>
      <w:pPr>
        <w:widowControl/>
        <w:spacing w:after="110" w:line="330"/>
        <w:jc w:val="both"/>
      </w:pPr>
      <w:r>
        <w:rPr>
          <w:rFonts w:ascii="맑은 고딕" w:cs="맑은 고딕" w:eastAsia="맑은 고딕" w:hAnsi="맑은 고딕"/>
          <w:b w:val="false"/>
          <w:bCs w:val="false"/>
          <w:sz w:val="21"/>
          <w:szCs w:val="21"/>
        </w:rPr>
        <w:t xml:space="preserve">배치 크기 26이라는 경계는 RTX 4090(SM 128개)과 KV 헤드 8개의 조합에서 정해진 값이다. FlashAttention 2.8.3의 규칙(B×H_kv ≥ 0.8×2×SM 수)으로 계산하면, KV 헤드가 8개인 모델을 GPU 한 장에서 실행할 때 분할 없이 실행되기 시작하는 배치 크기는 L4 12, A100 22, H100 SXM5 27, L40 29 등 조사한 8종 GPU에서 12~29였다. 텐서 병렬로 GPU당 KV 헤드가 2개로 줄면 이 값은 47~114로 커진다. 실측이 아니라 라이브러리 규칙을 계산한 값이지만, RTX 4090에서 기록한 두 헤드 구성의 휴리스틱 실행 785건에서 분할 여부가 모두 이 규칙과 일치하였다. 즉 이 취약 조건은 특정 GPU에 국한되지 않으며, SM 수가 적은 GPU일수록 더 작은 배치에서 나타난다.</w:t>
      </w:r>
    </w:p>
    <w:p>
      <w:pPr>
        <w:pStyle w:val="Heading2"/>
        <w:keepNext/>
        <w:spacing w:after="120" w:before="260" w:line="330"/>
      </w:pPr>
      <w:r>
        <w:rPr>
          <w:rFonts w:ascii="맑은 고딕" w:cs="맑은 고딕" w:eastAsia="맑은 고딕" w:hAnsi="맑은 고딕"/>
          <w:b/>
          <w:bCs/>
          <w:sz w:val="23"/>
          <w:szCs w:val="23"/>
        </w:rPr>
        <w:t xml:space="preserve">라) 실제 LLM의 TPOT 개선</w:t>
      </w:r>
    </w:p>
    <w:p>
      <w:pPr>
        <w:pStyle w:val="Heading3"/>
        <w:keepNext/>
        <w:spacing w:after="90" w:before="160" w:line="330"/>
      </w:pPr>
      <w:r>
        <w:rPr>
          <w:rFonts w:ascii="맑은 고딕" w:cs="맑은 고딕" w:eastAsia="맑은 고딕" w:hAnsi="맑은 고딕"/>
          <w:b/>
          <w:bCs/>
          <w:sz w:val="21"/>
          <w:szCs w:val="21"/>
        </w:rPr>
        <w:t xml:space="preserve">(1) 주요 시나리오의 TPOT과 출력 동일성</w:t>
      </w:r>
    </w:p>
    <w:p>
      <w:pPr>
        <w:widowControl/>
        <w:spacing w:after="110" w:line="330"/>
        <w:jc w:val="both"/>
      </w:pPr>
      <w:r>
        <w:rPr>
          <w:rFonts w:ascii="맑은 고딕" w:cs="맑은 고딕" w:eastAsia="맑은 고딕" w:hAnsi="맑은 고딕"/>
          <w:b w:val="false"/>
          <w:bCs w:val="false"/>
          <w:sz w:val="21"/>
          <w:szCs w:val="21"/>
        </w:rPr>
        <w:t xml:space="preserve">Qwen3-4B에서 균일 길이(512×32), 32K 혼합 길이(32K×1+512×31), 요청 도착, 64K 혼합 길이(64K×1+512×31) 시나리오를 비교하였다. 요청 도착은 16K×1+512×15로 시작해 8·24단계에 짧은 요청 16개씩을 추가한다. 64K 조건은 자연어 문단을 목표 길이까지 이어 붙인 문맥을 사용하였다. 결과는 표 12과 그림 6과 같다.</w:t>
      </w:r>
    </w:p>
    <w:p>
      <w:pPr>
        <w:keepNext/>
        <w:widowControl/>
        <w:spacing w:after="70" w:before="130" w:line="280"/>
        <w:jc w:val="center"/>
        <w:rPr>
          <w:sz w:val="18"/>
          <w:szCs w:val="18"/>
        </w:rPr>
      </w:pPr>
      <w:r>
        <w:rPr>
          <w:rFonts w:ascii="맑은 고딕" w:cs="맑은 고딕" w:eastAsia="맑은 고딕" w:hAnsi="맑은 고딕"/>
          <w:b w:val="false"/>
          <w:bCs w:val="false"/>
          <w:sz w:val="18"/>
          <w:szCs w:val="18"/>
        </w:rPr>
        <w:t xml:space="preserve">표 12. Qwen3-4B의 TPOT과 출력 동일성(테이블 정책)</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864"/>
        <w:gridCol w:w="1750"/>
        <w:gridCol w:w="1750"/>
        <w:gridCol w:w="1432"/>
        <w:gridCol w:w="1274"/>
      </w:tblGrid>
      <w:tr>
        <w:trPr>
          <w:tblHeader/>
        </w:trPr>
        <w:tc>
          <w:tcPr>
            <w:tcW w:type="dxa" w:w="2864"/>
            <w:shd w:fill="E7E7E7" w:val="clear"/>
            <w:tcMar>
              <w:top w:type="dxa" w:w="65"/>
              <w:left w:type="dxa" w:w="90"/>
              <w:bottom w:type="dxa" w:w="65"/>
              <w:right w:type="dxa" w:w="90"/>
            </w:tcMar>
            <w:vAlign w:val="center"/>
          </w:tcPr>
          <w:p>
            <w:pPr>
              <w:widowControl/>
              <w:spacing w:after="0" w:line="255"/>
              <w:jc w:val="center"/>
              <w:rPr>
                <w:b/>
                <w:bCs/>
                <w:sz w:val="17"/>
                <w:szCs w:val="17"/>
              </w:rPr>
            </w:pPr>
            <w:r>
              <w:rPr>
                <w:rFonts w:ascii="맑은 고딕" w:cs="맑은 고딕" w:eastAsia="맑은 고딕" w:hAnsi="맑은 고딕"/>
                <w:b/>
                <w:bCs/>
                <w:sz w:val="17"/>
                <w:szCs w:val="17"/>
              </w:rPr>
              <w:t xml:space="preserve">시나리오</w:t>
            </w:r>
          </w:p>
        </w:tc>
        <w:tc>
          <w:tcPr>
            <w:tcW w:type="dxa" w:w="1750"/>
            <w:shd w:fill="E7E7E7" w:val="clear"/>
            <w:tcMar>
              <w:top w:type="dxa" w:w="65"/>
              <w:left w:type="dxa" w:w="90"/>
              <w:bottom w:type="dxa" w:w="65"/>
              <w:right w:type="dxa" w:w="90"/>
            </w:tcMar>
            <w:vAlign w:val="center"/>
          </w:tcPr>
          <w:p>
            <w:pPr>
              <w:widowControl/>
              <w:spacing w:after="0" w:line="255"/>
              <w:jc w:val="center"/>
              <w:rPr>
                <w:b/>
                <w:bCs/>
                <w:sz w:val="17"/>
                <w:szCs w:val="17"/>
              </w:rPr>
            </w:pPr>
            <w:r>
              <w:rPr>
                <w:rFonts w:ascii="맑은 고딕" w:cs="맑은 고딕" w:eastAsia="맑은 고딕" w:hAnsi="맑은 고딕"/>
                <w:b/>
                <w:bCs/>
                <w:sz w:val="17"/>
                <w:szCs w:val="17"/>
              </w:rPr>
              <w:t xml:space="preserve">기본 TPOT</w:t>
            </w:r>
          </w:p>
        </w:tc>
        <w:tc>
          <w:tcPr>
            <w:tcW w:type="dxa" w:w="1750"/>
            <w:shd w:fill="E7E7E7" w:val="clear"/>
            <w:tcMar>
              <w:top w:type="dxa" w:w="65"/>
              <w:left w:type="dxa" w:w="90"/>
              <w:bottom w:type="dxa" w:w="65"/>
              <w:right w:type="dxa" w:w="90"/>
            </w:tcMar>
            <w:vAlign w:val="center"/>
          </w:tcPr>
          <w:p>
            <w:pPr>
              <w:widowControl/>
              <w:spacing w:after="0" w:line="255"/>
              <w:jc w:val="center"/>
              <w:rPr>
                <w:b/>
                <w:bCs/>
                <w:sz w:val="17"/>
                <w:szCs w:val="17"/>
              </w:rPr>
            </w:pPr>
            <w:r>
              <w:rPr>
                <w:rFonts w:ascii="맑은 고딕" w:cs="맑은 고딕" w:eastAsia="맑은 고딕" w:hAnsi="맑은 고딕"/>
                <w:b/>
                <w:bCs/>
                <w:sz w:val="17"/>
                <w:szCs w:val="17"/>
              </w:rPr>
              <w:t xml:space="preserve">테이블 TPOT</w:t>
            </w:r>
          </w:p>
        </w:tc>
        <w:tc>
          <w:tcPr>
            <w:tcW w:type="dxa" w:w="1432"/>
            <w:shd w:fill="E7E7E7" w:val="clear"/>
            <w:tcMar>
              <w:top w:type="dxa" w:w="65"/>
              <w:left w:type="dxa" w:w="90"/>
              <w:bottom w:type="dxa" w:w="65"/>
              <w:right w:type="dxa" w:w="90"/>
            </w:tcMar>
            <w:vAlign w:val="center"/>
          </w:tcPr>
          <w:p>
            <w:pPr>
              <w:widowControl/>
              <w:spacing w:after="0" w:line="255"/>
              <w:jc w:val="center"/>
              <w:rPr>
                <w:b/>
                <w:bCs/>
                <w:sz w:val="17"/>
                <w:szCs w:val="17"/>
              </w:rPr>
            </w:pPr>
            <w:r>
              <w:rPr>
                <w:rFonts w:ascii="맑은 고딕" w:cs="맑은 고딕" w:eastAsia="맑은 고딕" w:hAnsi="맑은 고딕"/>
                <w:b/>
                <w:bCs/>
                <w:sz w:val="17"/>
                <w:szCs w:val="17"/>
              </w:rPr>
              <w:t xml:space="preserve">개선</w:t>
            </w:r>
          </w:p>
        </w:tc>
        <w:tc>
          <w:tcPr>
            <w:tcW w:type="dxa" w:w="1274"/>
            <w:shd w:fill="E7E7E7" w:val="clear"/>
            <w:tcMar>
              <w:top w:type="dxa" w:w="65"/>
              <w:left w:type="dxa" w:w="90"/>
              <w:bottom w:type="dxa" w:w="65"/>
              <w:right w:type="dxa" w:w="90"/>
            </w:tcMar>
            <w:vAlign w:val="center"/>
          </w:tcPr>
          <w:p>
            <w:pPr>
              <w:widowControl/>
              <w:spacing w:after="0" w:line="255"/>
              <w:jc w:val="center"/>
              <w:rPr>
                <w:b/>
                <w:bCs/>
                <w:sz w:val="17"/>
                <w:szCs w:val="17"/>
              </w:rPr>
            </w:pPr>
            <w:r>
              <w:rPr>
                <w:rFonts w:ascii="맑은 고딕" w:cs="맑은 고딕" w:eastAsia="맑은 고딕" w:hAnsi="맑은 고딕"/>
                <w:b/>
                <w:bCs/>
                <w:sz w:val="17"/>
                <w:szCs w:val="17"/>
              </w:rPr>
              <w:t xml:space="preserve">토큰</w:t>
            </w:r>
          </w:p>
        </w:tc>
      </w:tr>
      <w:tr>
        <w:trPr>
          <w:cantSplit/>
        </w:trPr>
        <w:tc>
          <w:tcPr>
            <w:tcW w:type="dxa" w:w="2864"/>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균일 길이</w:t>
            </w:r>
          </w:p>
        </w:tc>
        <w:tc>
          <w:tcPr>
            <w:tcW w:type="dxa" w:w="1750"/>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27.60 ms</w:t>
            </w:r>
          </w:p>
        </w:tc>
        <w:tc>
          <w:tcPr>
            <w:tcW w:type="dxa" w:w="1750"/>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27.52 ms</w:t>
            </w:r>
          </w:p>
        </w:tc>
        <w:tc>
          <w:tcPr>
            <w:tcW w:type="dxa" w:w="1432"/>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1.00배</w:t>
            </w:r>
          </w:p>
        </w:tc>
        <w:tc>
          <w:tcPr>
            <w:tcW w:type="dxa" w:w="1274"/>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일치</w:t>
            </w:r>
          </w:p>
        </w:tc>
      </w:tr>
      <w:tr>
        <w:trPr>
          <w:cantSplit/>
        </w:trPr>
        <w:tc>
          <w:tcPr>
            <w:tcW w:type="dxa" w:w="2864"/>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32K 혼합 길이</w:t>
            </w:r>
          </w:p>
        </w:tc>
        <w:tc>
          <w:tcPr>
            <w:tcW w:type="dxa" w:w="1750"/>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62.09 ms</w:t>
            </w:r>
          </w:p>
        </w:tc>
        <w:tc>
          <w:tcPr>
            <w:tcW w:type="dxa" w:w="1750"/>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34.25 ms</w:t>
            </w:r>
          </w:p>
        </w:tc>
        <w:tc>
          <w:tcPr>
            <w:tcW w:type="dxa" w:w="1432"/>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1.81배</w:t>
            </w:r>
          </w:p>
        </w:tc>
        <w:tc>
          <w:tcPr>
            <w:tcW w:type="dxa" w:w="1274"/>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일치</w:t>
            </w:r>
          </w:p>
        </w:tc>
      </w:tr>
      <w:tr>
        <w:trPr>
          <w:cantSplit/>
        </w:trPr>
        <w:tc>
          <w:tcPr>
            <w:tcW w:type="dxa" w:w="2864"/>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요청 도착</w:t>
            </w:r>
          </w:p>
        </w:tc>
        <w:tc>
          <w:tcPr>
            <w:tcW w:type="dxa" w:w="1750"/>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59.49 ms</w:t>
            </w:r>
          </w:p>
        </w:tc>
        <w:tc>
          <w:tcPr>
            <w:tcW w:type="dxa" w:w="1750"/>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50.72 ms</w:t>
            </w:r>
          </w:p>
        </w:tc>
        <w:tc>
          <w:tcPr>
            <w:tcW w:type="dxa" w:w="1432"/>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1.17배</w:t>
            </w:r>
          </w:p>
        </w:tc>
        <w:tc>
          <w:tcPr>
            <w:tcW w:type="dxa" w:w="1274"/>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일치</w:t>
            </w:r>
          </w:p>
        </w:tc>
      </w:tr>
      <w:tr>
        <w:trPr>
          <w:cantSplit/>
        </w:trPr>
        <w:tc>
          <w:tcPr>
            <w:tcW w:type="dxa" w:w="2864"/>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64K 혼합 길이</w:t>
            </w:r>
          </w:p>
        </w:tc>
        <w:tc>
          <w:tcPr>
            <w:tcW w:type="dxa" w:w="1750"/>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94.81 ms</w:t>
            </w:r>
          </w:p>
        </w:tc>
        <w:tc>
          <w:tcPr>
            <w:tcW w:type="dxa" w:w="1750"/>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38.71 ms</w:t>
            </w:r>
          </w:p>
        </w:tc>
        <w:tc>
          <w:tcPr>
            <w:tcW w:type="dxa" w:w="1432"/>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2.45배</w:t>
            </w:r>
          </w:p>
        </w:tc>
        <w:tc>
          <w:tcPr>
            <w:tcW w:type="dxa" w:w="1274"/>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일치</w:t>
            </w:r>
          </w:p>
        </w:tc>
      </w:tr>
    </w:tbl>
    <w:p>
      <w:pPr>
        <w:widowControl/>
        <w:spacing w:after="60" w:line="90"/>
        <w:jc w:val="both"/>
      </w:pPr>
    </w:p>
    <w:p>
      <w:pPr>
        <w:keepNext/>
        <w:spacing w:after="0" w:before="100" w:line="240" w:lineRule="auto"/>
        <w:jc w:val="center"/>
      </w:pPr>
      <w:r>
        <w:drawing>
          <wp:inline distT="0" distB="0" distL="0" distR="0">
            <wp:extent cx="5381625" cy="17716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81625" cy="1771650"/>
                    </a:xfrm>
                    <a:prstGeom prst="rect">
                      <a:avLst/>
                    </a:prstGeom>
                  </pic:spPr>
                </pic:pic>
              </a:graphicData>
            </a:graphic>
          </wp:inline>
        </w:drawing>
      </w:r>
    </w:p>
    <w:p>
      <w:pPr>
        <w:widowControl/>
        <w:spacing w:after="150" w:line="280"/>
        <w:jc w:val="center"/>
        <w:rPr>
          <w:sz w:val="18"/>
          <w:szCs w:val="18"/>
        </w:rPr>
      </w:pPr>
      <w:r>
        <w:rPr>
          <w:rFonts w:ascii="맑은 고딕" w:cs="맑은 고딕" w:eastAsia="맑은 고딕" w:hAnsi="맑은 고딕"/>
          <w:b w:val="false"/>
          <w:bCs w:val="false"/>
          <w:sz w:val="18"/>
          <w:szCs w:val="18"/>
        </w:rPr>
        <w:t xml:space="preserve">그림 6. 시나리오별 기본 휴리스틱과 테이블 정책의 TPOT</w:t>
      </w:r>
    </w:p>
    <w:p>
      <w:pPr>
        <w:widowControl/>
        <w:spacing w:after="110" w:line="330"/>
        <w:jc w:val="both"/>
      </w:pPr>
      <w:r>
        <w:rPr>
          <w:rFonts w:ascii="맑은 고딕" w:cs="맑은 고딕" w:eastAsia="맑은 고딕" w:hAnsi="맑은 고딕"/>
          <w:b w:val="false"/>
          <w:bCs w:val="false"/>
          <w:sz w:val="21"/>
          <w:szCs w:val="21"/>
        </w:rPr>
        <w:t xml:space="preserve">32K 혼합 길이에서 테이블 정책은 단계당 attention 시간을 36.81 ms에서 9.25 ms로 줄였고, 전체 단계에서 attention이 차지하는 비중은 71.2%에서 38.3%로 낮아졌다. attention 시간 감소분만 반영하여 예측한 단계 시간(24.14 ms)과 실측(24.17 ms)의 차이는 0.1%로, TPOT 개선이 attention 커널 선택에서 비롯되었음을 확인하였다. TPOT 감소율은 44.8%이며, 중간보고서의 결과(61.06→33.80 ms, 1.81배)를 다른 시점의 실행에서 같은 배율로 재현하였다.</w:t>
      </w:r>
    </w:p>
    <w:p>
      <w:pPr>
        <w:widowControl/>
        <w:spacing w:after="110" w:line="330"/>
        <w:jc w:val="both"/>
      </w:pPr>
      <w:r>
        <w:rPr>
          <w:rFonts w:ascii="맑은 고딕" w:cs="맑은 고딕" w:eastAsia="맑은 고딕" w:hAnsi="맑은 고딕"/>
          <w:b w:val="false"/>
          <w:bCs w:val="false"/>
          <w:sz w:val="21"/>
          <w:szCs w:val="21"/>
        </w:rPr>
        <w:t xml:space="preserve">64K 혼합 길이에서는 기본 설정의 attention 비중이 83.0%로 더 컸고, 테이블 정책이 attention 시간을 70.45 ms에서 14.33 ms로 줄여 TPOT을 59.2% 감소시켰다. 같은 조건에서 성능 모델 정책과 혼합 정책도 각각 2.44배의 개선을 보였으며 모두 생성 토큰이 같았다. 요청 도착 조건은 긴 요청의 비중이 작아 1.17배였고, 균일 길이에서는 휴리스틱이 이미 최적에 가까워 정책이 기본 설정을 유지하였다.</w:t>
      </w:r>
    </w:p>
    <w:p>
      <w:pPr>
        <w:pStyle w:val="Heading3"/>
        <w:keepNext/>
        <w:spacing w:after="90" w:before="160" w:line="330"/>
      </w:pPr>
      <w:r>
        <w:rPr>
          <w:rFonts w:ascii="맑은 고딕" w:cs="맑은 고딕" w:eastAsia="맑은 고딕" w:hAnsi="맑은 고딕"/>
          <w:b/>
          <w:bCs/>
          <w:sz w:val="21"/>
          <w:szCs w:val="21"/>
        </w:rPr>
        <w:t xml:space="preserve">(2) 다른 모델과 입력에서의 개선</w:t>
      </w:r>
    </w:p>
    <w:p>
      <w:pPr>
        <w:widowControl/>
        <w:spacing w:after="110" w:line="330"/>
        <w:jc w:val="both"/>
      </w:pPr>
      <w:r>
        <w:rPr>
          <w:rFonts w:ascii="맑은 고딕" w:cs="맑은 고딕" w:eastAsia="맑은 고딕" w:hAnsi="맑은 고딕"/>
          <w:b w:val="false"/>
          <w:bCs w:val="false"/>
          <w:sz w:val="21"/>
          <w:szCs w:val="21"/>
        </w:rPr>
        <w:t xml:space="preserve">두 모델과 직접 작성한 자연어 입력을 사용한 후속 실험 108회(두 모델×입력 조건 3개×시드 2개×정책 3개×반복 3회)에서, 혼합 길이(12K×1+384×27) 조건의 성능 모델 정책은 Qwen3-4B의 TPOT을 1.282~1.290배, Llama 계열 8B의 TPOT을 1.184~1.188배 개선하였고 생성 토큰도 같았다. 모델의 크기와 구조가 달라도 같은 원리의 개선이 나타났으며, 균일 길이에서는 0.98~1.00배로 기본 설정과 같은 수준이었다.</w:t>
      </w:r>
    </w:p>
    <w:p>
      <w:pPr>
        <w:pStyle w:val="Heading3"/>
        <w:keepNext/>
        <w:spacing w:after="90" w:before="160" w:line="330"/>
      </w:pPr>
      <w:r>
        <w:rPr>
          <w:rFonts w:ascii="맑은 고딕" w:cs="맑은 고딕" w:eastAsia="맑은 고딕" w:hAnsi="맑은 고딕"/>
          <w:b/>
          <w:bCs/>
          <w:sz w:val="21"/>
          <w:szCs w:val="21"/>
        </w:rPr>
        <w:t xml:space="preserve">(3) 성능 모델과 혼합 정책</w:t>
      </w:r>
    </w:p>
    <w:p>
      <w:pPr>
        <w:widowControl/>
        <w:spacing w:after="110" w:line="330"/>
        <w:jc w:val="both"/>
      </w:pPr>
      <w:r>
        <w:rPr>
          <w:rFonts w:ascii="맑은 고딕" w:cs="맑은 고딕" w:eastAsia="맑은 고딕" w:hAnsi="맑은 고딕"/>
          <w:b w:val="false"/>
          <w:bCs w:val="false"/>
          <w:sz w:val="21"/>
          <w:szCs w:val="21"/>
        </w:rPr>
        <w:t xml:space="preserve">표 13는 저장된 실측값으로 정책의 선택 품질을 평가한 결과이다. 각 조건을 제외하고 테이블을 만드는 leave-one-out 방식으로 측정하지 않은 조건에 대한 선택을 평가하였다. 성능 모델 단독으로는 예측 시간이 비슷한 후보의 순위가 뒤바뀌어 최악 선택 손실이 24~66%였으나, 혼합 정책은 cold 상태의 세 집합 모두에서 최악 손실을 기준 15% 이내(1.97~10.90%)로 줄였다.</w:t>
      </w:r>
    </w:p>
    <w:p>
      <w:pPr>
        <w:keepNext/>
        <w:widowControl/>
        <w:spacing w:after="70" w:before="130" w:line="280"/>
        <w:jc w:val="center"/>
        <w:rPr>
          <w:sz w:val="18"/>
          <w:szCs w:val="18"/>
        </w:rPr>
      </w:pPr>
      <w:r>
        <w:rPr>
          <w:rFonts w:ascii="맑은 고딕" w:cs="맑은 고딕" w:eastAsia="맑은 고딕" w:hAnsi="맑은 고딕"/>
          <w:b w:val="false"/>
          <w:bCs w:val="false"/>
          <w:sz w:val="18"/>
          <w:szCs w:val="18"/>
        </w:rPr>
        <w:t xml:space="preserve">표 13. 성능 모델과 혼합 정책의 최악 선택 손실</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628"/>
        <w:gridCol w:w="1649"/>
        <w:gridCol w:w="1649"/>
        <w:gridCol w:w="2144"/>
      </w:tblGrid>
      <w:tr>
        <w:trPr>
          <w:tblHeader/>
        </w:trPr>
        <w:tc>
          <w:tcPr>
            <w:tcW w:type="dxa" w:w="3628"/>
            <w:shd w:fill="E7E7E7" w:val="clear"/>
            <w:tcMar>
              <w:top w:type="dxa" w:w="65"/>
              <w:left w:type="dxa" w:w="90"/>
              <w:bottom w:type="dxa" w:w="65"/>
              <w:right w:type="dxa" w:w="90"/>
            </w:tcMar>
            <w:vAlign w:val="center"/>
          </w:tcPr>
          <w:p>
            <w:pPr>
              <w:widowControl/>
              <w:spacing w:after="0" w:line="255"/>
              <w:jc w:val="center"/>
              <w:rPr>
                <w:b/>
                <w:bCs/>
                <w:sz w:val="17"/>
                <w:szCs w:val="17"/>
              </w:rPr>
            </w:pPr>
            <w:r>
              <w:rPr>
                <w:rFonts w:ascii="맑은 고딕" w:cs="맑은 고딕" w:eastAsia="맑은 고딕" w:hAnsi="맑은 고딕"/>
                <w:b/>
                <w:bCs/>
                <w:sz w:val="17"/>
                <w:szCs w:val="17"/>
              </w:rPr>
              <w:t xml:space="preserve">검증 집합</w:t>
            </w:r>
          </w:p>
        </w:tc>
        <w:tc>
          <w:tcPr>
            <w:tcW w:type="dxa" w:w="1649"/>
            <w:shd w:fill="E7E7E7" w:val="clear"/>
            <w:tcMar>
              <w:top w:type="dxa" w:w="65"/>
              <w:left w:type="dxa" w:w="90"/>
              <w:bottom w:type="dxa" w:w="65"/>
              <w:right w:type="dxa" w:w="90"/>
            </w:tcMar>
            <w:vAlign w:val="center"/>
          </w:tcPr>
          <w:p>
            <w:pPr>
              <w:widowControl/>
              <w:spacing w:after="0" w:line="255"/>
              <w:jc w:val="center"/>
              <w:rPr>
                <w:b/>
                <w:bCs/>
                <w:sz w:val="17"/>
                <w:szCs w:val="17"/>
              </w:rPr>
            </w:pPr>
            <w:r>
              <w:rPr>
                <w:rFonts w:ascii="맑은 고딕" w:cs="맑은 고딕" w:eastAsia="맑은 고딕" w:hAnsi="맑은 고딕"/>
                <w:b/>
                <w:bCs/>
                <w:sz w:val="17"/>
                <w:szCs w:val="17"/>
              </w:rPr>
              <w:t xml:space="preserve">조건 수</w:t>
            </w:r>
          </w:p>
        </w:tc>
        <w:tc>
          <w:tcPr>
            <w:tcW w:type="dxa" w:w="1649"/>
            <w:shd w:fill="E7E7E7" w:val="clear"/>
            <w:tcMar>
              <w:top w:type="dxa" w:w="65"/>
              <w:left w:type="dxa" w:w="90"/>
              <w:bottom w:type="dxa" w:w="65"/>
              <w:right w:type="dxa" w:w="90"/>
            </w:tcMar>
            <w:vAlign w:val="center"/>
          </w:tcPr>
          <w:p>
            <w:pPr>
              <w:widowControl/>
              <w:spacing w:after="0" w:line="255"/>
              <w:jc w:val="center"/>
              <w:rPr>
                <w:b/>
                <w:bCs/>
                <w:sz w:val="17"/>
                <w:szCs w:val="17"/>
              </w:rPr>
            </w:pPr>
            <w:r>
              <w:rPr>
                <w:rFonts w:ascii="맑은 고딕" w:cs="맑은 고딕" w:eastAsia="맑은 고딕" w:hAnsi="맑은 고딕"/>
                <w:b/>
                <w:bCs/>
                <w:sz w:val="17"/>
                <w:szCs w:val="17"/>
              </w:rPr>
              <w:t xml:space="preserve">모델 단독</w:t>
            </w:r>
          </w:p>
        </w:tc>
        <w:tc>
          <w:tcPr>
            <w:tcW w:type="dxa" w:w="2144"/>
            <w:shd w:fill="E7E7E7" w:val="clear"/>
            <w:tcMar>
              <w:top w:type="dxa" w:w="65"/>
              <w:left w:type="dxa" w:w="90"/>
              <w:bottom w:type="dxa" w:w="65"/>
              <w:right w:type="dxa" w:w="90"/>
            </w:tcMar>
            <w:vAlign w:val="center"/>
          </w:tcPr>
          <w:p>
            <w:pPr>
              <w:widowControl/>
              <w:spacing w:after="0" w:line="255"/>
              <w:jc w:val="center"/>
              <w:rPr>
                <w:b/>
                <w:bCs/>
                <w:sz w:val="17"/>
                <w:szCs w:val="17"/>
              </w:rPr>
            </w:pPr>
            <w:r>
              <w:rPr>
                <w:rFonts w:ascii="맑은 고딕" w:cs="맑은 고딕" w:eastAsia="맑은 고딕" w:hAnsi="맑은 고딕"/>
                <w:b/>
                <w:bCs/>
                <w:sz w:val="17"/>
                <w:szCs w:val="17"/>
              </w:rPr>
              <w:t xml:space="preserve">혼합 정책(δ=0.2)</w:t>
            </w:r>
          </w:p>
        </w:tc>
      </w:tr>
      <w:tr>
        <w:trPr>
          <w:cantSplit/>
        </w:trPr>
        <w:tc>
          <w:tcPr>
            <w:tcW w:type="dxa" w:w="3628"/>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V1 균일 보간(cold)</w:t>
            </w:r>
          </w:p>
        </w:tc>
        <w:tc>
          <w:tcPr>
            <w:tcW w:type="dxa" w:w="1649"/>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594</w:t>
            </w:r>
          </w:p>
        </w:tc>
        <w:tc>
          <w:tcPr>
            <w:tcW w:type="dxa" w:w="1649"/>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24.3%</w:t>
            </w:r>
          </w:p>
        </w:tc>
        <w:tc>
          <w:tcPr>
            <w:tcW w:type="dxa" w:w="2144"/>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1.97%</w:t>
            </w:r>
          </w:p>
        </w:tc>
      </w:tr>
      <w:tr>
        <w:trPr>
          <w:cantSplit/>
        </w:trPr>
        <w:tc>
          <w:tcPr>
            <w:tcW w:type="dxa" w:w="3628"/>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V5 미학습 헤드 구성(cold)</w:t>
            </w:r>
          </w:p>
        </w:tc>
        <w:tc>
          <w:tcPr>
            <w:tcW w:type="dxa" w:w="1649"/>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882</w:t>
            </w:r>
          </w:p>
        </w:tc>
        <w:tc>
          <w:tcPr>
            <w:tcW w:type="dxa" w:w="1649"/>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66.3%</w:t>
            </w:r>
          </w:p>
        </w:tc>
        <w:tc>
          <w:tcPr>
            <w:tcW w:type="dxa" w:w="2144"/>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7.54%</w:t>
            </w:r>
          </w:p>
        </w:tc>
      </w:tr>
      <w:tr>
        <w:trPr>
          <w:cantSplit/>
        </w:trPr>
        <w:tc>
          <w:tcPr>
            <w:tcW w:type="dxa" w:w="3628"/>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V6 혼합 길이(cold)</w:t>
            </w:r>
          </w:p>
        </w:tc>
        <w:tc>
          <w:tcPr>
            <w:tcW w:type="dxa" w:w="1649"/>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1,971</w:t>
            </w:r>
          </w:p>
        </w:tc>
        <w:tc>
          <w:tcPr>
            <w:tcW w:type="dxa" w:w="1649"/>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24.5%</w:t>
            </w:r>
          </w:p>
        </w:tc>
        <w:tc>
          <w:tcPr>
            <w:tcW w:type="dxa" w:w="2144"/>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10.90%</w:t>
            </w:r>
          </w:p>
        </w:tc>
      </w:tr>
    </w:tbl>
    <w:p>
      <w:pPr>
        <w:widowControl/>
        <w:spacing w:after="60" w:line="90"/>
        <w:jc w:val="both"/>
      </w:pPr>
    </w:p>
    <w:p>
      <w:pPr>
        <w:widowControl/>
        <w:spacing w:after="110" w:line="330"/>
        <w:jc w:val="both"/>
      </w:pPr>
      <w:r>
        <w:rPr>
          <w:rFonts w:ascii="맑은 고딕" w:cs="맑은 고딕" w:eastAsia="맑은 고딕" w:hAnsi="맑은 고딕"/>
          <w:b w:val="false"/>
          <w:bCs w:val="false"/>
          <w:sz w:val="21"/>
          <w:szCs w:val="21"/>
        </w:rPr>
        <w:t xml:space="preserve">δ의 선택이 결과를 좌우하는지 확인하기 위해 δ를 0에서 1까지 0.01 간격으로 바꾸어 같은 평가를 반복하였다. 세 집합의 최악 손실이 모두 15% 이내인 구간은 δ=0.16~0.32였고, 0.16~0.26에서는 최악 손실이 표 13의 값과 같았다. δ가 이보다 작으면 성능 모델의 순위 오류가, 크면 테이블의 선택 오류가 다시 나타났다. 즉 δ=0.2는 기준을 만족하는 평탄한 구간 안의 값이다.</w:t>
      </w:r>
    </w:p>
    <w:p>
      <w:pPr>
        <w:widowControl/>
        <w:spacing w:after="110" w:line="330"/>
        <w:jc w:val="both"/>
      </w:pPr>
      <w:r>
        <w:rPr>
          <w:rFonts w:ascii="맑은 고딕" w:cs="맑은 고딕" w:eastAsia="맑은 고딕" w:hAnsi="맑은 고딕"/>
          <w:b w:val="false"/>
          <w:bCs w:val="false"/>
          <w:sz w:val="21"/>
          <w:szCs w:val="21"/>
        </w:rPr>
        <w:t xml:space="preserve">실제 생성에서도 혼합 정책을 검증하였다. 테이블의 측정 범위에 없는 요청 도착 조건에서 혼합 정책은 일부 단계에서 시뮬레이터의 순위를 따라 테이블보다 빠른 커널을 골라, 단계당 attention 시간을 3.31 ms에서 3.00 ms로 줄였다. 결정 캐시를 유지하는 조건에서 TPOT 개선은 혼합 정책 1.090배, 성능 모델 정책 1.091배로 테이블 정책(1.086배)보다 높았다. 판단 비용을 줄인 성능 시뮬레이터가 측정하지 않은 조건에서 실측 테이블을 보완할 수 있음을 보여 준다.</w:t>
      </w:r>
    </w:p>
    <w:p>
      <w:pPr>
        <w:pStyle w:val="Heading2"/>
        <w:keepNext/>
        <w:spacing w:after="120" w:before="260" w:line="330"/>
      </w:pPr>
      <w:r>
        <w:rPr>
          <w:rFonts w:ascii="맑은 고딕" w:cs="맑은 고딕" w:eastAsia="맑은 고딕" w:hAnsi="맑은 고딕"/>
          <w:b/>
          <w:bCs/>
          <w:sz w:val="23"/>
          <w:szCs w:val="23"/>
        </w:rPr>
        <w:t xml:space="preserve">마) 기존 방법과의 비교</w:t>
      </w:r>
    </w:p>
    <w:p>
      <w:pPr>
        <w:pStyle w:val="Heading3"/>
        <w:keepNext/>
        <w:spacing w:after="90" w:before="160" w:line="330"/>
      </w:pPr>
      <w:r>
        <w:rPr>
          <w:rFonts w:ascii="맑은 고딕" w:cs="맑은 고딕" w:eastAsia="맑은 고딕" w:hAnsi="맑은 고딕"/>
          <w:b/>
          <w:bCs/>
          <w:sz w:val="21"/>
          <w:szCs w:val="21"/>
        </w:rPr>
        <w:t xml:space="preserve">(1) 고정 분할 수와의 비교</w:t>
      </w:r>
    </w:p>
    <w:p>
      <w:pPr>
        <w:widowControl/>
        <w:spacing w:after="110" w:line="330"/>
        <w:jc w:val="both"/>
      </w:pPr>
      <w:r>
        <w:rPr>
          <w:rFonts w:ascii="맑은 고딕" w:cs="맑은 고딕" w:eastAsia="맑은 고딕" w:hAnsi="맑은 고딕"/>
          <w:b w:val="false"/>
          <w:bCs w:val="false"/>
          <w:sz w:val="21"/>
          <w:szCs w:val="21"/>
        </w:rPr>
        <w:t xml:space="preserve">분할 수를 항상 같은 값으로 고정하는 단순한 방법과도 비교하였다(표 14). 테이블 정책은 시나리오마다 분할 수를 미리 조정하지 않고도 각 시나리오에서 가장 좋은 고정 분할과 같은 수준의 TPOT을 얻었다. 32K 혼합 길이에서 테이블 정책은 1.813배, 고정 16은 1.804배였다.</w:t>
      </w:r>
    </w:p>
    <w:p>
      <w:pPr>
        <w:keepNext/>
        <w:widowControl/>
        <w:spacing w:after="70" w:before="130" w:line="280"/>
        <w:jc w:val="center"/>
        <w:rPr>
          <w:sz w:val="18"/>
          <w:szCs w:val="18"/>
        </w:rPr>
      </w:pPr>
      <w:r>
        <w:rPr>
          <w:rFonts w:ascii="맑은 고딕" w:cs="맑은 고딕" w:eastAsia="맑은 고딕" w:hAnsi="맑은 고딕"/>
          <w:b w:val="false"/>
          <w:bCs w:val="false"/>
          <w:sz w:val="18"/>
          <w:szCs w:val="18"/>
        </w:rPr>
        <w:t xml:space="preserve">표 14. 고정 분할 수와의 TPOT 개선 배율 비교</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628"/>
        <w:gridCol w:w="1814"/>
        <w:gridCol w:w="1814"/>
        <w:gridCol w:w="1814"/>
      </w:tblGrid>
      <w:tr>
        <w:trPr>
          <w:tblHeader/>
        </w:trPr>
        <w:tc>
          <w:tcPr>
            <w:tcW w:type="dxa" w:w="3628"/>
            <w:shd w:fill="E7E7E7" w:val="clear"/>
            <w:tcMar>
              <w:top w:type="dxa" w:w="65"/>
              <w:left w:type="dxa" w:w="90"/>
              <w:bottom w:type="dxa" w:w="65"/>
              <w:right w:type="dxa" w:w="90"/>
            </w:tcMar>
            <w:vAlign w:val="center"/>
          </w:tcPr>
          <w:p>
            <w:pPr>
              <w:widowControl/>
              <w:spacing w:after="0" w:line="255"/>
              <w:jc w:val="center"/>
              <w:rPr>
                <w:b/>
                <w:bCs/>
                <w:sz w:val="17"/>
                <w:szCs w:val="17"/>
              </w:rPr>
            </w:pPr>
            <w:r>
              <w:rPr>
                <w:rFonts w:ascii="맑은 고딕" w:cs="맑은 고딕" w:eastAsia="맑은 고딕" w:hAnsi="맑은 고딕"/>
                <w:b/>
                <w:bCs/>
                <w:sz w:val="17"/>
                <w:szCs w:val="17"/>
              </w:rPr>
              <w:t xml:space="preserve">시나리오</w:t>
            </w:r>
          </w:p>
        </w:tc>
        <w:tc>
          <w:tcPr>
            <w:tcW w:type="dxa" w:w="1814"/>
            <w:shd w:fill="E7E7E7" w:val="clear"/>
            <w:tcMar>
              <w:top w:type="dxa" w:w="65"/>
              <w:left w:type="dxa" w:w="90"/>
              <w:bottom w:type="dxa" w:w="65"/>
              <w:right w:type="dxa" w:w="90"/>
            </w:tcMar>
            <w:vAlign w:val="center"/>
          </w:tcPr>
          <w:p>
            <w:pPr>
              <w:widowControl/>
              <w:spacing w:after="0" w:line="255"/>
              <w:jc w:val="center"/>
              <w:rPr>
                <w:b/>
                <w:bCs/>
                <w:sz w:val="17"/>
                <w:szCs w:val="17"/>
              </w:rPr>
            </w:pPr>
            <w:r>
              <w:rPr>
                <w:rFonts w:ascii="맑은 고딕" w:cs="맑은 고딕" w:eastAsia="맑은 고딕" w:hAnsi="맑은 고딕"/>
                <w:b/>
                <w:bCs/>
                <w:sz w:val="17"/>
                <w:szCs w:val="17"/>
              </w:rPr>
              <w:t xml:space="preserve">테이블</w:t>
            </w:r>
          </w:p>
        </w:tc>
        <w:tc>
          <w:tcPr>
            <w:tcW w:type="dxa" w:w="1814"/>
            <w:shd w:fill="E7E7E7" w:val="clear"/>
            <w:tcMar>
              <w:top w:type="dxa" w:w="65"/>
              <w:left w:type="dxa" w:w="90"/>
              <w:bottom w:type="dxa" w:w="65"/>
              <w:right w:type="dxa" w:w="90"/>
            </w:tcMar>
            <w:vAlign w:val="center"/>
          </w:tcPr>
          <w:p>
            <w:pPr>
              <w:widowControl/>
              <w:spacing w:after="0" w:line="255"/>
              <w:jc w:val="center"/>
              <w:rPr>
                <w:b/>
                <w:bCs/>
                <w:sz w:val="17"/>
                <w:szCs w:val="17"/>
              </w:rPr>
            </w:pPr>
            <w:r>
              <w:rPr>
                <w:rFonts w:ascii="맑은 고딕" w:cs="맑은 고딕" w:eastAsia="맑은 고딕" w:hAnsi="맑은 고딕"/>
                <w:b/>
                <w:bCs/>
                <w:sz w:val="17"/>
                <w:szCs w:val="17"/>
              </w:rPr>
              <w:t xml:space="preserve">고정 8</w:t>
            </w:r>
          </w:p>
        </w:tc>
        <w:tc>
          <w:tcPr>
            <w:tcW w:type="dxa" w:w="1814"/>
            <w:shd w:fill="E7E7E7" w:val="clear"/>
            <w:tcMar>
              <w:top w:type="dxa" w:w="65"/>
              <w:left w:type="dxa" w:w="90"/>
              <w:bottom w:type="dxa" w:w="65"/>
              <w:right w:type="dxa" w:w="90"/>
            </w:tcMar>
            <w:vAlign w:val="center"/>
          </w:tcPr>
          <w:p>
            <w:pPr>
              <w:widowControl/>
              <w:spacing w:after="0" w:line="255"/>
              <w:jc w:val="center"/>
              <w:rPr>
                <w:b/>
                <w:bCs/>
                <w:sz w:val="17"/>
                <w:szCs w:val="17"/>
              </w:rPr>
            </w:pPr>
            <w:r>
              <w:rPr>
                <w:rFonts w:ascii="맑은 고딕" w:cs="맑은 고딕" w:eastAsia="맑은 고딕" w:hAnsi="맑은 고딕"/>
                <w:b/>
                <w:bCs/>
                <w:sz w:val="17"/>
                <w:szCs w:val="17"/>
              </w:rPr>
              <w:t xml:space="preserve">고정 16</w:t>
            </w:r>
          </w:p>
        </w:tc>
      </w:tr>
      <w:tr>
        <w:trPr>
          <w:cantSplit/>
        </w:trPr>
        <w:tc>
          <w:tcPr>
            <w:tcW w:type="dxa" w:w="3628"/>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32K 혼합 길이</w:t>
            </w:r>
          </w:p>
        </w:tc>
        <w:tc>
          <w:tcPr>
            <w:tcW w:type="dxa" w:w="1814"/>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1.813</w:t>
            </w:r>
          </w:p>
        </w:tc>
        <w:tc>
          <w:tcPr>
            <w:tcW w:type="dxa" w:w="1814"/>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1.644*</w:t>
            </w:r>
          </w:p>
        </w:tc>
        <w:tc>
          <w:tcPr>
            <w:tcW w:type="dxa" w:w="1814"/>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1.804</w:t>
            </w:r>
          </w:p>
        </w:tc>
      </w:tr>
      <w:tr>
        <w:trPr>
          <w:cantSplit/>
        </w:trPr>
        <w:tc>
          <w:tcPr>
            <w:tcW w:type="dxa" w:w="3628"/>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요청 도착</w:t>
            </w:r>
          </w:p>
        </w:tc>
        <w:tc>
          <w:tcPr>
            <w:tcW w:type="dxa" w:w="1814"/>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1.173</w:t>
            </w:r>
          </w:p>
        </w:tc>
        <w:tc>
          <w:tcPr>
            <w:tcW w:type="dxa" w:w="1814"/>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1.178</w:t>
            </w:r>
          </w:p>
        </w:tc>
        <w:tc>
          <w:tcPr>
            <w:tcW w:type="dxa" w:w="1814"/>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1.168</w:t>
            </w:r>
          </w:p>
        </w:tc>
      </w:tr>
      <w:tr>
        <w:trPr>
          <w:cantSplit/>
        </w:trPr>
        <w:tc>
          <w:tcPr>
            <w:tcW w:type="dxa" w:w="3628"/>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균일 길이</w:t>
            </w:r>
          </w:p>
        </w:tc>
        <w:tc>
          <w:tcPr>
            <w:tcW w:type="dxa" w:w="1814"/>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1.003</w:t>
            </w:r>
          </w:p>
        </w:tc>
        <w:tc>
          <w:tcPr>
            <w:tcW w:type="dxa" w:w="1814"/>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0.998</w:t>
            </w:r>
          </w:p>
        </w:tc>
        <w:tc>
          <w:tcPr>
            <w:tcW w:type="dxa" w:w="1814"/>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0.990</w:t>
            </w:r>
          </w:p>
        </w:tc>
      </w:tr>
      <w:tr>
        <w:trPr>
          <w:cantSplit/>
        </w:trPr>
        <w:tc>
          <w:tcPr>
            <w:tcW w:type="dxa" w:w="3628"/>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균일 길이 출력 분기 위치</w:t>
            </w:r>
          </w:p>
        </w:tc>
        <w:tc>
          <w:tcPr>
            <w:tcW w:type="dxa" w:w="1814"/>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0곳</w:t>
            </w:r>
          </w:p>
        </w:tc>
        <w:tc>
          <w:tcPr>
            <w:tcW w:type="dxa" w:w="1814"/>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6곳</w:t>
            </w:r>
          </w:p>
        </w:tc>
        <w:tc>
          <w:tcPr>
            <w:tcW w:type="dxa" w:w="1814"/>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6곳</w:t>
            </w:r>
          </w:p>
        </w:tc>
      </w:tr>
    </w:tbl>
    <w:p>
      <w:pPr>
        <w:widowControl/>
        <w:spacing w:after="60" w:line="90"/>
        <w:jc w:val="both"/>
      </w:pPr>
    </w:p>
    <w:p>
      <w:pPr>
        <w:widowControl/>
        <w:spacing w:after="120" w:before="40" w:line="275"/>
        <w:jc w:val="both"/>
        <w:rPr>
          <w:sz w:val="17"/>
          <w:szCs w:val="17"/>
        </w:rPr>
      </w:pPr>
      <w:r>
        <w:rPr>
          <w:rFonts w:ascii="맑은 고딕" w:cs="맑은 고딕" w:eastAsia="맑은 고딕" w:hAnsi="맑은 고딕"/>
          <w:b w:val="false"/>
          <w:bCs w:val="false"/>
          <w:sz w:val="17"/>
          <w:szCs w:val="17"/>
        </w:rPr>
        <w:t xml:space="preserve">* 3회 반복 중 원인을 확인하지 못한 느린 반복 1회를 포함한 값이며, 이를 제외하면 1.811배이다. 같은 규약으로 다시 측정한 값은 1.823배였고 느린 반복은 다시 나타나지 않았다(같은 재측정에서 테이블 1.806배, 고정 16 1.814배).</w:t>
      </w:r>
    </w:p>
    <w:p>
      <w:pPr>
        <w:widowControl/>
        <w:spacing w:after="110" w:line="330"/>
        <w:jc w:val="both"/>
      </w:pPr>
      <w:r>
        <w:rPr>
          <w:rFonts w:ascii="맑은 고딕" w:cs="맑은 고딕" w:eastAsia="맑은 고딕" w:hAnsi="맑은 고딕"/>
          <w:b w:val="false"/>
          <w:bCs w:val="false"/>
          <w:sz w:val="21"/>
          <w:szCs w:val="21"/>
        </w:rPr>
        <w:t xml:space="preserve">고정 분할은 길이 분포와 캐시 상태가 바뀌면 손해를 보았다. 균일 길이 생성에서 고정 8·16은 각각 6개 위치에서 출력이 기본 설정과 달라졌지만, 테이블 정책은 분할이 필요 없는 조건에서 기본 설정을 유지하여 분기가 없었다. 캐시를 재사용하는 warm 상태의 균일 길이 격자에서는 고정 8이 최선 설정보다 최대 1.71배 느렸고, 짧은 요청 위주의 BurstGPT 재생에서는 고정 8이 기본 휴리스틱보다 최대 5.7% 느릴 것으로 예측되었다. 동적 선택은 매 단계의 길이 구성에 따라 분할 여부를 정하므로, 하나의 고정값으로는 피할 수 없는 이러한 조건별 손해에 대응할 수 있다.</w:t>
      </w:r>
    </w:p>
    <w:p>
      <w:pPr>
        <w:pStyle w:val="Heading3"/>
        <w:keepNext/>
        <w:spacing w:after="90" w:before="160" w:line="330"/>
      </w:pPr>
      <w:r>
        <w:rPr>
          <w:rFonts w:ascii="맑은 고딕" w:cs="맑은 고딕" w:eastAsia="맑은 고딕" w:hAnsi="맑은 고딕"/>
          <w:b/>
          <w:bCs/>
          <w:sz w:val="21"/>
          <w:szCs w:val="21"/>
        </w:rPr>
        <w:t xml:space="preserve">(2) FlashInfer와의 비교</w:t>
      </w:r>
    </w:p>
    <w:p>
      <w:pPr>
        <w:widowControl/>
        <w:spacing w:after="110" w:line="330"/>
        <w:jc w:val="both"/>
      </w:pPr>
      <w:r>
        <w:rPr>
          <w:rFonts w:ascii="맑은 고딕" w:cs="맑은 고딕" w:eastAsia="맑은 고딕" w:hAnsi="맑은 고딕"/>
          <w:b w:val="false"/>
          <w:bCs w:val="false"/>
          <w:sz w:val="21"/>
          <w:szCs w:val="21"/>
        </w:rPr>
        <w:t xml:space="preserve">표 15는 같은 실행 엔진에서 32K 혼합 길이 조건의 TPOT 개선을 비교한 것이다. FlashInfer의 CUDA-core 변형은 1.833배로 가장 빨랐지만, 커널을 바꾸지 않고 FlashAttention-2의 분할 수만 선택한 테이블 정책도 1.810배로 그 개선의 98.8%를 얻었다. 커널 격자에서도 FlashInfer CUDA-core 변형은 최선의 FlashAttention-2 분할 설정과 같은 수준(시간 비 중앙값 0.977, 최대 1.003)이었다. tensor-core 변형은 1.257배에 그쳤다.</w:t>
      </w:r>
    </w:p>
    <w:p>
      <w:pPr>
        <w:keepNext/>
        <w:widowControl/>
        <w:spacing w:after="70" w:before="130" w:line="280"/>
        <w:jc w:val="center"/>
        <w:rPr>
          <w:sz w:val="18"/>
          <w:szCs w:val="18"/>
        </w:rPr>
      </w:pPr>
      <w:r>
        <w:rPr>
          <w:rFonts w:ascii="맑은 고딕" w:cs="맑은 고딕" w:eastAsia="맑은 고딕" w:hAnsi="맑은 고딕"/>
          <w:b w:val="false"/>
          <w:bCs w:val="false"/>
          <w:sz w:val="18"/>
          <w:szCs w:val="18"/>
        </w:rPr>
        <w:t xml:space="preserve">표 15. FlashInfer와의 TPOT 개선 비교(32K 혼합 길이)</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440"/>
        <w:gridCol w:w="1564"/>
        <w:gridCol w:w="4066"/>
      </w:tblGrid>
      <w:tr>
        <w:trPr>
          <w:tblHeader/>
        </w:trPr>
        <w:tc>
          <w:tcPr>
            <w:tcW w:type="dxa" w:w="3440"/>
            <w:shd w:fill="E7E7E7" w:val="clear"/>
            <w:tcMar>
              <w:top w:type="dxa" w:w="65"/>
              <w:left w:type="dxa" w:w="90"/>
              <w:bottom w:type="dxa" w:w="65"/>
              <w:right w:type="dxa" w:w="90"/>
            </w:tcMar>
            <w:vAlign w:val="center"/>
          </w:tcPr>
          <w:p>
            <w:pPr>
              <w:widowControl/>
              <w:spacing w:after="0" w:line="255"/>
              <w:jc w:val="center"/>
              <w:rPr>
                <w:b/>
                <w:bCs/>
                <w:sz w:val="17"/>
                <w:szCs w:val="17"/>
              </w:rPr>
            </w:pPr>
            <w:r>
              <w:rPr>
                <w:rFonts w:ascii="맑은 고딕" w:cs="맑은 고딕" w:eastAsia="맑은 고딕" w:hAnsi="맑은 고딕"/>
                <w:b/>
                <w:bCs/>
                <w:sz w:val="17"/>
                <w:szCs w:val="17"/>
              </w:rPr>
              <w:t xml:space="preserve">방법</w:t>
            </w:r>
          </w:p>
        </w:tc>
        <w:tc>
          <w:tcPr>
            <w:tcW w:type="dxa" w:w="1564"/>
            <w:shd w:fill="E7E7E7" w:val="clear"/>
            <w:tcMar>
              <w:top w:type="dxa" w:w="65"/>
              <w:left w:type="dxa" w:w="90"/>
              <w:bottom w:type="dxa" w:w="65"/>
              <w:right w:type="dxa" w:w="90"/>
            </w:tcMar>
            <w:vAlign w:val="center"/>
          </w:tcPr>
          <w:p>
            <w:pPr>
              <w:widowControl/>
              <w:spacing w:after="0" w:line="255"/>
              <w:jc w:val="center"/>
              <w:rPr>
                <w:b/>
                <w:bCs/>
                <w:sz w:val="17"/>
                <w:szCs w:val="17"/>
              </w:rPr>
            </w:pPr>
            <w:r>
              <w:rPr>
                <w:rFonts w:ascii="맑은 고딕" w:cs="맑은 고딕" w:eastAsia="맑은 고딕" w:hAnsi="맑은 고딕"/>
                <w:b/>
                <w:bCs/>
                <w:sz w:val="17"/>
                <w:szCs w:val="17"/>
              </w:rPr>
              <w:t xml:space="preserve">TPOT 개선</w:t>
            </w:r>
          </w:p>
        </w:tc>
        <w:tc>
          <w:tcPr>
            <w:tcW w:type="dxa" w:w="4066"/>
            <w:shd w:fill="E7E7E7" w:val="clear"/>
            <w:tcMar>
              <w:top w:type="dxa" w:w="65"/>
              <w:left w:type="dxa" w:w="90"/>
              <w:bottom w:type="dxa" w:w="65"/>
              <w:right w:type="dxa" w:w="90"/>
            </w:tcMar>
            <w:vAlign w:val="center"/>
          </w:tcPr>
          <w:p>
            <w:pPr>
              <w:widowControl/>
              <w:spacing w:after="0" w:line="255"/>
              <w:jc w:val="center"/>
              <w:rPr>
                <w:b/>
                <w:bCs/>
                <w:sz w:val="17"/>
                <w:szCs w:val="17"/>
              </w:rPr>
            </w:pPr>
            <w:r>
              <w:rPr>
                <w:rFonts w:ascii="맑은 고딕" w:cs="맑은 고딕" w:eastAsia="맑은 고딕" w:hAnsi="맑은 고딕"/>
                <w:b/>
                <w:bCs/>
                <w:sz w:val="17"/>
                <w:szCs w:val="17"/>
              </w:rPr>
              <w:t xml:space="preserve">특징</w:t>
            </w:r>
          </w:p>
        </w:tc>
      </w:tr>
      <w:tr>
        <w:trPr>
          <w:cantSplit/>
        </w:trPr>
        <w:tc>
          <w:tcPr>
            <w:tcW w:type="dxa" w:w="3440"/>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FA2 + 테이블 정책</w:t>
            </w:r>
          </w:p>
        </w:tc>
        <w:tc>
          <w:tcPr>
            <w:tcW w:type="dxa" w:w="1564"/>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1.810배</w:t>
            </w:r>
          </w:p>
        </w:tc>
        <w:tc>
          <w:tcPr>
            <w:tcW w:type="dxa" w:w="4066"/>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기존 커널 유지, 분할 수만 선택</w:t>
            </w:r>
          </w:p>
        </w:tc>
      </w:tr>
      <w:tr>
        <w:trPr>
          <w:cantSplit/>
        </w:trPr>
        <w:tc>
          <w:tcPr>
            <w:tcW w:type="dxa" w:w="3440"/>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FlashInfer CUDA-core</w:t>
            </w:r>
          </w:p>
        </w:tc>
        <w:tc>
          <w:tcPr>
            <w:tcW w:type="dxa" w:w="1564"/>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1.833배</w:t>
            </w:r>
          </w:p>
        </w:tc>
        <w:tc>
          <w:tcPr>
            <w:tcW w:type="dxa" w:w="4066"/>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커널 교체, 단계당 plan() 약 0.37 ms</w:t>
            </w:r>
          </w:p>
        </w:tc>
      </w:tr>
      <w:tr>
        <w:trPr>
          <w:cantSplit/>
        </w:trPr>
        <w:tc>
          <w:tcPr>
            <w:tcW w:type="dxa" w:w="3440"/>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FlashInfer tensor-core</w:t>
            </w:r>
          </w:p>
        </w:tc>
        <w:tc>
          <w:tcPr>
            <w:tcW w:type="dxa" w:w="1564"/>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1.257배</w:t>
            </w:r>
          </w:p>
        </w:tc>
        <w:tc>
          <w:tcPr>
            <w:tcW w:type="dxa" w:w="4066"/>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커널 교체</w:t>
            </w:r>
          </w:p>
        </w:tc>
      </w:tr>
      <w:tr>
        <w:trPr>
          <w:cantSplit/>
        </w:trPr>
        <w:tc>
          <w:tcPr>
            <w:tcW w:type="dxa" w:w="3440"/>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통합 테이블(커널 시간 기준)</w:t>
            </w:r>
          </w:p>
        </w:tc>
        <w:tc>
          <w:tcPr>
            <w:tcW w:type="dxa" w:w="1564"/>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1.831배</w:t>
            </w:r>
          </w:p>
        </w:tc>
        <w:tc>
          <w:tcPr>
            <w:tcW w:type="dxa" w:w="4066"/>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FlashInfer 변형까지 선택</w:t>
            </w:r>
          </w:p>
        </w:tc>
      </w:tr>
      <w:tr>
        <w:trPr>
          <w:cantSplit/>
        </w:trPr>
        <w:tc>
          <w:tcPr>
            <w:tcW w:type="dxa" w:w="3440"/>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통합 테이블(plan 비용 포함)</w:t>
            </w:r>
          </w:p>
        </w:tc>
        <w:tc>
          <w:tcPr>
            <w:tcW w:type="dxa" w:w="1564"/>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1.810배</w:t>
            </w:r>
          </w:p>
        </w:tc>
        <w:tc>
          <w:tcPr>
            <w:tcW w:type="dxa" w:w="4066"/>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FA2 분할 선택으로 수렴</w:t>
            </w:r>
          </w:p>
        </w:tc>
      </w:tr>
    </w:tbl>
    <w:p>
      <w:pPr>
        <w:widowControl/>
        <w:spacing w:after="60" w:line="90"/>
        <w:jc w:val="both"/>
      </w:pPr>
    </w:p>
    <w:p>
      <w:pPr>
        <w:widowControl/>
        <w:spacing w:after="110" w:line="330"/>
        <w:jc w:val="both"/>
      </w:pPr>
      <w:r>
        <w:rPr>
          <w:rFonts w:ascii="맑은 고딕" w:cs="맑은 고딕" w:eastAsia="맑은 고딕" w:hAnsi="맑은 고딕"/>
          <w:b w:val="false"/>
          <w:bCs w:val="false"/>
          <w:sz w:val="21"/>
          <w:szCs w:val="21"/>
        </w:rPr>
        <w:t xml:space="preserve">FlashInfer는 attention 커널 자체는 단계당 약 0.5 ms 빨랐지만 매 단계 plan() 호출에 약 0.37 ms가 들어 전체 이득이 줄었다. 두 라이브러리를 함께 선택하는 통합 테이블도 plan() 비용을 반영하면 FlashAttention-2의 분할 선택으로 수렴하였다. 즉 이 GPU에서는 커널을 교체하지 않고 분할 수를 선택하는 것만으로 혼합 길이 배치의 개선 여지를 대부분 회수할 수 있다.</w:t>
      </w:r>
    </w:p>
    <w:p>
      <w:pPr>
        <w:pStyle w:val="Heading3"/>
        <w:keepNext/>
        <w:spacing w:after="90" w:before="160" w:line="330"/>
      </w:pPr>
      <w:r>
        <w:rPr>
          <w:rFonts w:ascii="맑은 고딕" w:cs="맑은 고딕" w:eastAsia="맑은 고딕" w:hAnsi="맑은 고딕"/>
          <w:b/>
          <w:bCs/>
          <w:sz w:val="21"/>
          <w:szCs w:val="21"/>
        </w:rPr>
        <w:t xml:space="preserve">(3) vLLM에서의 문제 확인</w:t>
      </w:r>
    </w:p>
    <w:p>
      <w:pPr>
        <w:widowControl/>
        <w:spacing w:after="110" w:line="330"/>
        <w:jc w:val="both"/>
      </w:pPr>
      <w:r>
        <w:rPr>
          <w:rFonts w:ascii="맑은 고딕" w:cs="맑은 고딕" w:eastAsia="맑은 고딕" w:hAnsi="맑은 고딕"/>
          <w:b w:val="false"/>
          <w:bCs w:val="false"/>
          <w:sz w:val="21"/>
          <w:szCs w:val="21"/>
        </w:rPr>
        <w:t xml:space="preserve">본 작품이 다룬 문제가 운영용 서빙 엔진에서도 나타나는지 확인하기 위해, vLLM 0.31에서 혼합 길이와 균일 길이 배치의 디코드 단계를 torch profiler로 분해하였다(표 16). FLASH_ATTN 백엔드에서 혼합 길이 배치의 단계 시간은 81.0 ms로 균일 배치(14.6 ms)의 5.5배였으며, 두 배치의 단계 시간 차이 중 97.6%가 attention의 GPU 시간이었다. FlashInfer 백엔드에서는 혼합 길이 단계가 36.0 ms로 줄었다.</w:t>
      </w:r>
    </w:p>
    <w:p>
      <w:pPr>
        <w:keepNext/>
        <w:widowControl/>
        <w:spacing w:after="70" w:before="130" w:line="280"/>
        <w:jc w:val="center"/>
        <w:rPr>
          <w:sz w:val="18"/>
          <w:szCs w:val="18"/>
        </w:rPr>
      </w:pPr>
      <w:r>
        <w:rPr>
          <w:rFonts w:ascii="맑은 고딕" w:cs="맑은 고딕" w:eastAsia="맑은 고딕" w:hAnsi="맑은 고딕"/>
          <w:b w:val="false"/>
          <w:bCs w:val="false"/>
          <w:sz w:val="18"/>
          <w:szCs w:val="18"/>
        </w:rPr>
        <w:t xml:space="preserve">표 16. vLLM 0.31의 디코드 단계 분해</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68"/>
        <w:gridCol w:w="2134"/>
        <w:gridCol w:w="2134"/>
        <w:gridCol w:w="2134"/>
      </w:tblGrid>
      <w:tr>
        <w:trPr>
          <w:tblHeader/>
        </w:trPr>
        <w:tc>
          <w:tcPr>
            <w:tcW w:type="dxa" w:w="2668"/>
            <w:shd w:fill="E7E7E7" w:val="clear"/>
            <w:tcMar>
              <w:top w:type="dxa" w:w="65"/>
              <w:left w:type="dxa" w:w="90"/>
              <w:bottom w:type="dxa" w:w="65"/>
              <w:right w:type="dxa" w:w="90"/>
            </w:tcMar>
            <w:vAlign w:val="center"/>
          </w:tcPr>
          <w:p>
            <w:pPr>
              <w:widowControl/>
              <w:spacing w:after="0" w:line="255"/>
              <w:jc w:val="center"/>
              <w:rPr>
                <w:b/>
                <w:bCs/>
                <w:sz w:val="17"/>
                <w:szCs w:val="17"/>
              </w:rPr>
            </w:pPr>
            <w:r>
              <w:rPr>
                <w:rFonts w:ascii="맑은 고딕" w:cs="맑은 고딕" w:eastAsia="맑은 고딕" w:hAnsi="맑은 고딕"/>
                <w:b/>
                <w:bCs/>
                <w:sz w:val="17"/>
                <w:szCs w:val="17"/>
              </w:rPr>
              <w:t xml:space="preserve">백엔드</w:t>
            </w:r>
          </w:p>
        </w:tc>
        <w:tc>
          <w:tcPr>
            <w:tcW w:type="dxa" w:w="2134"/>
            <w:shd w:fill="E7E7E7" w:val="clear"/>
            <w:tcMar>
              <w:top w:type="dxa" w:w="65"/>
              <w:left w:type="dxa" w:w="90"/>
              <w:bottom w:type="dxa" w:w="65"/>
              <w:right w:type="dxa" w:w="90"/>
            </w:tcMar>
            <w:vAlign w:val="center"/>
          </w:tcPr>
          <w:p>
            <w:pPr>
              <w:widowControl/>
              <w:spacing w:after="0" w:line="255"/>
              <w:jc w:val="center"/>
              <w:rPr>
                <w:b/>
                <w:bCs/>
                <w:sz w:val="17"/>
                <w:szCs w:val="17"/>
              </w:rPr>
            </w:pPr>
            <w:r>
              <w:rPr>
                <w:rFonts w:ascii="맑은 고딕" w:cs="맑은 고딕" w:eastAsia="맑은 고딕" w:hAnsi="맑은 고딕"/>
                <w:b/>
                <w:bCs/>
                <w:sz w:val="17"/>
                <w:szCs w:val="17"/>
              </w:rPr>
              <w:t xml:space="preserve">배치</w:t>
            </w:r>
          </w:p>
        </w:tc>
        <w:tc>
          <w:tcPr>
            <w:tcW w:type="dxa" w:w="2134"/>
            <w:shd w:fill="E7E7E7" w:val="clear"/>
            <w:tcMar>
              <w:top w:type="dxa" w:w="65"/>
              <w:left w:type="dxa" w:w="90"/>
              <w:bottom w:type="dxa" w:w="65"/>
              <w:right w:type="dxa" w:w="90"/>
            </w:tcMar>
            <w:vAlign w:val="center"/>
          </w:tcPr>
          <w:p>
            <w:pPr>
              <w:widowControl/>
              <w:spacing w:after="0" w:line="255"/>
              <w:jc w:val="center"/>
              <w:rPr>
                <w:b/>
                <w:bCs/>
                <w:sz w:val="17"/>
                <w:szCs w:val="17"/>
              </w:rPr>
            </w:pPr>
            <w:r>
              <w:rPr>
                <w:rFonts w:ascii="맑은 고딕" w:cs="맑은 고딕" w:eastAsia="맑은 고딕" w:hAnsi="맑은 고딕"/>
                <w:b/>
                <w:bCs/>
                <w:sz w:val="17"/>
                <w:szCs w:val="17"/>
              </w:rPr>
              <w:t xml:space="preserve">단계 시간</w:t>
            </w:r>
          </w:p>
        </w:tc>
        <w:tc>
          <w:tcPr>
            <w:tcW w:type="dxa" w:w="2134"/>
            <w:shd w:fill="E7E7E7" w:val="clear"/>
            <w:tcMar>
              <w:top w:type="dxa" w:w="65"/>
              <w:left w:type="dxa" w:w="90"/>
              <w:bottom w:type="dxa" w:w="65"/>
              <w:right w:type="dxa" w:w="90"/>
            </w:tcMar>
            <w:vAlign w:val="center"/>
          </w:tcPr>
          <w:p>
            <w:pPr>
              <w:widowControl/>
              <w:spacing w:after="0" w:line="255"/>
              <w:jc w:val="center"/>
              <w:rPr>
                <w:b/>
                <w:bCs/>
                <w:sz w:val="17"/>
                <w:szCs w:val="17"/>
              </w:rPr>
            </w:pPr>
            <w:r>
              <w:rPr>
                <w:rFonts w:ascii="맑은 고딕" w:cs="맑은 고딕" w:eastAsia="맑은 고딕" w:hAnsi="맑은 고딕"/>
                <w:b/>
                <w:bCs/>
                <w:sz w:val="17"/>
                <w:szCs w:val="17"/>
              </w:rPr>
              <w:t xml:space="preserve">attention 시간</w:t>
            </w:r>
          </w:p>
        </w:tc>
      </w:tr>
      <w:tr>
        <w:trPr>
          <w:cantSplit/>
        </w:trPr>
        <w:tc>
          <w:tcPr>
            <w:tcW w:type="dxa" w:w="2668"/>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FLASH_ATTN</w:t>
            </w:r>
          </w:p>
        </w:tc>
        <w:tc>
          <w:tcPr>
            <w:tcW w:type="dxa" w:w="2134"/>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혼합 길이</w:t>
            </w:r>
          </w:p>
        </w:tc>
        <w:tc>
          <w:tcPr>
            <w:tcW w:type="dxa" w:w="2134"/>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81.01 ms</w:t>
            </w:r>
          </w:p>
        </w:tc>
        <w:tc>
          <w:tcPr>
            <w:tcW w:type="dxa" w:w="2134"/>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67.73 ms</w:t>
            </w:r>
          </w:p>
        </w:tc>
      </w:tr>
      <w:tr>
        <w:trPr>
          <w:cantSplit/>
        </w:trPr>
        <w:tc>
          <w:tcPr>
            <w:tcW w:type="dxa" w:w="2668"/>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FLASH_ATTN</w:t>
            </w:r>
          </w:p>
        </w:tc>
        <w:tc>
          <w:tcPr>
            <w:tcW w:type="dxa" w:w="2134"/>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균일 길이</w:t>
            </w:r>
          </w:p>
        </w:tc>
        <w:tc>
          <w:tcPr>
            <w:tcW w:type="dxa" w:w="2134"/>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14.63 ms</w:t>
            </w:r>
          </w:p>
        </w:tc>
        <w:tc>
          <w:tcPr>
            <w:tcW w:type="dxa" w:w="2134"/>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2.95 ms</w:t>
            </w:r>
          </w:p>
        </w:tc>
      </w:tr>
      <w:tr>
        <w:trPr>
          <w:cantSplit/>
        </w:trPr>
        <w:tc>
          <w:tcPr>
            <w:tcW w:type="dxa" w:w="2668"/>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FLASHINFER</w:t>
            </w:r>
          </w:p>
        </w:tc>
        <w:tc>
          <w:tcPr>
            <w:tcW w:type="dxa" w:w="2134"/>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혼합 길이</w:t>
            </w:r>
          </w:p>
        </w:tc>
        <w:tc>
          <w:tcPr>
            <w:tcW w:type="dxa" w:w="2134"/>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35.96 ms</w:t>
            </w:r>
          </w:p>
        </w:tc>
        <w:tc>
          <w:tcPr>
            <w:tcW w:type="dxa" w:w="2134"/>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24.03 ms</w:t>
            </w:r>
          </w:p>
        </w:tc>
      </w:tr>
      <w:tr>
        <w:trPr>
          <w:cantSplit/>
        </w:trPr>
        <w:tc>
          <w:tcPr>
            <w:tcW w:type="dxa" w:w="2668"/>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FLASHINFER</w:t>
            </w:r>
          </w:p>
        </w:tc>
        <w:tc>
          <w:tcPr>
            <w:tcW w:type="dxa" w:w="2134"/>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균일 길이</w:t>
            </w:r>
          </w:p>
        </w:tc>
        <w:tc>
          <w:tcPr>
            <w:tcW w:type="dxa" w:w="2134"/>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14.33 ms</w:t>
            </w:r>
          </w:p>
        </w:tc>
        <w:tc>
          <w:tcPr>
            <w:tcW w:type="dxa" w:w="2134"/>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2.96 ms</w:t>
            </w:r>
          </w:p>
        </w:tc>
      </w:tr>
    </w:tbl>
    <w:p>
      <w:pPr>
        <w:widowControl/>
        <w:spacing w:after="60" w:line="90"/>
        <w:jc w:val="both"/>
      </w:pPr>
    </w:p>
    <w:p>
      <w:pPr>
        <w:widowControl/>
        <w:spacing w:after="110" w:line="330"/>
        <w:jc w:val="both"/>
      </w:pPr>
      <w:r>
        <w:rPr>
          <w:rFonts w:ascii="맑은 고딕" w:cs="맑은 고딕" w:eastAsia="맑은 고딕" w:hAnsi="맑은 고딕"/>
          <w:b w:val="false"/>
          <w:bCs w:val="false"/>
          <w:sz w:val="21"/>
          <w:szCs w:val="21"/>
        </w:rPr>
        <w:t xml:space="preserve">프로파일의 커널 기록을 보면 FLASH_ATTN 백엔드의 디코드 attention은 eager 실행과 CUDA graph 실행(커널 호출을 미리 기록해 재생하는 방식) 모두에서 분할 없이(num_splits=1) 실행되었다. 배치 크기 32가 RTX 4090에서 분할 없이 실행되는 경계(26) 이상이기 때문이며, 3장에서 다룬 분할 수 휴리스틱의 판단과 같다. 이 결과는 혼합 길이 배치의 attention 병목이 직접 구현한 실험 엔진만의 현상이 아니라, 널리 사용되는 서빙 엔진에서도 디코드 시간의 대부분을 차지함을 보여 준다.</w:t>
      </w:r>
    </w:p>
    <w:p>
      <w:pPr>
        <w:pStyle w:val="Heading3"/>
        <w:keepNext/>
        <w:spacing w:after="90" w:before="160" w:line="330"/>
      </w:pPr>
      <w:r>
        <w:rPr>
          <w:rFonts w:ascii="맑은 고딕" w:cs="맑은 고딕" w:eastAsia="맑은 고딕" w:hAnsi="맑은 고딕"/>
          <w:b/>
          <w:bCs/>
          <w:sz w:val="21"/>
          <w:szCs w:val="21"/>
        </w:rPr>
        <w:t xml:space="preserve">(4) 공개 트레이스 구간의 실제 생성</w:t>
      </w:r>
    </w:p>
    <w:p>
      <w:pPr>
        <w:widowControl/>
        <w:spacing w:after="110" w:line="330"/>
        <w:jc w:val="both"/>
      </w:pPr>
      <w:r>
        <w:rPr>
          <w:rFonts w:ascii="맑은 고딕" w:cs="맑은 고딕" w:eastAsia="맑은 고딕" w:hAnsi="맑은 고딕"/>
          <w:b w:val="false"/>
          <w:bCs w:val="false"/>
          <w:sz w:val="21"/>
          <w:szCs w:val="21"/>
        </w:rPr>
        <w:t xml:space="preserve">공개 Azure 대화 트레이스의 요청 300개(1,897개 디코드 단계, 평균 배치 26.9) 구간을 실제 모델로 실행하였다. 트레이스는 요청 길이와 도착 시각을 제공하므로 입력 토큰은 시드를 고정하여 생성하였다. 테이블 정책은 TPOT을 37.585 ms에서 36.327 ms로 1.035배 줄이고 처리량을 2.8% 높였다. 이 구간의 최대 프롬프트 길이는 4,119 토큰으로 앞의 시나리오보다 짧아 개선 폭이 작았지만, 시뮬레이터가 예측한 attention 시간 감소(1.187배)가 실측(1.178배)과 일치하여 실제 트래픽의 길이 분포에서도 분석 환경의 예측이 유효함을 확인하였다.</w:t>
      </w:r>
    </w:p>
    <w:p>
      <w:pPr>
        <w:pStyle w:val="Heading2"/>
        <w:keepNext/>
        <w:spacing w:after="120" w:before="260" w:line="330"/>
      </w:pPr>
      <w:r>
        <w:rPr>
          <w:rFonts w:ascii="맑은 고딕" w:cs="맑은 고딕" w:eastAsia="맑은 고딕" w:hAnsi="맑은 고딕"/>
          <w:b/>
          <w:bCs/>
          <w:sz w:val="23"/>
          <w:szCs w:val="23"/>
        </w:rPr>
        <w:t xml:space="preserve">바) 출력 동일성과 재현성 검증</w:t>
      </w:r>
    </w:p>
    <w:p>
      <w:pPr>
        <w:widowControl/>
        <w:spacing w:after="110" w:line="330"/>
        <w:jc w:val="both"/>
      </w:pPr>
      <w:r>
        <w:rPr>
          <w:rFonts w:ascii="맑은 고딕" w:cs="맑은 고딕" w:eastAsia="맑은 고딕" w:hAnsi="맑은 고딕"/>
          <w:b w:val="false"/>
          <w:bCs w:val="false"/>
          <w:sz w:val="21"/>
          <w:szCs w:val="21"/>
        </w:rPr>
        <w:t xml:space="preserve">표 12의 네 시나리오에서 테이블 정책은 모든 반복에서 기본 설정과 같은 토큰을 생성하였다. 출력 보존을 정답 수준에서도 확인하기 위해 GSM8K[21] 200문항을 긴 문맥 요청과 함께 혼합 길이 배치로 실행하였다. 테이블 정책과 고정 8은 200문항 모두 기본 설정과 같은 답을 생성하였으며 정답률도 같았다. 반면 FlashInfer CUDA-core 변형은 140문항에서 생성 결과가 달라졌고 8문항의 최종 답이 바뀌었다. 같은 커널 안에서 분할 수만 바꾸는 방식이 커널을 교체하는 방식보다 출력을 보존하기 쉽다는 것을 보여 준다.</w:t>
      </w:r>
    </w:p>
    <w:p>
      <w:pPr>
        <w:widowControl/>
        <w:spacing w:after="110" w:line="330"/>
        <w:jc w:val="both"/>
      </w:pPr>
      <w:r>
        <w:rPr>
          <w:rFonts w:ascii="맑은 고딕" w:cs="맑은 고딕" w:eastAsia="맑은 고딕" w:hAnsi="맑은 고딕"/>
          <w:b w:val="false"/>
          <w:bCs w:val="false"/>
          <w:sz w:val="21"/>
          <w:szCs w:val="21"/>
        </w:rPr>
        <w:t xml:space="preserve">출력이 달라진 조건은 3장 마)의 검증 과정으로 분석하였다. 균일 길이에서 고정 8이 만든 6개의 분기 위치 중 5개는 상위 두 로짓의 차이가 bf16 표현 간격 1개 이내인 동점이었다. 나머지 1개도 같은 KV 상태의 커널 탐침에서 36개 층 모두 분할 1과 bf16 간격 1개 이내로 일치하고 최대 확률 토큰이 유지되어, 구현 오류가 아니라 실행 중 누적된 반올림 차이가 증폭된 것으로 확인하였다. 공개 트레이스 구간의 실제 생성에서 세 정책이 만든 분기 위치(테이블과 혼합 정책 각 10곳, 성능 모델 8곳)도 teacher forcing 실행으로 모두 분석하였으며, 모두 상위 두 로짓의 차이가 bf16 표현 간격 2개 이내인 동점이었다.</w:t>
      </w:r>
    </w:p>
    <w:p>
      <w:pPr>
        <w:widowControl/>
        <w:spacing w:after="110" w:line="330"/>
        <w:jc w:val="both"/>
      </w:pPr>
      <w:r>
        <w:rPr>
          <w:rFonts w:ascii="맑은 고딕" w:cs="맑은 고딕" w:eastAsia="맑은 고딕" w:hAnsi="맑은 고딕"/>
          <w:b w:val="false"/>
          <w:bCs w:val="false"/>
          <w:sz w:val="21"/>
          <w:szCs w:val="21"/>
        </w:rPr>
        <w:t xml:space="preserve">GPU 없이 kernelscope verify로 커널 측정, 시뮬레이터, 실제 모델 실행, 트레이스 분석의 원본 기록에서 1,181개 수치를 다시 계산했으며 모두 일치하였다. 검증에는 약 </w:t>
      </w:r>
      <w:r>
        <w:rPr>
          <w:rFonts w:ascii="맑은 고딕" w:cs="맑은 고딕" w:eastAsia="맑은 고딕" w:hAnsi="맑은 고딕"/>
          <w:sz w:val="21"/>
          <w:szCs w:val="21"/>
        </w:rPr>
        <w:t xml:space="preserve">32</w:t>
      </w:r>
      <w:r>
        <w:rPr>
          <w:rFonts w:ascii="맑은 고딕" w:cs="맑은 고딕" w:eastAsia="맑은 고딕" w:hAnsi="맑은 고딕"/>
          <w:b w:val="false"/>
          <w:bCs w:val="false"/>
          <w:sz w:val="21"/>
          <w:szCs w:val="21"/>
        </w:rPr>
        <w:t xml:space="preserve">초가 소요되었다.</w:t>
      </w:r>
    </w:p>
    <w:p>
      <w:pPr>
        <w:pStyle w:val="Heading2"/>
        <w:keepNext/>
        <w:spacing w:after="120" w:before="260" w:line="330"/>
      </w:pPr>
      <w:r>
        <w:rPr>
          <w:rFonts w:ascii="맑은 고딕" w:cs="맑은 고딕" w:eastAsia="맑은 고딕" w:hAnsi="맑은 고딕"/>
          <w:b/>
          <w:bCs/>
          <w:sz w:val="23"/>
          <w:szCs w:val="23"/>
        </w:rPr>
        <w:t xml:space="preserve">사) 한계 및 향후 과제</w:t>
      </w:r>
    </w:p>
    <w:p>
      <w:pPr>
        <w:widowControl/>
        <w:spacing w:after="110" w:line="330"/>
        <w:jc w:val="both"/>
      </w:pPr>
      <w:r>
        <w:rPr>
          <w:rFonts w:ascii="맑은 고딕" w:cs="맑은 고딕" w:eastAsia="맑은 고딕" w:hAnsi="맑은 고딕"/>
          <w:b w:val="false"/>
          <w:bCs w:val="false"/>
          <w:sz w:val="21"/>
          <w:szCs w:val="21"/>
        </w:rPr>
        <w:t xml:space="preserve">본 작품의 실험은 RTX 4090 한 종류와 통제된 시나리오를 중심으로 수행되었다. 주요 한계와 향후 과제는 표 17과 같다.</w:t>
      </w:r>
    </w:p>
    <w:p>
      <w:pPr>
        <w:keepNext/>
        <w:widowControl/>
        <w:spacing w:after="70" w:before="130" w:line="280"/>
        <w:jc w:val="center"/>
        <w:rPr>
          <w:sz w:val="18"/>
          <w:szCs w:val="18"/>
        </w:rPr>
      </w:pPr>
      <w:r>
        <w:rPr>
          <w:rFonts w:ascii="맑은 고딕" w:cs="맑은 고딕" w:eastAsia="맑은 고딕" w:hAnsi="맑은 고딕"/>
          <w:b w:val="false"/>
          <w:bCs w:val="false"/>
          <w:sz w:val="18"/>
          <w:szCs w:val="18"/>
        </w:rPr>
        <w:t xml:space="preserve">표 17. 한계와 향후 과제</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14"/>
        <w:gridCol w:w="3779"/>
        <w:gridCol w:w="3477"/>
      </w:tblGrid>
      <w:tr>
        <w:trPr>
          <w:tblHeader/>
        </w:trPr>
        <w:tc>
          <w:tcPr>
            <w:tcW w:type="dxa" w:w="1814"/>
            <w:shd w:fill="E7E7E7" w:val="clear"/>
            <w:tcMar>
              <w:top w:type="dxa" w:w="65"/>
              <w:left w:type="dxa" w:w="90"/>
              <w:bottom w:type="dxa" w:w="65"/>
              <w:right w:type="dxa" w:w="90"/>
            </w:tcMar>
            <w:vAlign w:val="center"/>
          </w:tcPr>
          <w:p>
            <w:pPr>
              <w:widowControl/>
              <w:spacing w:after="0" w:line="255"/>
              <w:jc w:val="center"/>
              <w:rPr>
                <w:b/>
                <w:bCs/>
                <w:sz w:val="17"/>
                <w:szCs w:val="17"/>
              </w:rPr>
            </w:pPr>
            <w:r>
              <w:rPr>
                <w:rFonts w:ascii="맑은 고딕" w:cs="맑은 고딕" w:eastAsia="맑은 고딕" w:hAnsi="맑은 고딕"/>
                <w:b/>
                <w:bCs/>
                <w:sz w:val="17"/>
                <w:szCs w:val="17"/>
              </w:rPr>
              <w:t xml:space="preserve">항목</w:t>
            </w:r>
          </w:p>
        </w:tc>
        <w:tc>
          <w:tcPr>
            <w:tcW w:type="dxa" w:w="3779"/>
            <w:shd w:fill="E7E7E7" w:val="clear"/>
            <w:tcMar>
              <w:top w:type="dxa" w:w="65"/>
              <w:left w:type="dxa" w:w="90"/>
              <w:bottom w:type="dxa" w:w="65"/>
              <w:right w:type="dxa" w:w="90"/>
            </w:tcMar>
            <w:vAlign w:val="center"/>
          </w:tcPr>
          <w:p>
            <w:pPr>
              <w:widowControl/>
              <w:spacing w:after="0" w:line="255"/>
              <w:jc w:val="center"/>
              <w:rPr>
                <w:b/>
                <w:bCs/>
                <w:sz w:val="17"/>
                <w:szCs w:val="17"/>
              </w:rPr>
            </w:pPr>
            <w:r>
              <w:rPr>
                <w:rFonts w:ascii="맑은 고딕" w:cs="맑은 고딕" w:eastAsia="맑은 고딕" w:hAnsi="맑은 고딕"/>
                <w:b/>
                <w:bCs/>
                <w:sz w:val="17"/>
                <w:szCs w:val="17"/>
              </w:rPr>
              <w:t xml:space="preserve">현재 상태</w:t>
            </w:r>
          </w:p>
        </w:tc>
        <w:tc>
          <w:tcPr>
            <w:tcW w:type="dxa" w:w="3477"/>
            <w:shd w:fill="E7E7E7" w:val="clear"/>
            <w:tcMar>
              <w:top w:type="dxa" w:w="65"/>
              <w:left w:type="dxa" w:w="90"/>
              <w:bottom w:type="dxa" w:w="65"/>
              <w:right w:type="dxa" w:w="90"/>
            </w:tcMar>
            <w:vAlign w:val="center"/>
          </w:tcPr>
          <w:p>
            <w:pPr>
              <w:widowControl/>
              <w:spacing w:after="0" w:line="255"/>
              <w:jc w:val="center"/>
              <w:rPr>
                <w:b/>
                <w:bCs/>
                <w:sz w:val="17"/>
                <w:szCs w:val="17"/>
              </w:rPr>
            </w:pPr>
            <w:r>
              <w:rPr>
                <w:rFonts w:ascii="맑은 고딕" w:cs="맑은 고딕" w:eastAsia="맑은 고딕" w:hAnsi="맑은 고딕"/>
                <w:b/>
                <w:bCs/>
                <w:sz w:val="17"/>
                <w:szCs w:val="17"/>
              </w:rPr>
              <w:t xml:space="preserve">향후 과제</w:t>
            </w:r>
          </w:p>
        </w:tc>
      </w:tr>
      <w:tr>
        <w:trPr>
          <w:cantSplit/>
        </w:trPr>
        <w:tc>
          <w:tcPr>
            <w:tcW w:type="dxa" w:w="1814"/>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고정 분할 대비</w:t>
            </w:r>
          </w:p>
        </w:tc>
        <w:tc>
          <w:tcPr>
            <w:tcW w:type="dxa" w:w="3779"/>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혼합 길이 TPOT은 최선의 고정 분할과 비슷</w:t>
            </w:r>
          </w:p>
        </w:tc>
        <w:tc>
          <w:tcPr>
            <w:tcW w:type="dxa" w:w="3477"/>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warm 상태·짧은 요청 트래픽의 실생성 비교</w:t>
            </w:r>
          </w:p>
        </w:tc>
      </w:tr>
      <w:tr>
        <w:trPr>
          <w:cantSplit/>
        </w:trPr>
        <w:tc>
          <w:tcPr>
            <w:tcW w:type="dxa" w:w="1814"/>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출력 동일성</w:t>
            </w:r>
          </w:p>
        </w:tc>
        <w:tc>
          <w:tcPr>
            <w:tcW w:type="dxa" w:w="3779"/>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64K 무작위 토큰 입력에서 분기 1곳(트레이스 구간의 분기는 모두 동점)</w:t>
            </w:r>
          </w:p>
        </w:tc>
        <w:tc>
          <w:tcPr>
            <w:tcW w:type="dxa" w:w="3477"/>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분기 원인 분류의 자동화 확대</w:t>
            </w:r>
          </w:p>
        </w:tc>
      </w:tr>
      <w:tr>
        <w:trPr>
          <w:cantSplit/>
        </w:trPr>
        <w:tc>
          <w:tcPr>
            <w:tcW w:type="dxa" w:w="1814"/>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트레이스 실생성</w:t>
            </w:r>
          </w:p>
        </w:tc>
        <w:tc>
          <w:tcPr>
            <w:tcW w:type="dxa" w:w="3779"/>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선택한 300개 요청 구간, 1.035배</w:t>
            </w:r>
          </w:p>
        </w:tc>
        <w:tc>
          <w:tcPr>
            <w:tcW w:type="dxa" w:w="3477"/>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대표 구간 표본, 긴 문맥 트레이스로 확대</w:t>
            </w:r>
          </w:p>
        </w:tc>
      </w:tr>
      <w:tr>
        <w:trPr>
          <w:cantSplit/>
        </w:trPr>
        <w:tc>
          <w:tcPr>
            <w:tcW w:type="dxa" w:w="1814"/>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선택 비용</w:t>
            </w:r>
          </w:p>
        </w:tc>
        <w:tc>
          <w:tcPr>
            <w:tcW w:type="dxa" w:w="3779"/>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새 길이 구성의 첫 결정에 수 ms</w:t>
            </w:r>
          </w:p>
        </w:tc>
        <w:tc>
          <w:tcPr>
            <w:tcW w:type="dxa" w:w="3477"/>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결정 캐시 사전 구축, 경량 예측</w:t>
            </w:r>
          </w:p>
        </w:tc>
      </w:tr>
      <w:tr>
        <w:trPr>
          <w:cantSplit/>
        </w:trPr>
        <w:tc>
          <w:tcPr>
            <w:tcW w:type="dxa" w:w="1814"/>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Accel-Sim 보정</w:t>
            </w:r>
          </w:p>
        </w:tc>
        <w:tc>
          <w:tcPr>
            <w:tcW w:type="dxa" w:w="3779"/>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실측 대비 1.04~3.06배, L2 해시 대안 미검증</w:t>
            </w:r>
          </w:p>
        </w:tc>
        <w:tc>
          <w:tcPr>
            <w:tcW w:type="dxa" w:w="3477"/>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해시 설정 변경 후 재검증, Ada 타이밍 보정</w:t>
            </w:r>
          </w:p>
        </w:tc>
      </w:tr>
      <w:tr>
        <w:trPr>
          <w:cantSplit/>
        </w:trPr>
        <w:tc>
          <w:tcPr>
            <w:tcW w:type="dxa" w:w="1814"/>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운영 엔진 적용</w:t>
            </w:r>
          </w:p>
        </w:tc>
        <w:tc>
          <w:tcPr>
            <w:tcW w:type="dxa" w:w="3779"/>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vLLM의 FA2 래퍼가 분할 수 0/1만 허용</w:t>
            </w:r>
          </w:p>
        </w:tc>
        <w:tc>
          <w:tcPr>
            <w:tcW w:type="dxa" w:w="3477"/>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C++ 경로 수정 후 정책 이식</w:t>
            </w:r>
          </w:p>
        </w:tc>
      </w:tr>
      <w:tr>
        <w:trPr>
          <w:cantSplit/>
        </w:trPr>
        <w:tc>
          <w:tcPr>
            <w:tcW w:type="dxa" w:w="1814"/>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일반화</w:t>
            </w:r>
          </w:p>
        </w:tc>
        <w:tc>
          <w:tcPr>
            <w:tcW w:type="dxa" w:w="3779"/>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GPU 1종, 헤드 구성 2종</w:t>
            </w:r>
          </w:p>
        </w:tc>
        <w:tc>
          <w:tcPr>
            <w:tcW w:type="dxa" w:w="3477"/>
            <w:tcMar>
              <w:top w:type="dxa" w:w="65"/>
              <w:left w:type="dxa" w:w="90"/>
              <w:bottom w:type="dxa" w:w="65"/>
              <w:right w:type="dxa" w:w="90"/>
            </w:tcMar>
            <w:vAlign w:val="center"/>
          </w:tcPr>
          <w:p>
            <w:pPr>
              <w:widowControl/>
              <w:spacing w:after="0" w:line="255"/>
              <w:jc w:val="center"/>
              <w:rPr>
                <w:b w:val="false"/>
                <w:bCs w:val="false"/>
                <w:sz w:val="17"/>
                <w:szCs w:val="17"/>
              </w:rPr>
            </w:pPr>
            <w:r>
              <w:rPr>
                <w:rFonts w:ascii="맑은 고딕" w:cs="맑은 고딕" w:eastAsia="맑은 고딕" w:hAnsi="맑은 고딕"/>
                <w:b w:val="false"/>
                <w:bCs w:val="false"/>
                <w:sz w:val="17"/>
                <w:szCs w:val="17"/>
              </w:rPr>
              <w:t xml:space="preserve">다른 GPU·모델의 분할 문턱 측정</w:t>
            </w:r>
          </w:p>
        </w:tc>
      </w:tr>
    </w:tbl>
    <w:p>
      <w:pPr>
        <w:widowControl/>
        <w:spacing w:after="60" w:line="90"/>
        <w:jc w:val="both"/>
      </w:pPr>
    </w:p>
    <w:p>
      <w:pPr>
        <w:widowControl/>
        <w:spacing w:after="110" w:line="330"/>
        <w:jc w:val="both"/>
      </w:pPr>
      <w:r>
        <w:rPr>
          <w:rFonts w:ascii="맑은 고딕" w:cs="맑은 고딕" w:eastAsia="맑은 고딕" w:hAnsi="맑은 고딕"/>
          <w:b w:val="false"/>
          <w:bCs w:val="false"/>
          <w:sz w:val="21"/>
          <w:szCs w:val="21"/>
        </w:rPr>
        <w:t xml:space="preserve">특히 트레이스 구간 실행에서는 결정 캐시가 비어 있는 첫 반복에서 성능 모델과 혼합 정책이 단계당 약 6.5 ms의 판단 비용으로 느려졌고, 세 정책 모두 일부 요청에서 출력이 기본 설정과 달라졌다(분기 위치는 모두 bf16 동점). warm 상태에서는 혼합 정책의 최악 선택 손실도 41.7%로 기준을 넘었다. 선택 비용과 수치 차이를 함께 관리하는 정책이 다음 단계의 과제이다.</w:t>
      </w:r>
    </w:p>
    <w:p>
      <w:pPr>
        <w:widowControl/>
        <w:spacing w:after="200" w:line="240"/>
        <w:jc w:val="both"/>
      </w:pPr>
    </w:p>
    <w:p>
      <w:pPr>
        <w:pStyle w:val="Heading1"/>
        <w:keepNext/>
        <w:spacing w:after="160" w:before="0" w:line="330"/>
      </w:pPr>
      <w:r>
        <w:rPr>
          <w:rFonts w:ascii="맑은 고딕" w:cs="맑은 고딕" w:eastAsia="맑은 고딕" w:hAnsi="맑은 고딕"/>
          <w:b/>
          <w:bCs/>
          <w:sz w:val="29"/>
          <w:szCs w:val="29"/>
        </w:rPr>
        <w:t xml:space="preserve">■ 결론 및 소감</w:t>
      </w:r>
    </w:p>
    <w:p>
      <w:pPr>
        <w:pStyle w:val="Heading2"/>
        <w:keepNext/>
        <w:spacing w:after="120" w:before="260" w:line="330"/>
      </w:pPr>
      <w:r>
        <w:rPr>
          <w:rFonts w:ascii="맑은 고딕" w:cs="맑은 고딕" w:eastAsia="맑은 고딕" w:hAnsi="맑은 고딕"/>
          <w:b/>
          <w:bCs/>
          <w:sz w:val="23"/>
          <w:szCs w:val="23"/>
        </w:rPr>
        <w:t xml:space="preserve">가) 결론</w:t>
      </w:r>
    </w:p>
    <w:p>
      <w:pPr>
        <w:widowControl/>
        <w:spacing w:after="110" w:line="330"/>
        <w:jc w:val="both"/>
      </w:pPr>
      <w:r>
        <w:rPr>
          <w:rFonts w:ascii="맑은 고딕" w:cs="맑은 고딕" w:eastAsia="맑은 고딕" w:hAnsi="맑은 고딕"/>
          <w:b w:val="false"/>
          <w:bCs w:val="false"/>
          <w:sz w:val="21"/>
          <w:szCs w:val="21"/>
        </w:rPr>
        <w:t xml:space="preserve">본 작품은 혼합 길이 LLM 배치에서 attention 커널의 기본 분할 수 휴리스틱이 소수의 CTA에 작업을 집중시켜 GPU를 충분히 활용하지 못하는 문제를 다루었다. 이를 분석하기 위해 기존 GPU 시뮬레이터의 한계를 보강하였다. 요청별 길이를 CTA 단위로 반영하는 이벤트 기반 성능 시뮬레이터를 구현하여 예측 오차 중앙값 2.3~12.3%를 얻었고, C 계산 경로로 첫 선택 비용을 59배 줄여 매 디코드 단계에서 사용할 수 있게 하였다. Accel-Sim에는 RTX 4090 재생 기능을, GPGPU-Sim에는 실행 규칙과 split-KV 축소 커널을 추가하여 부하 불균형의 기전을 사이클 수준에서 재현하였다.</w:t>
      </w:r>
    </w:p>
    <w:p>
      <w:pPr>
        <w:widowControl/>
        <w:spacing w:after="110" w:line="330"/>
        <w:jc w:val="both"/>
      </w:pPr>
      <w:r>
        <w:rPr>
          <w:rFonts w:ascii="맑은 고딕" w:cs="맑은 고딕" w:eastAsia="맑은 고딕" w:hAnsi="맑은 고딕"/>
          <w:b w:val="false"/>
          <w:bCs w:val="false"/>
          <w:sz w:val="21"/>
          <w:szCs w:val="21"/>
        </w:rPr>
        <w:t xml:space="preserve">보강한 분석 환경으로 혼합 길이 배치에서 기본 설정이 최대 12.53배 느린 커널을 선택하고, 긴 요청이 섞이고 배치 크기가 26 이상인 조건에서 문제가 집중되며, 실제 대화 트래픽의 디코드 단계 약 10분의 1이 이에 해당함을 확인하였다. 이 조건에서 분할 수를 동적으로 선택하여 Qwen3-4B의 TPOT을 32K 혼합 길이에서 1.81배, 64K 혼합 길이에서 2.45배 줄였고, 생성 토큰은 기본 설정과 같았다. 커널을 교체하지 않고도 FlashInfer로 교체한 경우에 근접한 개선을 얻었으며, 균일 길이 조건에서는 기본 설정의 성능과 출력을 그대로 유지하였다.</w:t>
      </w:r>
    </w:p>
    <w:p>
      <w:pPr>
        <w:widowControl/>
        <w:spacing w:after="110" w:line="330"/>
        <w:jc w:val="both"/>
      </w:pPr>
      <w:r>
        <w:rPr>
          <w:rFonts w:ascii="맑은 고딕" w:cs="맑은 고딕" w:eastAsia="맑은 고딕" w:hAnsi="맑은 고딕"/>
          <w:b w:val="false"/>
          <w:bCs w:val="false"/>
          <w:sz w:val="21"/>
          <w:szCs w:val="21"/>
        </w:rPr>
        <w:t xml:space="preserve">향후에는 고정 분할과의 비교를 warm 상태와 다양한 트래픽으로 넓히고, 결정 비용과 출력 분기를 줄이도록 정책을 보완할 계획이다. 또한 Accel-Sim의 RTX 4090 타이밍 보정과 vLLM 등 운영 엔진으로의 이식을 진행하여 적용 범위를 확인하고자 한다.</w:t>
      </w:r>
    </w:p>
    <w:p>
      <w:pPr>
        <w:pStyle w:val="Heading2"/>
        <w:keepNext/>
        <w:spacing w:after="120" w:before="260" w:line="330"/>
      </w:pPr>
      <w:r>
        <w:rPr>
          <w:rFonts w:ascii="맑은 고딕" w:cs="맑은 고딕" w:eastAsia="맑은 고딕" w:hAnsi="맑은 고딕"/>
          <w:b/>
          <w:bCs/>
          <w:sz w:val="23"/>
          <w:szCs w:val="23"/>
        </w:rPr>
        <w:t xml:space="preserve">나) 소감</w:t>
      </w:r>
    </w:p>
    <w:p>
      <w:pPr>
        <w:widowControl/>
        <w:spacing w:after="110" w:line="330"/>
        <w:jc w:val="both"/>
      </w:pPr>
      <w:r>
        <w:rPr>
          <w:rFonts w:ascii="맑은 고딕" w:cs="맑은 고딕" w:eastAsia="맑은 고딕" w:hAnsi="맑은 고딕"/>
          <w:b w:val="false"/>
          <w:bCs w:val="false"/>
          <w:sz w:val="21"/>
          <w:szCs w:val="21"/>
        </w:rPr>
        <w:t xml:space="preserve">가장 크게 배운 점은 문제를 정확히 정의하는 일이었다. 처음에는 Transformer와 Mamba를 상황에 따라 바꾸려 했지만 두 모델은 서로 다른 답을 낸다. 같은 입력의 출력을 유지하면서 실행을 개선한다는 기준으로 돌아가 전환 대상을 커널 설정으로 좁혔고, 이 기준이 이후 실험의 방향을 정했다.</w:t>
      </w:r>
    </w:p>
    <w:p>
      <w:pPr>
        <w:widowControl/>
        <w:spacing w:after="110" w:line="330"/>
        <w:jc w:val="both"/>
      </w:pPr>
      <w:r>
        <w:rPr>
          <w:rFonts w:ascii="맑은 고딕" w:cs="맑은 고딕" w:eastAsia="맑은 고딕" w:hAnsi="맑은 고딕"/>
          <w:b w:val="false"/>
          <w:bCs w:val="false"/>
          <w:sz w:val="21"/>
          <w:szCs w:val="21"/>
        </w:rPr>
        <w:t xml:space="preserve">시뮬레이터를 다루면서는 도구의 한계를 직접 부딪쳐 보는 경험을 하였다. Accel-Sim에서 수십 µs짜리 커널 하나를 재생하는 데 십수 분이 걸리는 것을 보고, 사이클 수준 시뮬레이터를 매 단계의 선택에 쓰는 것은 불가능하다는 것을 알게 되었다. 그래서 필요한 요소만 남긴 CTA 단위 시뮬레이터를 직접 만들었고, 이를 C로 옮길 때에는 기존 구현을 기준으로 남겨 두고 모든 후보의 예측값이 같은지 확인하였다. 빠르게 만드는 것만큼 같은 계산을 한다는 것을 보이는 일이 중요하다는 것을 배웠다.</w:t>
      </w:r>
    </w:p>
    <w:p>
      <w:pPr>
        <w:widowControl/>
        <w:spacing w:after="110" w:line="330"/>
        <w:jc w:val="both"/>
      </w:pPr>
      <w:r>
        <w:rPr>
          <w:rFonts w:ascii="맑은 고딕" w:cs="맑은 고딕" w:eastAsia="맑은 고딕" w:hAnsi="맑은 고딕"/>
          <w:b w:val="false"/>
          <w:bCs w:val="false"/>
          <w:sz w:val="21"/>
          <w:szCs w:val="21"/>
        </w:rPr>
        <w:t xml:space="preserve">측정 과정에서는 다른 작업이 실행 중이던 공용 GPU에서 측정한 기록에서 커널 시간이 전체 지연보다 세 배 긴 값을 발견하였다. 해당 결과를 폐기하고 재측정한 뒤 GPU 사용률과 다른 프로세스 기록을 남기도록 바꾸었다. vLLM에서는 백엔드를 바꾸는 환경 변수가 실제로 적용되지 않아 두 실행이 같은 백엔드로 돌았던 것을 커널 이름과 로그로 뒤늦게 확인하기도 하였다. 도구가 출력한 숫자나 지정한 설정이라도 실제 실행 경로와 일관성을 확인해야 한다는 점을 배웠다.</w:t>
      </w:r>
    </w:p>
    <w:p>
      <w:pPr>
        <w:widowControl/>
        <w:spacing w:after="110" w:line="330"/>
        <w:jc w:val="both"/>
      </w:pPr>
      <w:r>
        <w:rPr>
          <w:rFonts w:ascii="맑은 고딕" w:cs="맑은 고딕" w:eastAsia="맑은 고딕" w:hAnsi="맑은 고딕"/>
          <w:b w:val="false"/>
          <w:bCs w:val="false"/>
          <w:sz w:val="21"/>
          <w:szCs w:val="21"/>
        </w:rPr>
        <w:t xml:space="preserve">고정 분할 수와의 비교는 결과를 다시 보게 한 계기였다. 기본 휴리스틱보다 빠르다는 것만으로는 동적 선택이 필요한 이유를 설명할 수 없었고, 단순한 고정값이 혼합 길이에서 비슷한 성능을 낸다는 결과를 받아들여야 했다. 이를 계기로 고정값이 손해를 보는 조건과 출력이 달라지는 조건을 찾아 비교하게 되었고, 성능 배율 하나보다 어떤 조건에서 왜 좋은지를 설명하는 것이 중요하다는 것을 배웠다.</w:t>
      </w:r>
    </w:p>
    <w:p>
      <w:pPr>
        <w:widowControl/>
        <w:spacing w:after="110" w:line="330"/>
        <w:jc w:val="both"/>
      </w:pPr>
      <w:r>
        <w:rPr>
          <w:rFonts w:ascii="맑은 고딕" w:cs="맑은 고딕" w:eastAsia="맑은 고딕" w:hAnsi="맑은 고딕"/>
          <w:b w:val="false"/>
          <w:bCs w:val="false"/>
          <w:sz w:val="21"/>
          <w:szCs w:val="21"/>
        </w:rPr>
        <w:t xml:space="preserve">출력 불일치를 분석하면서 수학적으로 같은 계산이라도 bf16 반올림 때문에 생성 토큰이 달라질 수 있다는 것을 체감하였다. 전체 토큰 차이만 세면 처음 분기한 이후의 전파가 원인을 가렸기 때문에, 첫 분기 위치와 로짓 차이를 따로 보는 도구를 만들었다. GPU가 없는 노트북에서 검증 기능을 만들며, 결과를 얻는 것뿐 아니라 다른 사람이 같은 기록에서 수치를 확인할 수 있게 만드는 일도 연구의 일부임을 배웠다.</w:t>
      </w:r>
    </w:p>
    <w:p>
      <w:pPr>
        <w:spacing w:after="0" w:line="1"/>
      </w:pPr>
      <w:r>
        <w:br w:type="page"/>
      </w:r>
    </w:p>
    <w:p>
      <w:pPr>
        <w:pStyle w:val="Heading1"/>
        <w:keepNext/>
        <w:spacing w:after="160" w:before="0" w:line="330"/>
      </w:pPr>
      <w:r>
        <w:rPr>
          <w:rFonts w:ascii="맑은 고딕" w:cs="맑은 고딕" w:eastAsia="맑은 고딕" w:hAnsi="맑은 고딕"/>
          <w:b/>
          <w:bCs/>
          <w:sz w:val="29"/>
          <w:szCs w:val="29"/>
        </w:rPr>
        <w:t xml:space="preserve">■ 참고문헌</w:t>
      </w:r>
    </w:p>
    <w:p>
      <w:pPr>
        <w:widowControl/>
        <w:spacing w:after="110" w:line="290"/>
        <w:ind w:left="450" w:hanging="450"/>
        <w:jc w:val="left"/>
        <w:rPr>
          <w:sz w:val="19"/>
          <w:szCs w:val="19"/>
        </w:rPr>
      </w:pPr>
      <w:r>
        <w:rPr>
          <w:rFonts w:ascii="맑은 고딕" w:cs="맑은 고딕" w:eastAsia="맑은 고딕" w:hAnsi="맑은 고딕"/>
          <w:b w:val="false"/>
          <w:bCs w:val="false"/>
          <w:sz w:val="19"/>
          <w:szCs w:val="19"/>
        </w:rPr>
        <w:t xml:space="preserve">[1] A. Vaswani et al., “Attention is all you need,” Advances in Neural Information Processing Systems (NeurIPS), vol. 30, 2017.</w:t>
      </w:r>
    </w:p>
    <w:p>
      <w:pPr>
        <w:widowControl/>
        <w:spacing w:after="110" w:line="290"/>
        <w:ind w:left="450" w:hanging="450"/>
        <w:jc w:val="left"/>
        <w:rPr>
          <w:sz w:val="19"/>
          <w:szCs w:val="19"/>
        </w:rPr>
      </w:pPr>
      <w:r>
        <w:rPr>
          <w:rFonts w:ascii="맑은 고딕" w:cs="맑은 고딕" w:eastAsia="맑은 고딕" w:hAnsi="맑은 고딕"/>
          <w:b w:val="false"/>
          <w:bCs w:val="false"/>
          <w:sz w:val="19"/>
          <w:szCs w:val="19"/>
        </w:rPr>
        <w:t xml:space="preserve">[2] G.-I. Yu et al., “Orca: A distributed serving system for Transformer-based generative models,” USENIX OSDI, pp. 521–538, 2022.</w:t>
      </w:r>
    </w:p>
    <w:p>
      <w:pPr>
        <w:widowControl/>
        <w:spacing w:after="110" w:line="290"/>
        <w:ind w:left="450" w:hanging="450"/>
        <w:jc w:val="left"/>
        <w:rPr>
          <w:sz w:val="19"/>
          <w:szCs w:val="19"/>
        </w:rPr>
      </w:pPr>
      <w:r>
        <w:rPr>
          <w:rFonts w:ascii="맑은 고딕" w:cs="맑은 고딕" w:eastAsia="맑은 고딕" w:hAnsi="맑은 고딕"/>
          <w:b w:val="false"/>
          <w:bCs w:val="false"/>
          <w:sz w:val="19"/>
          <w:szCs w:val="19"/>
        </w:rPr>
        <w:t xml:space="preserve">[3] W. Kwon et al., “Efficient memory management for large language model serving with PagedAttention,” ACM SOSP, pp. 611–626, 2023.</w:t>
      </w:r>
    </w:p>
    <w:p>
      <w:pPr>
        <w:widowControl/>
        <w:spacing w:after="110" w:line="290"/>
        <w:ind w:left="450" w:hanging="450"/>
        <w:jc w:val="left"/>
        <w:rPr>
          <w:sz w:val="19"/>
          <w:szCs w:val="19"/>
        </w:rPr>
      </w:pPr>
      <w:r>
        <w:rPr>
          <w:rFonts w:ascii="맑은 고딕" w:cs="맑은 고딕" w:eastAsia="맑은 고딕" w:hAnsi="맑은 고딕"/>
          <w:b w:val="false"/>
          <w:bCs w:val="false"/>
          <w:sz w:val="19"/>
          <w:szCs w:val="19"/>
        </w:rPr>
        <w:t xml:space="preserve">[4] T. Dao, D. Haziza, F. Massa, and G. Sizov, “Flash-Decoding for long-context inference,” PyTorch Blog, 2023. https://pytorch.org/blog/flash-decoding/</w:t>
      </w:r>
    </w:p>
    <w:p>
      <w:pPr>
        <w:widowControl/>
        <w:spacing w:after="110" w:line="290"/>
        <w:ind w:left="450" w:hanging="450"/>
        <w:jc w:val="left"/>
        <w:rPr>
          <w:sz w:val="19"/>
          <w:szCs w:val="19"/>
        </w:rPr>
      </w:pPr>
      <w:r>
        <w:rPr>
          <w:rFonts w:ascii="맑은 고딕" w:cs="맑은 고딕" w:eastAsia="맑은 고딕" w:hAnsi="맑은 고딕"/>
          <w:b w:val="false"/>
          <w:bCs w:val="false"/>
          <w:sz w:val="19"/>
          <w:szCs w:val="19"/>
        </w:rPr>
        <w:t xml:space="preserve">[5] T. Dao, “FlashAttention-2: Faster attention with better parallelism and work partitioning,” ICLR, 2024.</w:t>
      </w:r>
    </w:p>
    <w:p>
      <w:pPr>
        <w:widowControl/>
        <w:spacing w:after="110" w:line="290"/>
        <w:ind w:left="450" w:hanging="450"/>
        <w:jc w:val="left"/>
        <w:rPr>
          <w:sz w:val="19"/>
          <w:szCs w:val="19"/>
        </w:rPr>
      </w:pPr>
      <w:r>
        <w:rPr>
          <w:rFonts w:ascii="맑은 고딕" w:cs="맑은 고딕" w:eastAsia="맑은 고딕" w:hAnsi="맑은 고딕"/>
          <w:b w:val="false"/>
          <w:bCs w:val="false"/>
          <w:sz w:val="19"/>
          <w:szCs w:val="19"/>
        </w:rPr>
        <w:t xml:space="preserve">[6] A. Bakhoda et al., “Analyzing CUDA workloads using a detailed GPU simulator,” IEEE ISPASS, pp. 163–174, 2009.</w:t>
      </w:r>
    </w:p>
    <w:p>
      <w:pPr>
        <w:widowControl/>
        <w:spacing w:after="110" w:line="290"/>
        <w:ind w:left="450" w:hanging="450"/>
        <w:jc w:val="left"/>
        <w:rPr>
          <w:sz w:val="19"/>
          <w:szCs w:val="19"/>
        </w:rPr>
      </w:pPr>
      <w:r>
        <w:rPr>
          <w:rFonts w:ascii="맑은 고딕" w:cs="맑은 고딕" w:eastAsia="맑은 고딕" w:hAnsi="맑은 고딕"/>
          <w:b w:val="false"/>
          <w:bCs w:val="false"/>
          <w:sz w:val="19"/>
          <w:szCs w:val="19"/>
        </w:rPr>
        <w:t xml:space="preserve">[7] M. Khairy et al., “Accel-Sim: An extensible simulation framework for validated GPU modeling,” ACM/IEEE ISCA, pp. 473–486, 2020.</w:t>
      </w:r>
    </w:p>
    <w:p>
      <w:pPr>
        <w:widowControl/>
        <w:spacing w:after="110" w:line="290"/>
        <w:ind w:left="450" w:hanging="450"/>
        <w:jc w:val="left"/>
        <w:rPr>
          <w:sz w:val="19"/>
          <w:szCs w:val="19"/>
        </w:rPr>
      </w:pPr>
      <w:r>
        <w:rPr>
          <w:rFonts w:ascii="맑은 고딕" w:cs="맑은 고딕" w:eastAsia="맑은 고딕" w:hAnsi="맑은 고딕"/>
          <w:b w:val="false"/>
          <w:bCs w:val="false"/>
          <w:sz w:val="19"/>
          <w:szCs w:val="19"/>
        </w:rPr>
        <w:t xml:space="preserve">[8] S. Williams, A. Waterman, and D. Patterson, “Roofline: An insightful visual performance model for multicore architectures,” Communications of the ACM, 52(4), pp. 65–76, 2009.</w:t>
      </w:r>
    </w:p>
    <w:p>
      <w:pPr>
        <w:widowControl/>
        <w:spacing w:after="110" w:line="290"/>
        <w:ind w:left="450" w:hanging="450"/>
        <w:jc w:val="left"/>
        <w:rPr>
          <w:sz w:val="19"/>
          <w:szCs w:val="19"/>
        </w:rPr>
      </w:pPr>
      <w:r>
        <w:rPr>
          <w:rFonts w:ascii="맑은 고딕" w:cs="맑은 고딕" w:eastAsia="맑은 고딕" w:hAnsi="맑은 고딕"/>
          <w:b w:val="false"/>
          <w:bCs w:val="false"/>
          <w:sz w:val="19"/>
          <w:szCs w:val="19"/>
        </w:rPr>
        <w:t xml:space="preserve">[9] Z. Ye et al., “FlashInfer: Efficient and customizable attention engine for LLM inference serving,” MLSys, vol. 7, 2025.</w:t>
      </w:r>
    </w:p>
    <w:p>
      <w:pPr>
        <w:widowControl/>
        <w:spacing w:after="110" w:line="290"/>
        <w:ind w:left="450" w:hanging="450"/>
        <w:jc w:val="left"/>
        <w:rPr>
          <w:sz w:val="19"/>
          <w:szCs w:val="19"/>
        </w:rPr>
      </w:pPr>
      <w:r>
        <w:rPr>
          <w:rFonts w:ascii="맑은 고딕" w:cs="맑은 고딕" w:eastAsia="맑은 고딕" w:hAnsi="맑은 고딕"/>
          <w:b w:val="false"/>
          <w:bCs w:val="false"/>
          <w:sz w:val="19"/>
          <w:szCs w:val="19"/>
        </w:rPr>
        <w:t xml:space="preserve">[10] A. Yang et al., “Qwen3 technical report,” arXiv:2505.09388, 2025.</w:t>
      </w:r>
    </w:p>
    <w:p>
      <w:pPr>
        <w:widowControl/>
        <w:spacing w:after="110" w:line="290"/>
        <w:ind w:left="450" w:hanging="450"/>
        <w:jc w:val="left"/>
        <w:rPr>
          <w:sz w:val="19"/>
          <w:szCs w:val="19"/>
        </w:rPr>
      </w:pPr>
      <w:r>
        <w:rPr>
          <w:rFonts w:ascii="맑은 고딕" w:cs="맑은 고딕" w:eastAsia="맑은 고딕" w:hAnsi="맑은 고딕"/>
          <w:b w:val="false"/>
          <w:bCs w:val="false"/>
          <w:sz w:val="19"/>
          <w:szCs w:val="19"/>
        </w:rPr>
        <w:t xml:space="preserve">[11] L. Zheng et al., “SGLang: Efficient execution of structured language model programs,” Advances in Neural Information Processing Systems (NeurIPS), vol. 37, 2024.</w:t>
      </w:r>
    </w:p>
    <w:p>
      <w:pPr>
        <w:widowControl/>
        <w:spacing w:after="110" w:line="290"/>
        <w:ind w:left="450" w:hanging="450"/>
        <w:jc w:val="left"/>
        <w:rPr>
          <w:sz w:val="19"/>
          <w:szCs w:val="19"/>
        </w:rPr>
      </w:pPr>
      <w:r>
        <w:rPr>
          <w:rFonts w:ascii="맑은 고딕" w:cs="맑은 고딕" w:eastAsia="맑은 고딕" w:hAnsi="맑은 고딕"/>
          <w:b w:val="false"/>
          <w:bCs w:val="false"/>
          <w:sz w:val="19"/>
          <w:szCs w:val="19"/>
        </w:rPr>
        <w:t xml:space="preserve">[12] 김수진·유헌창, 「LLM 추론 성능 최적화를 위한 클러스터링 기반 KV 캐시 재사용 시스템」, ACK 2025 학술발표대회 논문집, 32(2), pp. 592–595, 2025.</w:t>
      </w:r>
    </w:p>
    <w:p>
      <w:pPr>
        <w:widowControl/>
        <w:spacing w:after="110" w:line="290"/>
        <w:ind w:left="450" w:hanging="450"/>
        <w:jc w:val="left"/>
        <w:rPr>
          <w:sz w:val="19"/>
          <w:szCs w:val="19"/>
        </w:rPr>
      </w:pPr>
      <w:r>
        <w:rPr>
          <w:rFonts w:ascii="맑은 고딕" w:cs="맑은 고딕" w:eastAsia="맑은 고딕" w:hAnsi="맑은 고딕"/>
          <w:b w:val="false"/>
          <w:bCs w:val="false"/>
          <w:sz w:val="19"/>
          <w:szCs w:val="19"/>
        </w:rPr>
        <w:t xml:space="preserve">[13] P. Patel et al., “Splitwise: Efficient generative LLM inference using phase splitting,” ACM/IEEE ISCA, pp. 118–132, 2024.</w:t>
      </w:r>
    </w:p>
    <w:p>
      <w:pPr>
        <w:widowControl/>
        <w:spacing w:after="110" w:line="290"/>
        <w:ind w:left="450" w:hanging="450"/>
        <w:jc w:val="left"/>
        <w:rPr>
          <w:sz w:val="19"/>
          <w:szCs w:val="19"/>
        </w:rPr>
      </w:pPr>
      <w:r>
        <w:rPr>
          <w:rFonts w:ascii="맑은 고딕" w:cs="맑은 고딕" w:eastAsia="맑은 고딕" w:hAnsi="맑은 고딕"/>
          <w:b w:val="false"/>
          <w:bCs w:val="false"/>
          <w:sz w:val="19"/>
          <w:szCs w:val="19"/>
        </w:rPr>
        <w:t xml:space="preserve">[14] Y. Wang et al., “BurstGPT: A real-world workload dataset to optimize LLM serving systems,” arXiv:2401.17644, 2024.</w:t>
      </w:r>
    </w:p>
    <w:p>
      <w:pPr>
        <w:widowControl/>
        <w:spacing w:after="110" w:line="290"/>
        <w:ind w:left="450" w:hanging="450"/>
        <w:jc w:val="left"/>
        <w:rPr>
          <w:sz w:val="19"/>
          <w:szCs w:val="19"/>
        </w:rPr>
      </w:pPr>
      <w:r>
        <w:rPr>
          <w:rFonts w:ascii="맑은 고딕" w:cs="맑은 고딕" w:eastAsia="맑은 고딕" w:hAnsi="맑은 고딕"/>
          <w:b w:val="false"/>
          <w:bCs w:val="false"/>
          <w:sz w:val="19"/>
          <w:szCs w:val="19"/>
        </w:rPr>
        <w:t xml:space="preserve">[15] T. Dao et al., “FlashAttention: Fast and memory-efficient exact attention with IO-awareness,” Advances in Neural Information Processing Systems (NeurIPS), vol. 35, 2022.</w:t>
      </w:r>
    </w:p>
    <w:p>
      <w:pPr>
        <w:widowControl/>
        <w:spacing w:after="110" w:line="290"/>
        <w:ind w:left="450" w:hanging="450"/>
        <w:jc w:val="left"/>
        <w:rPr>
          <w:sz w:val="19"/>
          <w:szCs w:val="19"/>
        </w:rPr>
      </w:pPr>
      <w:r>
        <w:rPr>
          <w:rFonts w:ascii="맑은 고딕" w:cs="맑은 고딕" w:eastAsia="맑은 고딕" w:hAnsi="맑은 고딕"/>
          <w:b w:val="false"/>
          <w:bCs w:val="false"/>
          <w:sz w:val="19"/>
          <w:szCs w:val="19"/>
        </w:rPr>
        <w:t xml:space="preserve">[16] K. Hong et al., “FlashDecoding++: Faster large language model inference with asynchronization, flat GEMM optimization, and heuristics,” MLSys, vol. 6, 2024.</w:t>
      </w:r>
    </w:p>
    <w:p>
      <w:pPr>
        <w:widowControl/>
        <w:spacing w:after="110" w:line="290"/>
        <w:ind w:left="450" w:hanging="450"/>
        <w:jc w:val="left"/>
        <w:rPr>
          <w:sz w:val="19"/>
          <w:szCs w:val="19"/>
        </w:rPr>
      </w:pPr>
      <w:r>
        <w:rPr>
          <w:rFonts w:ascii="맑은 고딕" w:cs="맑은 고딕" w:eastAsia="맑은 고딕" w:hAnsi="맑은 고딕"/>
          <w:b w:val="false"/>
          <w:bCs w:val="false"/>
          <w:sz w:val="19"/>
          <w:szCs w:val="19"/>
        </w:rPr>
        <w:t xml:space="preserve">[17] 정종현·오윤호·구건재, 「최신 GPU 아키텍처의 데이터 캐시 성능 분석」, 한국소프트웨어종합학술대회 논문집, pp. 1052–1054, 2021.</w:t>
      </w:r>
    </w:p>
    <w:p>
      <w:pPr>
        <w:widowControl/>
        <w:spacing w:after="110" w:line="290"/>
        <w:ind w:left="450" w:hanging="450"/>
        <w:jc w:val="left"/>
        <w:rPr>
          <w:sz w:val="19"/>
          <w:szCs w:val="19"/>
        </w:rPr>
      </w:pPr>
      <w:r>
        <w:rPr>
          <w:rFonts w:ascii="맑은 고딕" w:cs="맑은 고딕" w:eastAsia="맑은 고딕" w:hAnsi="맑은 고딕"/>
          <w:b w:val="false"/>
          <w:bCs w:val="false"/>
          <w:sz w:val="19"/>
          <w:szCs w:val="19"/>
        </w:rPr>
        <w:t xml:space="preserve">[18] 박시형·이제민·김병수·전석훈, 「대규모 언어 모델 가속을 위한 상용 가속기 기술 동향」, 한국정보기술학회논문지, 23(6), pp. 75–89, 2025.</w:t>
      </w:r>
    </w:p>
    <w:p>
      <w:pPr>
        <w:widowControl/>
        <w:spacing w:after="110" w:line="290"/>
        <w:ind w:left="450" w:hanging="450"/>
        <w:jc w:val="left"/>
        <w:rPr>
          <w:sz w:val="19"/>
          <w:szCs w:val="19"/>
        </w:rPr>
      </w:pPr>
      <w:r>
        <w:rPr>
          <w:rFonts w:ascii="맑은 고딕" w:cs="맑은 고딕" w:eastAsia="맑은 고딕" w:hAnsi="맑은 고딕"/>
          <w:b w:val="false"/>
          <w:bCs w:val="false"/>
          <w:sz w:val="19"/>
          <w:szCs w:val="19"/>
        </w:rPr>
        <w:t xml:space="preserve">[19] A. Gu and T. Dao, “Mamba: Linear-time sequence modeling with selective state spaces,” Conference on Language Modeling (COLM), 2024.</w:t>
      </w:r>
    </w:p>
    <w:p>
      <w:pPr>
        <w:widowControl/>
        <w:spacing w:after="110" w:line="290"/>
        <w:ind w:left="450" w:hanging="450"/>
        <w:jc w:val="left"/>
        <w:rPr>
          <w:sz w:val="19"/>
          <w:szCs w:val="19"/>
        </w:rPr>
      </w:pPr>
      <w:r>
        <w:rPr>
          <w:rFonts w:ascii="맑은 고딕" w:cs="맑은 고딕" w:eastAsia="맑은 고딕" w:hAnsi="맑은 고딕"/>
          <w:b w:val="false"/>
          <w:bCs w:val="false"/>
          <w:sz w:val="19"/>
          <w:szCs w:val="19"/>
        </w:rPr>
        <w:t xml:space="preserve">[20] R. Qin et al., “Mooncake: Trading more storage for less computation — A KVCache-centric architecture for serving LLM chatbot,” USENIX FAST, 2025.</w:t>
      </w:r>
    </w:p>
    <w:p>
      <w:pPr>
        <w:widowControl/>
        <w:spacing w:after="110" w:line="290"/>
        <w:ind w:left="450" w:hanging="450"/>
        <w:jc w:val="left"/>
        <w:rPr>
          <w:sz w:val="19"/>
          <w:szCs w:val="19"/>
        </w:rPr>
      </w:pPr>
      <w:r>
        <w:rPr>
          <w:rFonts w:ascii="맑은 고딕" w:cs="맑은 고딕" w:eastAsia="맑은 고딕" w:hAnsi="맑은 고딕"/>
          <w:b w:val="false"/>
          <w:bCs w:val="false"/>
          <w:sz w:val="19"/>
          <w:szCs w:val="19"/>
        </w:rPr>
        <w:t xml:space="preserve">[21] K. Cobbe et al., “Training verifiers to solve math word problems,” arXiv:2110.14168, 2021.</w:t>
      </w:r>
    </w:p>
    <w:p>
      <w:pPr>
        <w:spacing w:after="0" w:line="1"/>
      </w:pPr>
      <w:r>
        <w:br w:type="page"/>
      </w:r>
    </w:p>
    <w:p>
      <w:pPr>
        <w:pStyle w:val="Heading1"/>
        <w:keepNext/>
        <w:spacing w:after="160" w:before="0" w:line="330"/>
      </w:pPr>
      <w:r>
        <w:rPr>
          <w:rFonts w:ascii="맑은 고딕" w:cs="맑은 고딕" w:eastAsia="맑은 고딕" w:hAnsi="맑은 고딕"/>
          <w:b/>
          <w:bCs/>
          <w:sz w:val="29"/>
          <w:szCs w:val="29"/>
        </w:rPr>
        <w:t xml:space="preserve">■ 부록 A. 원천코드 주요 부분 발췌</w:t>
      </w:r>
    </w:p>
    <w:p>
      <w:pPr>
        <w:widowControl/>
        <w:spacing w:after="110" w:line="330"/>
        <w:jc w:val="both"/>
      </w:pPr>
      <w:r>
        <w:rPr>
          <w:rFonts w:ascii="맑은 고딕" w:cs="맑은 고딕" w:eastAsia="맑은 고딕" w:hAnsi="맑은 고딕"/>
          <w:b w:val="false"/>
          <w:bCs w:val="false"/>
          <w:sz w:val="21"/>
          <w:szCs w:val="21"/>
        </w:rPr>
        <w:t xml:space="preserve">전체 원천코드는 GitHub 저장소(https://github.com/sunjae0224/kernelscope)의 design-1-3 브랜치에 있다. 아래는 본문에서 설명한 핵심 부분을 원문 그대로 발췌한 것이다.</w:t>
      </w:r>
    </w:p>
    <w:p>
      <w:pPr>
        <w:pStyle w:val="Heading3"/>
        <w:keepNext/>
        <w:spacing w:after="90" w:before="160" w:line="330"/>
      </w:pPr>
      <w:r>
        <w:rPr>
          <w:rFonts w:ascii="맑은 고딕" w:cs="맑은 고딕" w:eastAsia="맑은 고딕" w:hAnsi="맑은 고딕"/>
          <w:b/>
          <w:bCs/>
          <w:sz w:val="21"/>
          <w:szCs w:val="21"/>
        </w:rPr>
        <w:t xml:space="preserve">A.1 분할 수 휴리스틱 — kernelscope/model/geometry.py</w:t>
      </w:r>
    </w:p>
    <w:p>
      <w:pPr>
        <w:keepLines/>
        <w:widowControl/>
        <w:shd w:fill="F3F3F3" w:val="clear"/>
        <w:spacing w:after="0" w:line="225"/>
        <w:jc w:val="left"/>
        <w:rPr>
          <w:rFonts w:ascii="Liberation Mono" w:cs="맑은 고딕" w:eastAsia="맑은 고딕" w:hAnsi="Liberation Mono"/>
          <w:sz w:val="15"/>
          <w:szCs w:val="15"/>
        </w:rPr>
      </w:pPr>
      <w:r>
        <w:rPr>
          <w:rFonts w:ascii="Liberation Mono" w:cs="맑은 고딕" w:eastAsia="맑은 고딕" w:hAnsi="Liberation Mono"/>
          <w:b w:val="false"/>
          <w:bCs w:val="false"/>
          <w:sz w:val="15"/>
          <w:szCs w:val="15"/>
        </w:rPr>
        <w:t xml:space="preserve">def num_splits_heuristic(batch_nheads_mblocks: int, num_sms: int, num_n_blocks: int, max_splits: int = 128) -&gt; int:</w:t>
      </w:r>
    </w:p>
    <w:p>
      <w:pPr>
        <w:keepLines/>
        <w:widowControl/>
        <w:shd w:fill="F3F3F3" w:val="clear"/>
        <w:spacing w:after="0" w:line="225"/>
        <w:jc w:val="left"/>
        <w:rPr>
          <w:rFonts w:ascii="Liberation Mono" w:cs="맑은 고딕" w:eastAsia="맑은 고딕" w:hAnsi="Liberation Mono"/>
          <w:sz w:val="15"/>
          <w:szCs w:val="15"/>
        </w:rPr>
      </w:pPr>
      <w:r>
        <w:rPr>
          <w:rFonts w:ascii="Liberation Mono" w:cs="맑은 고딕" w:eastAsia="맑은 고딕" w:hAnsi="Liberation Mono"/>
          <w:b w:val="false"/>
          <w:bCs w:val="false"/>
          <w:sz w:val="15"/>
          <w:szCs w:val="15"/>
        </w:rPr>
        <w:t xml:space="preserve">    """Exact port of flash-attn 2.8.3 num_splits_heuristic (flash_api.cpp)."""</w:t>
      </w:r>
    </w:p>
    <w:p>
      <w:pPr>
        <w:keepLines/>
        <w:widowControl/>
        <w:shd w:fill="F3F3F3" w:val="clear"/>
        <w:spacing w:after="0" w:line="225"/>
        <w:jc w:val="left"/>
        <w:rPr>
          <w:rFonts w:ascii="Liberation Mono" w:cs="맑은 고딕" w:eastAsia="맑은 고딕" w:hAnsi="Liberation Mono"/>
          <w:sz w:val="15"/>
          <w:szCs w:val="15"/>
        </w:rPr>
      </w:pPr>
      <w:r>
        <w:rPr>
          <w:rFonts w:ascii="Liberation Mono" w:cs="맑은 고딕" w:eastAsia="맑은 고딕" w:hAnsi="Liberation Mono"/>
          <w:b w:val="false"/>
          <w:bCs w:val="false"/>
          <w:sz w:val="15"/>
          <w:szCs w:val="15"/>
        </w:rPr>
        <w:t xml:space="preserve">    if batch_nheads_mblocks &gt;= 0.8 * num_sms:</w:t>
      </w:r>
    </w:p>
    <w:p>
      <w:pPr>
        <w:keepLines/>
        <w:widowControl/>
        <w:shd w:fill="F3F3F3" w:val="clear"/>
        <w:spacing w:after="0" w:line="225"/>
        <w:jc w:val="left"/>
        <w:rPr>
          <w:rFonts w:ascii="Liberation Mono" w:cs="맑은 고딕" w:eastAsia="맑은 고딕" w:hAnsi="Liberation Mono"/>
          <w:sz w:val="15"/>
          <w:szCs w:val="15"/>
        </w:rPr>
      </w:pPr>
      <w:r>
        <w:rPr>
          <w:rFonts w:ascii="Liberation Mono" w:cs="맑은 고딕" w:eastAsia="맑은 고딕" w:hAnsi="Liberation Mono"/>
          <w:b w:val="false"/>
          <w:bCs w:val="false"/>
          <w:sz w:val="15"/>
          <w:szCs w:val="15"/>
        </w:rPr>
        <w:t xml:space="preserve">        return 1</w:t>
      </w:r>
    </w:p>
    <w:p>
      <w:pPr>
        <w:keepLines/>
        <w:widowControl/>
        <w:shd w:fill="F3F3F3" w:val="clear"/>
        <w:spacing w:after="0" w:line="225"/>
        <w:jc w:val="left"/>
        <w:rPr>
          <w:rFonts w:ascii="Liberation Mono" w:cs="맑은 고딕" w:eastAsia="맑은 고딕" w:hAnsi="Liberation Mono"/>
          <w:sz w:val="15"/>
          <w:szCs w:val="15"/>
        </w:rPr>
      </w:pPr>
      <w:r>
        <w:rPr>
          <w:rFonts w:ascii="Liberation Mono" w:cs="맑은 고딕" w:eastAsia="맑은 고딕" w:hAnsi="Liberation Mono"/>
          <w:b w:val="false"/>
          <w:bCs w:val="false"/>
          <w:sz w:val="15"/>
          <w:szCs w:val="15"/>
        </w:rPr>
        <w:t xml:space="preserve">    max_splits = min(max_splits, num_sms, num_n_blocks)</w:t>
      </w:r>
    </w:p>
    <w:p>
      <w:pPr>
        <w:keepLines/>
        <w:widowControl/>
        <w:shd w:fill="F3F3F3" w:val="clear"/>
        <w:spacing w:after="0" w:line="225"/>
        <w:jc w:val="left"/>
        <w:rPr>
          <w:rFonts w:ascii="Liberation Mono" w:cs="맑은 고딕" w:eastAsia="맑은 고딕" w:hAnsi="Liberation Mono"/>
          <w:sz w:val="15"/>
          <w:szCs w:val="15"/>
        </w:rPr>
      </w:pPr>
      <w:r>
        <w:rPr>
          <w:rFonts w:ascii="Liberation Mono" w:cs="맑은 고딕" w:eastAsia="맑은 고딕" w:hAnsi="Liberation Mono"/>
          <w:b w:val="false"/>
          <w:bCs w:val="false"/>
          <w:sz w:val="15"/>
          <w:szCs w:val="15"/>
        </w:rPr>
        <w:t xml:space="preserve">    eff = [0.0] * (max_splits + 1)</w:t>
      </w:r>
    </w:p>
    <w:p>
      <w:pPr>
        <w:keepLines/>
        <w:widowControl/>
        <w:shd w:fill="F3F3F3" w:val="clear"/>
        <w:spacing w:after="0" w:line="225"/>
        <w:jc w:val="left"/>
        <w:rPr>
          <w:rFonts w:ascii="Liberation Mono" w:cs="맑은 고딕" w:eastAsia="맑은 고딕" w:hAnsi="Liberation Mono"/>
          <w:sz w:val="15"/>
          <w:szCs w:val="15"/>
        </w:rPr>
      </w:pPr>
      <w:r>
        <w:rPr>
          <w:rFonts w:ascii="Liberation Mono" w:cs="맑은 고딕" w:eastAsia="맑은 고딕" w:hAnsi="Liberation Mono"/>
          <w:b w:val="false"/>
          <w:bCs w:val="false"/>
          <w:sz w:val="15"/>
          <w:szCs w:val="15"/>
        </w:rPr>
        <w:t xml:space="preserve">    best = 0.0</w:t>
      </w:r>
    </w:p>
    <w:p>
      <w:pPr>
        <w:keepLines/>
        <w:widowControl/>
        <w:shd w:fill="F3F3F3" w:val="clear"/>
        <w:spacing w:after="0" w:line="225"/>
        <w:jc w:val="left"/>
        <w:rPr>
          <w:rFonts w:ascii="Liberation Mono" w:cs="맑은 고딕" w:eastAsia="맑은 고딕" w:hAnsi="Liberation Mono"/>
          <w:sz w:val="15"/>
          <w:szCs w:val="15"/>
        </w:rPr>
      </w:pPr>
      <w:r>
        <w:rPr>
          <w:rFonts w:ascii="Liberation Mono" w:cs="맑은 고딕" w:eastAsia="맑은 고딕" w:hAnsi="Liberation Mono"/>
          <w:b w:val="false"/>
          <w:bCs w:val="false"/>
          <w:sz w:val="15"/>
          <w:szCs w:val="15"/>
        </w:rPr>
        <w:t xml:space="preserve">    for s in range(1, max_splits + 1):</w:t>
      </w:r>
    </w:p>
    <w:p>
      <w:pPr>
        <w:keepLines/>
        <w:widowControl/>
        <w:shd w:fill="F3F3F3" w:val="clear"/>
        <w:spacing w:after="0" w:line="225"/>
        <w:jc w:val="left"/>
        <w:rPr>
          <w:rFonts w:ascii="Liberation Mono" w:cs="맑은 고딕" w:eastAsia="맑은 고딕" w:hAnsi="Liberation Mono"/>
          <w:sz w:val="15"/>
          <w:szCs w:val="15"/>
        </w:rPr>
      </w:pPr>
      <w:r>
        <w:rPr>
          <w:rFonts w:ascii="Liberation Mono" w:cs="맑은 고딕" w:eastAsia="맑은 고딕" w:hAnsi="Liberation Mono"/>
          <w:b w:val="false"/>
          <w:bCs w:val="false"/>
          <w:sz w:val="15"/>
          <w:szCs w:val="15"/>
        </w:rPr>
        <w:t xml:space="preserve">        if s &gt; 1 and math.ceil(num_n_blocks / s) == math.ceil(num_n_blocks / (s - 1)):</w:t>
      </w:r>
    </w:p>
    <w:p>
      <w:pPr>
        <w:keepLines/>
        <w:widowControl/>
        <w:shd w:fill="F3F3F3" w:val="clear"/>
        <w:spacing w:after="0" w:line="225"/>
        <w:jc w:val="left"/>
        <w:rPr>
          <w:rFonts w:ascii="Liberation Mono" w:cs="맑은 고딕" w:eastAsia="맑은 고딕" w:hAnsi="Liberation Mono"/>
          <w:sz w:val="15"/>
          <w:szCs w:val="15"/>
        </w:rPr>
      </w:pPr>
      <w:r>
        <w:rPr>
          <w:rFonts w:ascii="Liberation Mono" w:cs="맑은 고딕" w:eastAsia="맑은 고딕" w:hAnsi="Liberation Mono"/>
          <w:b w:val="false"/>
          <w:bCs w:val="false"/>
          <w:sz w:val="15"/>
          <w:szCs w:val="15"/>
        </w:rPr>
        <w:t xml:space="preserve">            continue</w:t>
      </w:r>
    </w:p>
    <w:p>
      <w:pPr>
        <w:keepLines/>
        <w:widowControl/>
        <w:shd w:fill="F3F3F3" w:val="clear"/>
        <w:spacing w:after="0" w:line="225"/>
        <w:jc w:val="left"/>
        <w:rPr>
          <w:rFonts w:ascii="Liberation Mono" w:cs="맑은 고딕" w:eastAsia="맑은 고딕" w:hAnsi="Liberation Mono"/>
          <w:sz w:val="15"/>
          <w:szCs w:val="15"/>
        </w:rPr>
      </w:pPr>
      <w:r>
        <w:rPr>
          <w:rFonts w:ascii="Liberation Mono" w:cs="맑은 고딕" w:eastAsia="맑은 고딕" w:hAnsi="Liberation Mono"/>
          <w:b w:val="false"/>
          <w:bCs w:val="false"/>
          <w:sz w:val="15"/>
          <w:szCs w:val="15"/>
        </w:rPr>
        <w:t xml:space="preserve">        n_waves = batch_nheads_mblocks * s / num_sms</w:t>
      </w:r>
    </w:p>
    <w:p>
      <w:pPr>
        <w:keepLines/>
        <w:widowControl/>
        <w:shd w:fill="F3F3F3" w:val="clear"/>
        <w:spacing w:after="0" w:line="225"/>
        <w:jc w:val="left"/>
        <w:rPr>
          <w:rFonts w:ascii="Liberation Mono" w:cs="맑은 고딕" w:eastAsia="맑은 고딕" w:hAnsi="Liberation Mono"/>
          <w:sz w:val="15"/>
          <w:szCs w:val="15"/>
        </w:rPr>
      </w:pPr>
      <w:r>
        <w:rPr>
          <w:rFonts w:ascii="Liberation Mono" w:cs="맑은 고딕" w:eastAsia="맑은 고딕" w:hAnsi="Liberation Mono"/>
          <w:b w:val="false"/>
          <w:bCs w:val="false"/>
          <w:sz w:val="15"/>
          <w:szCs w:val="15"/>
        </w:rPr>
        <w:t xml:space="preserve">        eff[s] = n_waves / math.ceil(n_waves)</w:t>
      </w:r>
    </w:p>
    <w:p>
      <w:pPr>
        <w:keepLines/>
        <w:widowControl/>
        <w:shd w:fill="F3F3F3" w:val="clear"/>
        <w:spacing w:after="0" w:line="225"/>
        <w:jc w:val="left"/>
        <w:rPr>
          <w:rFonts w:ascii="Liberation Mono" w:cs="맑은 고딕" w:eastAsia="맑은 고딕" w:hAnsi="Liberation Mono"/>
          <w:sz w:val="15"/>
          <w:szCs w:val="15"/>
        </w:rPr>
      </w:pPr>
      <w:r>
        <w:rPr>
          <w:rFonts w:ascii="Liberation Mono" w:cs="맑은 고딕" w:eastAsia="맑은 고딕" w:hAnsi="Liberation Mono"/>
          <w:b w:val="false"/>
          <w:bCs w:val="false"/>
          <w:sz w:val="15"/>
          <w:szCs w:val="15"/>
        </w:rPr>
        <w:t xml:space="preserve">        best = max(best, eff[s])</w:t>
      </w:r>
    </w:p>
    <w:p>
      <w:pPr>
        <w:keepLines/>
        <w:widowControl/>
        <w:shd w:fill="F3F3F3" w:val="clear"/>
        <w:spacing w:after="0" w:line="225"/>
        <w:jc w:val="left"/>
        <w:rPr>
          <w:rFonts w:ascii="Liberation Mono" w:cs="맑은 고딕" w:eastAsia="맑은 고딕" w:hAnsi="Liberation Mono"/>
          <w:sz w:val="15"/>
          <w:szCs w:val="15"/>
        </w:rPr>
      </w:pPr>
      <w:r>
        <w:rPr>
          <w:rFonts w:ascii="Liberation Mono" w:cs="맑은 고딕" w:eastAsia="맑은 고딕" w:hAnsi="Liberation Mono"/>
          <w:b w:val="false"/>
          <w:bCs w:val="false"/>
          <w:sz w:val="15"/>
          <w:szCs w:val="15"/>
        </w:rPr>
        <w:t xml:space="preserve">    for s in range(1, max_splits + 1):</w:t>
      </w:r>
    </w:p>
    <w:p>
      <w:pPr>
        <w:keepLines/>
        <w:widowControl/>
        <w:shd w:fill="F3F3F3" w:val="clear"/>
        <w:spacing w:after="0" w:line="225"/>
        <w:jc w:val="left"/>
        <w:rPr>
          <w:rFonts w:ascii="Liberation Mono" w:cs="맑은 고딕" w:eastAsia="맑은 고딕" w:hAnsi="Liberation Mono"/>
          <w:sz w:val="15"/>
          <w:szCs w:val="15"/>
        </w:rPr>
      </w:pPr>
      <w:r>
        <w:rPr>
          <w:rFonts w:ascii="Liberation Mono" w:cs="맑은 고딕" w:eastAsia="맑은 고딕" w:hAnsi="Liberation Mono"/>
          <w:b w:val="false"/>
          <w:bCs w:val="false"/>
          <w:sz w:val="15"/>
          <w:szCs w:val="15"/>
        </w:rPr>
        <w:t xml:space="preserve">        if (s == 1 or math.ceil(num_n_blocks / s) != math.ceil(num_n_blocks / (s - 1))) and eff[s] &gt;= 0.85 * best:</w:t>
      </w:r>
    </w:p>
    <w:p>
      <w:pPr>
        <w:keepLines/>
        <w:widowControl/>
        <w:shd w:fill="F3F3F3" w:val="clear"/>
        <w:spacing w:after="0" w:line="225"/>
        <w:jc w:val="left"/>
        <w:rPr>
          <w:rFonts w:ascii="Liberation Mono" w:cs="맑은 고딕" w:eastAsia="맑은 고딕" w:hAnsi="Liberation Mono"/>
          <w:sz w:val="15"/>
          <w:szCs w:val="15"/>
        </w:rPr>
      </w:pPr>
      <w:r>
        <w:rPr>
          <w:rFonts w:ascii="Liberation Mono" w:cs="맑은 고딕" w:eastAsia="맑은 고딕" w:hAnsi="Liberation Mono"/>
          <w:b w:val="false"/>
          <w:bCs w:val="false"/>
          <w:sz w:val="15"/>
          <w:szCs w:val="15"/>
        </w:rPr>
        <w:t xml:space="preserve">            return s</w:t>
      </w:r>
    </w:p>
    <w:p>
      <w:pPr>
        <w:keepLines/>
        <w:widowControl/>
        <w:shd w:fill="F3F3F3" w:val="clear"/>
        <w:spacing w:after="0" w:line="225"/>
        <w:jc w:val="left"/>
        <w:rPr>
          <w:rFonts w:ascii="Liberation Mono" w:cs="맑은 고딕" w:eastAsia="맑은 고딕" w:hAnsi="Liberation Mono"/>
          <w:sz w:val="15"/>
          <w:szCs w:val="15"/>
        </w:rPr>
      </w:pPr>
      <w:r>
        <w:rPr>
          <w:rFonts w:ascii="Liberation Mono" w:cs="맑은 고딕" w:eastAsia="맑은 고딕" w:hAnsi="Liberation Mono"/>
          <w:b w:val="false"/>
          <w:bCs w:val="false"/>
          <w:sz w:val="15"/>
          <w:szCs w:val="15"/>
        </w:rPr>
        <w:t xml:space="preserve">    return 1</w:t>
      </w:r>
    </w:p>
    <w:p>
      <w:pPr>
        <w:pStyle w:val="Heading3"/>
        <w:keepNext/>
        <w:spacing w:after="90" w:before="160" w:line="330"/>
      </w:pPr>
      <w:r>
        <w:rPr>
          <w:rFonts w:ascii="맑은 고딕" w:cs="맑은 고딕" w:eastAsia="맑은 고딕" w:hAnsi="맑은 고딕"/>
          <w:b/>
          <w:bCs/>
          <w:sz w:val="21"/>
          <w:szCs w:val="21"/>
        </w:rPr>
        <w:t xml:space="preserve">A.2 CTA 이벤트 시뮬레이션의 C 계산 경로 — kernelscope/model/_simulate_native.c</w:t>
      </w:r>
    </w:p>
    <w:p>
      <w:pPr>
        <w:keepLines/>
        <w:widowControl/>
        <w:shd w:fill="F3F3F3" w:val="clear"/>
        <w:spacing w:after="0" w:line="225"/>
        <w:jc w:val="left"/>
        <w:rPr>
          <w:rFonts w:ascii="Liberation Mono" w:cs="맑은 고딕" w:eastAsia="맑은 고딕" w:hAnsi="Liberation Mono"/>
          <w:sz w:val="15"/>
          <w:szCs w:val="15"/>
        </w:rPr>
      </w:pPr>
      <w:r>
        <w:rPr>
          <w:rFonts w:ascii="Liberation Mono" w:cs="맑은 고딕" w:eastAsia="맑은 고딕" w:hAnsi="Liberation Mono"/>
          <w:b w:val="false"/>
          <w:bCs w:val="false"/>
          <w:sz w:val="15"/>
          <w:szCs w:val="15"/>
        </w:rPr>
        <w:t xml:space="preserve">    while (active) {</w:t>
      </w:r>
    </w:p>
    <w:p>
      <w:pPr>
        <w:keepLines/>
        <w:widowControl/>
        <w:shd w:fill="F3F3F3" w:val="clear"/>
        <w:spacing w:after="0" w:line="225"/>
        <w:jc w:val="left"/>
        <w:rPr>
          <w:rFonts w:ascii="Liberation Mono" w:cs="맑은 고딕" w:eastAsia="맑은 고딕" w:hAnsi="Liberation Mono"/>
          <w:sz w:val="15"/>
          <w:szCs w:val="15"/>
        </w:rPr>
      </w:pPr>
      <w:r>
        <w:rPr>
          <w:rFonts w:ascii="Liberation Mono" w:cs="맑은 고딕" w:eastAsia="맑은 고딕" w:hAnsi="Liberation Mono"/>
          <w:b w:val="false"/>
          <w:bCs w:val="false"/>
          <w:sz w:val="15"/>
          <w:szCs w:val="15"/>
        </w:rPr>
        <w:t xml:space="preserve">        if (++events &gt; max_events) { status = 1; goto cleanup; }</w:t>
      </w:r>
    </w:p>
    <w:p>
      <w:pPr>
        <w:keepLines/>
        <w:widowControl/>
        <w:shd w:fill="F3F3F3" w:val="clear"/>
        <w:spacing w:after="0" w:line="225"/>
        <w:jc w:val="left"/>
        <w:rPr>
          <w:rFonts w:ascii="Liberation Mono" w:cs="맑은 고딕" w:eastAsia="맑은 고딕" w:hAnsi="Liberation Mono"/>
          <w:sz w:val="15"/>
          <w:szCs w:val="15"/>
        </w:rPr>
      </w:pPr>
      <w:r>
        <w:rPr>
          <w:rFonts w:ascii="Liberation Mono" w:cs="맑은 고딕" w:eastAsia="맑은 고딕" w:hAnsi="Liberation Mono"/>
          <w:b w:val="false"/>
          <w:bCs w:val="false"/>
          <w:sz w:val="15"/>
          <w:szCs w:val="15"/>
        </w:rPr>
        <w:t xml:space="preserve">        double dt_fixed = INFINITY, dt_keys = INFINITY;</w:t>
      </w:r>
    </w:p>
    <w:p>
      <w:pPr>
        <w:keepLines/>
        <w:widowControl/>
        <w:shd w:fill="F3F3F3" w:val="clear"/>
        <w:spacing w:after="0" w:line="225"/>
        <w:jc w:val="left"/>
        <w:rPr>
          <w:rFonts w:ascii="Liberation Mono" w:cs="맑은 고딕" w:eastAsia="맑은 고딕" w:hAnsi="Liberation Mono"/>
          <w:sz w:val="15"/>
          <w:szCs w:val="15"/>
        </w:rPr>
      </w:pPr>
      <w:r>
        <w:rPr>
          <w:rFonts w:ascii="Liberation Mono" w:cs="맑은 고딕" w:eastAsia="맑은 고딕" w:hAnsi="Liberation Mono"/>
          <w:b w:val="false"/>
          <w:bCs w:val="false"/>
          <w:sz w:val="15"/>
          <w:szCs w:val="15"/>
        </w:rPr>
        <w:t xml:space="preserve">        int done_now = 0;</w:t>
      </w:r>
    </w:p>
    <w:p>
      <w:pPr>
        <w:keepLines/>
        <w:widowControl/>
        <w:shd w:fill="F3F3F3" w:val="clear"/>
        <w:spacing w:after="0" w:line="225"/>
        <w:jc w:val="left"/>
        <w:rPr>
          <w:rFonts w:ascii="Liberation Mono" w:cs="맑은 고딕" w:eastAsia="맑은 고딕" w:hAnsi="Liberation Mono"/>
          <w:sz w:val="15"/>
          <w:szCs w:val="15"/>
        </w:rPr>
      </w:pPr>
      <w:r>
        <w:rPr>
          <w:rFonts w:ascii="Liberation Mono" w:cs="맑은 고딕" w:eastAsia="맑은 고딕" w:hAnsi="Liberation Mono"/>
          <w:b w:val="false"/>
          <w:bCs w:val="false"/>
          <w:sz w:val="15"/>
          <w:szCs w:val="15"/>
        </w:rPr>
        <w:t xml:space="preserve">        for (size_t i = 0; i &lt; slots; ++i) {</w:t>
      </w:r>
    </w:p>
    <w:p>
      <w:pPr>
        <w:keepLines/>
        <w:widowControl/>
        <w:shd w:fill="F3F3F3" w:val="clear"/>
        <w:spacing w:after="0" w:line="225"/>
        <w:jc w:val="left"/>
        <w:rPr>
          <w:rFonts w:ascii="Liberation Mono" w:cs="맑은 고딕" w:eastAsia="맑은 고딕" w:hAnsi="Liberation Mono"/>
          <w:sz w:val="15"/>
          <w:szCs w:val="15"/>
        </w:rPr>
      </w:pPr>
      <w:r>
        <w:rPr>
          <w:rFonts w:ascii="Liberation Mono" w:cs="맑은 고딕" w:eastAsia="맑은 고딕" w:hAnsi="Liberation Mono"/>
          <w:b w:val="false"/>
          <w:bCs w:val="false"/>
          <w:sz w:val="15"/>
          <w:szCs w:val="15"/>
        </w:rPr>
        <w:t xml:space="preserve">            rates[i] = 0.0;</w:t>
      </w:r>
    </w:p>
    <w:p>
      <w:pPr>
        <w:keepLines/>
        <w:widowControl/>
        <w:shd w:fill="F3F3F3" w:val="clear"/>
        <w:spacing w:after="0" w:line="225"/>
        <w:jc w:val="left"/>
        <w:rPr>
          <w:rFonts w:ascii="Liberation Mono" w:cs="맑은 고딕" w:eastAsia="맑은 고딕" w:hAnsi="Liberation Mono"/>
          <w:sz w:val="15"/>
          <w:szCs w:val="15"/>
        </w:rPr>
      </w:pPr>
      <w:r>
        <w:rPr>
          <w:rFonts w:ascii="Liberation Mono" w:cs="맑은 고딕" w:eastAsia="맑은 고딕" w:hAnsi="Liberation Mono"/>
          <w:b w:val="false"/>
          <w:bCs w:val="false"/>
          <w:sz w:val="15"/>
          <w:szCs w:val="15"/>
        </w:rPr>
        <w:t xml:space="preserve">            phase[i] = 0;</w:t>
      </w:r>
    </w:p>
    <w:p>
      <w:pPr>
        <w:keepLines/>
        <w:widowControl/>
        <w:shd w:fill="F3F3F3" w:val="clear"/>
        <w:spacing w:after="0" w:line="225"/>
        <w:jc w:val="left"/>
        <w:rPr>
          <w:rFonts w:ascii="Liberation Mono" w:cs="맑은 고딕" w:eastAsia="맑은 고딕" w:hAnsi="Liberation Mono"/>
          <w:sz w:val="15"/>
          <w:szCs w:val="15"/>
        </w:rPr>
      </w:pPr>
      <w:r>
        <w:rPr>
          <w:rFonts w:ascii="Liberation Mono" w:cs="맑은 고딕" w:eastAsia="맑은 고딕" w:hAnsi="Liberation Mono"/>
          <w:b w:val="false"/>
          <w:bCs w:val="false"/>
          <w:sz w:val="15"/>
          <w:szCs w:val="15"/>
        </w:rPr>
        <w:t xml:space="preserve">            if (!occupied[i]) continue;</w:t>
      </w:r>
    </w:p>
    <w:p>
      <w:pPr>
        <w:keepLines/>
        <w:widowControl/>
        <w:shd w:fill="F3F3F3" w:val="clear"/>
        <w:spacing w:after="0" w:line="225"/>
        <w:jc w:val="left"/>
        <w:rPr>
          <w:rFonts w:ascii="Liberation Mono" w:cs="맑은 고딕" w:eastAsia="맑은 고딕" w:hAnsi="Liberation Mono"/>
          <w:sz w:val="15"/>
          <w:szCs w:val="15"/>
        </w:rPr>
      </w:pPr>
      <w:r>
        <w:rPr>
          <w:rFonts w:ascii="Liberation Mono" w:cs="맑은 고딕" w:eastAsia="맑은 고딕" w:hAnsi="Liberation Mono"/>
          <w:b w:val="false"/>
          <w:bCs w:val="false"/>
          <w:sz w:val="15"/>
          <w:szCs w:val="15"/>
        </w:rPr>
        <w:t xml:space="preserve">            if (fixed[i] &gt; EPS_US) {</w:t>
      </w:r>
    </w:p>
    <w:p>
      <w:pPr>
        <w:keepLines/>
        <w:widowControl/>
        <w:shd w:fill="F3F3F3" w:val="clear"/>
        <w:spacing w:after="0" w:line="225"/>
        <w:jc w:val="left"/>
        <w:rPr>
          <w:rFonts w:ascii="Liberation Mono" w:cs="맑은 고딕" w:eastAsia="맑은 고딕" w:hAnsi="Liberation Mono"/>
          <w:sz w:val="15"/>
          <w:szCs w:val="15"/>
        </w:rPr>
      </w:pPr>
      <w:r>
        <w:rPr>
          <w:rFonts w:ascii="Liberation Mono" w:cs="맑은 고딕" w:eastAsia="맑은 고딕" w:hAnsi="Liberation Mono"/>
          <w:b w:val="false"/>
          <w:bCs w:val="false"/>
          <w:sz w:val="15"/>
          <w:szCs w:val="15"/>
        </w:rPr>
        <w:t xml:space="preserve">                phase[i] = 1;</w:t>
      </w:r>
    </w:p>
    <w:p>
      <w:pPr>
        <w:keepLines/>
        <w:widowControl/>
        <w:shd w:fill="F3F3F3" w:val="clear"/>
        <w:spacing w:after="0" w:line="225"/>
        <w:jc w:val="left"/>
        <w:rPr>
          <w:rFonts w:ascii="Liberation Mono" w:cs="맑은 고딕" w:eastAsia="맑은 고딕" w:hAnsi="Liberation Mono"/>
          <w:sz w:val="15"/>
          <w:szCs w:val="15"/>
        </w:rPr>
      </w:pPr>
      <w:r>
        <w:rPr>
          <w:rFonts w:ascii="Liberation Mono" w:cs="맑은 고딕" w:eastAsia="맑은 고딕" w:hAnsi="Liberation Mono"/>
          <w:b w:val="false"/>
          <w:bCs w:val="false"/>
          <w:sz w:val="15"/>
          <w:szCs w:val="15"/>
        </w:rPr>
        <w:t xml:space="preserve">                if (fixed[i] &lt; dt_fixed) dt_fixed = fixed[i];</w:t>
      </w:r>
    </w:p>
    <w:p>
      <w:pPr>
        <w:keepLines/>
        <w:widowControl/>
        <w:shd w:fill="F3F3F3" w:val="clear"/>
        <w:spacing w:after="0" w:line="225"/>
        <w:jc w:val="left"/>
        <w:rPr>
          <w:rFonts w:ascii="Liberation Mono" w:cs="맑은 고딕" w:eastAsia="맑은 고딕" w:hAnsi="Liberation Mono"/>
          <w:sz w:val="15"/>
          <w:szCs w:val="15"/>
        </w:rPr>
      </w:pPr>
      <w:r>
        <w:rPr>
          <w:rFonts w:ascii="Liberation Mono" w:cs="맑은 고딕" w:eastAsia="맑은 고딕" w:hAnsi="Liberation Mono"/>
          <w:b w:val="false"/>
          <w:bCs w:val="false"/>
          <w:sz w:val="15"/>
          <w:szCs w:val="15"/>
        </w:rPr>
        <w:t xml:space="preserve">            } else if (remaining[i] &gt; EPS_KEYS) {</w:t>
      </w:r>
    </w:p>
    <w:p>
      <w:pPr>
        <w:keepLines/>
        <w:widowControl/>
        <w:shd w:fill="F3F3F3" w:val="clear"/>
        <w:spacing w:after="0" w:line="225"/>
        <w:jc w:val="left"/>
        <w:rPr>
          <w:rFonts w:ascii="Liberation Mono" w:cs="맑은 고딕" w:eastAsia="맑은 고딕" w:hAnsi="Liberation Mono"/>
          <w:sz w:val="15"/>
          <w:szCs w:val="15"/>
        </w:rPr>
      </w:pPr>
      <w:r>
        <w:rPr>
          <w:rFonts w:ascii="Liberation Mono" w:cs="맑은 고딕" w:eastAsia="맑은 고딕" w:hAnsi="Liberation Mono"/>
          <w:b w:val="false"/>
          <w:bCs w:val="false"/>
          <w:sz w:val="15"/>
          <w:szCs w:val="15"/>
        </w:rPr>
        <w:t xml:space="preserve">                phase[i] = 2;</w:t>
      </w:r>
    </w:p>
    <w:p>
      <w:pPr>
        <w:keepLines/>
        <w:widowControl/>
        <w:shd w:fill="F3F3F3" w:val="clear"/>
        <w:spacing w:after="0" w:line="225"/>
        <w:jc w:val="left"/>
        <w:rPr>
          <w:rFonts w:ascii="Liberation Mono" w:cs="맑은 고딕" w:eastAsia="맑은 고딕" w:hAnsi="Liberation Mono"/>
          <w:sz w:val="15"/>
          <w:szCs w:val="15"/>
        </w:rPr>
      </w:pPr>
      <w:r>
        <w:rPr>
          <w:rFonts w:ascii="Liberation Mono" w:cs="맑은 고딕" w:eastAsia="맑은 고딕" w:hAnsi="Liberation Mono"/>
          <w:b w:val="false"/>
          <w:bCs w:val="false"/>
          <w:sz w:val="15"/>
          <w:szCs w:val="15"/>
        </w:rPr>
        <w:t xml:space="preserve">                rates[i] = (residents[slot_sm[i]] &gt;= 2 ? gamma : 1.0) / cost;</w:t>
      </w:r>
    </w:p>
    <w:p>
      <w:pPr>
        <w:keepLines/>
        <w:widowControl/>
        <w:shd w:fill="F3F3F3" w:val="clear"/>
        <w:spacing w:after="0" w:line="225"/>
        <w:jc w:val="left"/>
        <w:rPr>
          <w:rFonts w:ascii="Liberation Mono" w:cs="맑은 고딕" w:eastAsia="맑은 고딕" w:hAnsi="Liberation Mono"/>
          <w:sz w:val="15"/>
          <w:szCs w:val="15"/>
        </w:rPr>
      </w:pPr>
      <w:r>
        <w:rPr>
          <w:rFonts w:ascii="Liberation Mono" w:cs="맑은 고딕" w:eastAsia="맑은 고딕" w:hAnsi="Liberation Mono"/>
          <w:b w:val="false"/>
          <w:bCs w:val="false"/>
          <w:sz w:val="15"/>
          <w:szCs w:val="15"/>
        </w:rPr>
        <w:t xml:space="preserve">            } else {</w:t>
      </w:r>
    </w:p>
    <w:p>
      <w:pPr>
        <w:keepLines/>
        <w:widowControl/>
        <w:shd w:fill="F3F3F3" w:val="clear"/>
        <w:spacing w:after="0" w:line="225"/>
        <w:jc w:val="left"/>
        <w:rPr>
          <w:rFonts w:ascii="Liberation Mono" w:cs="맑은 고딕" w:eastAsia="맑은 고딕" w:hAnsi="Liberation Mono"/>
          <w:sz w:val="15"/>
          <w:szCs w:val="15"/>
        </w:rPr>
      </w:pPr>
      <w:r>
        <w:rPr>
          <w:rFonts w:ascii="Liberation Mono" w:cs="맑은 고딕" w:eastAsia="맑은 고딕" w:hAnsi="Liberation Mono"/>
          <w:b w:val="false"/>
          <w:bCs w:val="false"/>
          <w:sz w:val="15"/>
          <w:szCs w:val="15"/>
        </w:rPr>
        <w:t xml:space="preserve">                done_now = 1;</w:t>
      </w:r>
    </w:p>
    <w:p>
      <w:pPr>
        <w:keepLines/>
        <w:widowControl/>
        <w:shd w:fill="F3F3F3" w:val="clear"/>
        <w:spacing w:after="0" w:line="225"/>
        <w:jc w:val="left"/>
        <w:rPr>
          <w:rFonts w:ascii="Liberation Mono" w:cs="맑은 고딕" w:eastAsia="맑은 고딕" w:hAnsi="Liberation Mono"/>
          <w:sz w:val="15"/>
          <w:szCs w:val="15"/>
        </w:rPr>
      </w:pPr>
      <w:r>
        <w:rPr>
          <w:rFonts w:ascii="Liberation Mono" w:cs="맑은 고딕" w:eastAsia="맑은 고딕" w:hAnsi="Liberation Mono"/>
          <w:b w:val="false"/>
          <w:bCs w:val="false"/>
          <w:sz w:val="15"/>
          <w:szCs w:val="15"/>
        </w:rPr>
        <w:t xml:space="preserve">            }</w:t>
      </w:r>
    </w:p>
    <w:p>
      <w:pPr>
        <w:keepLines/>
        <w:widowControl/>
        <w:shd w:fill="F3F3F3" w:val="clear"/>
        <w:spacing w:after="0" w:line="225"/>
        <w:jc w:val="left"/>
        <w:rPr>
          <w:rFonts w:ascii="Liberation Mono" w:cs="맑은 고딕" w:eastAsia="맑은 고딕" w:hAnsi="Liberation Mono"/>
          <w:sz w:val="15"/>
          <w:szCs w:val="15"/>
        </w:rPr>
      </w:pPr>
      <w:r>
        <w:rPr>
          <w:rFonts w:ascii="Liberation Mono" w:cs="맑은 고딕" w:eastAsia="맑은 고딕" w:hAnsi="Liberation Mono"/>
          <w:b w:val="false"/>
          <w:bCs w:val="false"/>
          <w:sz w:val="15"/>
          <w:szCs w:val="15"/>
        </w:rPr>
        <w:t xml:space="preserve">        }</w:t>
      </w:r>
    </w:p>
    <w:p>
      <w:pPr>
        <w:keepLines/>
        <w:widowControl/>
        <w:shd w:fill="F3F3F3" w:val="clear"/>
        <w:spacing w:after="0" w:line="225"/>
        <w:jc w:val="left"/>
        <w:rPr>
          <w:rFonts w:ascii="Liberation Mono" w:cs="맑은 고딕" w:eastAsia="맑은 고딕" w:hAnsi="Liberation Mono"/>
          <w:sz w:val="15"/>
          <w:szCs w:val="15"/>
        </w:rPr>
      </w:pPr>
      <w:r>
        <w:rPr>
          <w:rFonts w:ascii="Liberation Mono" w:cs="맑은 고딕" w:eastAsia="맑은 고딕" w:hAnsi="Liberation Mono"/>
          <w:b w:val="false"/>
          <w:bCs w:val="false"/>
          <w:sz w:val="15"/>
          <w:szCs w:val="15"/>
        </w:rPr>
        <w:t xml:space="preserve">        double demand = pairwise_sum(rates, slots) * bytes_per_key;</w:t>
      </w:r>
    </w:p>
    <w:p>
      <w:pPr>
        <w:keepLines/>
        <w:widowControl/>
        <w:shd w:fill="F3F3F3" w:val="clear"/>
        <w:spacing w:after="0" w:line="225"/>
        <w:jc w:val="left"/>
        <w:rPr>
          <w:rFonts w:ascii="Liberation Mono" w:cs="맑은 고딕" w:eastAsia="맑은 고딕" w:hAnsi="Liberation Mono"/>
          <w:sz w:val="15"/>
          <w:szCs w:val="15"/>
        </w:rPr>
      </w:pPr>
      <w:r>
        <w:rPr>
          <w:rFonts w:ascii="Liberation Mono" w:cs="맑은 고딕" w:eastAsia="맑은 고딕" w:hAnsi="Liberation Mono"/>
          <w:b w:val="false"/>
          <w:bCs w:val="false"/>
          <w:sz w:val="15"/>
          <w:szCs w:val="15"/>
        </w:rPr>
        <w:t xml:space="preserve">        if (!isfinite(demand)) { status = 2; goto cleanup; }</w:t>
      </w:r>
    </w:p>
    <w:p>
      <w:pPr>
        <w:keepLines/>
        <w:widowControl/>
        <w:shd w:fill="F3F3F3" w:val="clear"/>
        <w:spacing w:after="0" w:line="225"/>
        <w:jc w:val="left"/>
        <w:rPr>
          <w:rFonts w:ascii="Liberation Mono" w:cs="맑은 고딕" w:eastAsia="맑은 고딕" w:hAnsi="Liberation Mono"/>
          <w:sz w:val="15"/>
          <w:szCs w:val="15"/>
        </w:rPr>
      </w:pPr>
      <w:r>
        <w:rPr>
          <w:rFonts w:ascii="Liberation Mono" w:cs="맑은 고딕" w:eastAsia="맑은 고딕" w:hAnsi="Liberation Mono"/>
          <w:b w:val="false"/>
          <w:bCs w:val="false"/>
          <w:sz w:val="15"/>
          <w:szCs w:val="15"/>
        </w:rPr>
        <w:t xml:space="preserve">        double scale = demand &lt;= bandwidth ? 1.0 : bandwidth / demand;</w:t>
      </w:r>
    </w:p>
    <w:p>
      <w:pPr>
        <w:keepLines/>
        <w:widowControl/>
        <w:shd w:fill="F3F3F3" w:val="clear"/>
        <w:spacing w:after="0" w:line="225"/>
        <w:jc w:val="left"/>
        <w:rPr>
          <w:rFonts w:ascii="Liberation Mono" w:cs="맑은 고딕" w:eastAsia="맑은 고딕" w:hAnsi="Liberation Mono"/>
          <w:sz w:val="15"/>
          <w:szCs w:val="15"/>
        </w:rPr>
      </w:pPr>
      <w:r>
        <w:rPr>
          <w:rFonts w:ascii="Liberation Mono" w:cs="맑은 고딕" w:eastAsia="맑은 고딕" w:hAnsi="Liberation Mono"/>
          <w:b w:val="false"/>
          <w:bCs w:val="false"/>
          <w:sz w:val="15"/>
          <w:szCs w:val="15"/>
        </w:rPr>
        <w:t xml:space="preserve">        for (size_t i = 0; i &lt; slots; ++i) {</w:t>
      </w:r>
    </w:p>
    <w:p>
      <w:pPr>
        <w:keepLines/>
        <w:widowControl/>
        <w:shd w:fill="F3F3F3" w:val="clear"/>
        <w:spacing w:after="0" w:line="225"/>
        <w:jc w:val="left"/>
        <w:rPr>
          <w:rFonts w:ascii="Liberation Mono" w:cs="맑은 고딕" w:eastAsia="맑은 고딕" w:hAnsi="Liberation Mono"/>
          <w:sz w:val="15"/>
          <w:szCs w:val="15"/>
        </w:rPr>
      </w:pPr>
      <w:r>
        <w:rPr>
          <w:rFonts w:ascii="Liberation Mono" w:cs="맑은 고딕" w:eastAsia="맑은 고딕" w:hAnsi="Liberation Mono"/>
          <w:b w:val="false"/>
          <w:bCs w:val="false"/>
          <w:sz w:val="15"/>
          <w:szCs w:val="15"/>
        </w:rPr>
        <w:t xml:space="preserve">            rates[i] *= scale;</w:t>
      </w:r>
    </w:p>
    <w:p>
      <w:pPr>
        <w:keepLines/>
        <w:widowControl/>
        <w:shd w:fill="F3F3F3" w:val="clear"/>
        <w:spacing w:after="0" w:line="225"/>
        <w:jc w:val="left"/>
        <w:rPr>
          <w:rFonts w:ascii="Liberation Mono" w:cs="맑은 고딕" w:eastAsia="맑은 고딕" w:hAnsi="Liberation Mono"/>
          <w:sz w:val="15"/>
          <w:szCs w:val="15"/>
        </w:rPr>
      </w:pPr>
      <w:r>
        <w:rPr>
          <w:rFonts w:ascii="Liberation Mono" w:cs="맑은 고딕" w:eastAsia="맑은 고딕" w:hAnsi="Liberation Mono"/>
          <w:b w:val="false"/>
          <w:bCs w:val="false"/>
          <w:sz w:val="15"/>
          <w:szCs w:val="15"/>
        </w:rPr>
        <w:t xml:space="preserve">            if (phase[i] == 2) {</w:t>
      </w:r>
    </w:p>
    <w:p>
      <w:pPr>
        <w:keepLines/>
        <w:widowControl/>
        <w:shd w:fill="F3F3F3" w:val="clear"/>
        <w:spacing w:after="0" w:line="225"/>
        <w:jc w:val="left"/>
        <w:rPr>
          <w:rFonts w:ascii="Liberation Mono" w:cs="맑은 고딕" w:eastAsia="맑은 고딕" w:hAnsi="Liberation Mono"/>
          <w:sz w:val="15"/>
          <w:szCs w:val="15"/>
        </w:rPr>
      </w:pPr>
      <w:r>
        <w:rPr>
          <w:rFonts w:ascii="Liberation Mono" w:cs="맑은 고딕" w:eastAsia="맑은 고딕" w:hAnsi="Liberation Mono"/>
          <w:b w:val="false"/>
          <w:bCs w:val="false"/>
          <w:sz w:val="15"/>
          <w:szCs w:val="15"/>
        </w:rPr>
        <w:t xml:space="preserve">                double duration = remaining[i] / rates[i];</w:t>
      </w:r>
    </w:p>
    <w:p>
      <w:pPr>
        <w:keepLines/>
        <w:widowControl/>
        <w:shd w:fill="F3F3F3" w:val="clear"/>
        <w:spacing w:after="0" w:line="225"/>
        <w:jc w:val="left"/>
        <w:rPr>
          <w:rFonts w:ascii="Liberation Mono" w:cs="맑은 고딕" w:eastAsia="맑은 고딕" w:hAnsi="Liberation Mono"/>
          <w:sz w:val="15"/>
          <w:szCs w:val="15"/>
        </w:rPr>
      </w:pPr>
      <w:r>
        <w:rPr>
          <w:rFonts w:ascii="Liberation Mono" w:cs="맑은 고딕" w:eastAsia="맑은 고딕" w:hAnsi="Liberation Mono"/>
          <w:b w:val="false"/>
          <w:bCs w:val="false"/>
          <w:sz w:val="15"/>
          <w:szCs w:val="15"/>
        </w:rPr>
        <w:t xml:space="preserve">                if (duration &lt; dt_keys) dt_keys = duration;</w:t>
      </w:r>
    </w:p>
    <w:p>
      <w:pPr>
        <w:keepLines/>
        <w:widowControl/>
        <w:shd w:fill="F3F3F3" w:val="clear"/>
        <w:spacing w:after="0" w:line="225"/>
        <w:jc w:val="left"/>
        <w:rPr>
          <w:rFonts w:ascii="Liberation Mono" w:cs="맑은 고딕" w:eastAsia="맑은 고딕" w:hAnsi="Liberation Mono"/>
          <w:sz w:val="15"/>
          <w:szCs w:val="15"/>
        </w:rPr>
      </w:pPr>
      <w:r>
        <w:rPr>
          <w:rFonts w:ascii="Liberation Mono" w:cs="맑은 고딕" w:eastAsia="맑은 고딕" w:hAnsi="Liberation Mono"/>
          <w:b w:val="false"/>
          <w:bCs w:val="false"/>
          <w:sz w:val="15"/>
          <w:szCs w:val="15"/>
        </w:rPr>
        <w:t xml:space="preserve">            }</w:t>
      </w:r>
    </w:p>
    <w:p>
      <w:pPr>
        <w:keepLines/>
        <w:widowControl/>
        <w:shd w:fill="F3F3F3" w:val="clear"/>
        <w:spacing w:after="0" w:line="225"/>
        <w:jc w:val="left"/>
        <w:rPr>
          <w:rFonts w:ascii="Liberation Mono" w:cs="맑은 고딕" w:eastAsia="맑은 고딕" w:hAnsi="Liberation Mono"/>
          <w:sz w:val="15"/>
          <w:szCs w:val="15"/>
        </w:rPr>
      </w:pPr>
      <w:r>
        <w:rPr>
          <w:rFonts w:ascii="Liberation Mono" w:cs="맑은 고딕" w:eastAsia="맑은 고딕" w:hAnsi="Liberation Mono"/>
          <w:b w:val="false"/>
          <w:bCs w:val="false"/>
          <w:sz w:val="15"/>
          <w:szCs w:val="15"/>
        </w:rPr>
        <w:t xml:space="preserve">        }</w:t>
      </w:r>
    </w:p>
    <w:p>
      <w:pPr>
        <w:keepLines/>
        <w:widowControl/>
        <w:shd w:fill="F3F3F3" w:val="clear"/>
        <w:spacing w:after="0" w:line="225"/>
        <w:jc w:val="left"/>
        <w:rPr>
          <w:rFonts w:ascii="Liberation Mono" w:cs="맑은 고딕" w:eastAsia="맑은 고딕" w:hAnsi="Liberation Mono"/>
          <w:sz w:val="15"/>
          <w:szCs w:val="15"/>
        </w:rPr>
      </w:pPr>
      <w:r>
        <w:rPr>
          <w:rFonts w:ascii="Liberation Mono" w:cs="맑은 고딕" w:eastAsia="맑은 고딕" w:hAnsi="Liberation Mono"/>
          <w:b w:val="false"/>
          <w:bCs w:val="false"/>
          <w:sz w:val="15"/>
          <w:szCs w:val="15"/>
        </w:rPr>
        <w:t xml:space="preserve">        double dt = done_now ? 0.0 : fmin(dt_fixed, dt_keys);</w:t>
      </w:r>
    </w:p>
    <w:p>
      <w:pPr>
        <w:keepLines/>
        <w:widowControl/>
        <w:shd w:fill="F3F3F3" w:val="clear"/>
        <w:spacing w:after="0" w:line="225"/>
        <w:jc w:val="left"/>
        <w:rPr>
          <w:rFonts w:ascii="Liberation Mono" w:cs="맑은 고딕" w:eastAsia="맑은 고딕" w:hAnsi="Liberation Mono"/>
          <w:sz w:val="15"/>
          <w:szCs w:val="15"/>
        </w:rPr>
      </w:pPr>
      <w:r>
        <w:rPr>
          <w:rFonts w:ascii="Liberation Mono" w:cs="맑은 고딕" w:eastAsia="맑은 고딕" w:hAnsi="Liberation Mono"/>
          <w:b w:val="false"/>
          <w:bCs w:val="false"/>
          <w:sz w:val="15"/>
          <w:szCs w:val="15"/>
        </w:rPr>
        <w:t xml:space="preserve">        elapsed += dt;</w:t>
      </w:r>
    </w:p>
    <w:p>
      <w:pPr>
        <w:keepLines/>
        <w:widowControl/>
        <w:shd w:fill="F3F3F3" w:val="clear"/>
        <w:spacing w:after="0" w:line="225"/>
        <w:jc w:val="left"/>
        <w:rPr>
          <w:rFonts w:ascii="Liberation Mono" w:cs="맑은 고딕" w:eastAsia="맑은 고딕" w:hAnsi="Liberation Mono"/>
          <w:sz w:val="15"/>
          <w:szCs w:val="15"/>
        </w:rPr>
      </w:pPr>
      <w:r>
        <w:rPr>
          <w:rFonts w:ascii="Liberation Mono" w:cs="맑은 고딕" w:eastAsia="맑은 고딕" w:hAnsi="Liberation Mono"/>
          <w:b w:val="false"/>
          <w:bCs w:val="false"/>
          <w:sz w:val="15"/>
          <w:szCs w:val="15"/>
        </w:rPr>
        <w:t xml:space="preserve">        if (scale &lt; 1.0) bw_elapsed += dt;</w:t>
      </w:r>
    </w:p>
    <w:p>
      <w:pPr>
        <w:keepLines/>
        <w:widowControl/>
        <w:shd w:fill="F3F3F3" w:val="clear"/>
        <w:spacing w:after="0" w:line="225"/>
        <w:jc w:val="left"/>
        <w:rPr>
          <w:rFonts w:ascii="Liberation Mono" w:cs="맑은 고딕" w:eastAsia="맑은 고딕" w:hAnsi="Liberation Mono"/>
          <w:sz w:val="15"/>
          <w:szCs w:val="15"/>
        </w:rPr>
      </w:pPr>
      <w:r>
        <w:rPr>
          <w:rFonts w:ascii="Liberation Mono" w:cs="맑은 고딕" w:eastAsia="맑은 고딕" w:hAnsi="Liberation Mono"/>
          <w:b w:val="false"/>
          <w:bCs w:val="false"/>
          <w:sz w:val="15"/>
          <w:szCs w:val="15"/>
        </w:rPr>
        <w:t xml:space="preserve">        if (!isfinite(elapsed) || !isfinite(bw_elapsed) || dt &lt; 0.0) {</w:t>
      </w:r>
    </w:p>
    <w:p>
      <w:pPr>
        <w:keepLines/>
        <w:widowControl/>
        <w:shd w:fill="F3F3F3" w:val="clear"/>
        <w:spacing w:after="0" w:line="225"/>
        <w:jc w:val="left"/>
        <w:rPr>
          <w:rFonts w:ascii="Liberation Mono" w:cs="맑은 고딕" w:eastAsia="맑은 고딕" w:hAnsi="Liberation Mono"/>
          <w:sz w:val="15"/>
          <w:szCs w:val="15"/>
        </w:rPr>
      </w:pPr>
      <w:r>
        <w:rPr>
          <w:rFonts w:ascii="Liberation Mono" w:cs="맑은 고딕" w:eastAsia="맑은 고딕" w:hAnsi="Liberation Mono"/>
          <w:b w:val="false"/>
          <w:bCs w:val="false"/>
          <w:sz w:val="15"/>
          <w:szCs w:val="15"/>
        </w:rPr>
        <w:t xml:space="preserve">            status = 2;</w:t>
      </w:r>
    </w:p>
    <w:p>
      <w:pPr>
        <w:keepLines/>
        <w:widowControl/>
        <w:shd w:fill="F3F3F3" w:val="clear"/>
        <w:spacing w:after="0" w:line="225"/>
        <w:jc w:val="left"/>
        <w:rPr>
          <w:rFonts w:ascii="Liberation Mono" w:cs="맑은 고딕" w:eastAsia="맑은 고딕" w:hAnsi="Liberation Mono"/>
          <w:sz w:val="15"/>
          <w:szCs w:val="15"/>
        </w:rPr>
      </w:pPr>
      <w:r>
        <w:rPr>
          <w:rFonts w:ascii="Liberation Mono" w:cs="맑은 고딕" w:eastAsia="맑은 고딕" w:hAnsi="Liberation Mono"/>
          <w:b w:val="false"/>
          <w:bCs w:val="false"/>
          <w:sz w:val="15"/>
          <w:szCs w:val="15"/>
        </w:rPr>
        <w:t xml:space="preserve">            goto cleanup;</w:t>
      </w:r>
    </w:p>
    <w:p>
      <w:pPr>
        <w:keepLines/>
        <w:widowControl/>
        <w:shd w:fill="F3F3F3" w:val="clear"/>
        <w:spacing w:after="0" w:line="225"/>
        <w:jc w:val="left"/>
        <w:rPr>
          <w:rFonts w:ascii="Liberation Mono" w:cs="맑은 고딕" w:eastAsia="맑은 고딕" w:hAnsi="Liberation Mono"/>
          <w:sz w:val="15"/>
          <w:szCs w:val="15"/>
        </w:rPr>
      </w:pPr>
      <w:r>
        <w:rPr>
          <w:rFonts w:ascii="Liberation Mono" w:cs="맑은 고딕" w:eastAsia="맑은 고딕" w:hAnsi="Liberation Mono"/>
          <w:b w:val="false"/>
          <w:bCs w:val="false"/>
          <w:sz w:val="15"/>
          <w:szCs w:val="15"/>
        </w:rPr>
        <w:t xml:space="preserve">        }</w:t>
      </w:r>
    </w:p>
    <w:p>
      <w:pPr>
        <w:keepLines/>
        <w:widowControl/>
        <w:shd w:fill="F3F3F3" w:val="clear"/>
        <w:spacing w:after="0" w:line="225"/>
        <w:jc w:val="left"/>
        <w:rPr>
          <w:rFonts w:ascii="Liberation Mono" w:cs="맑은 고딕" w:eastAsia="맑은 고딕" w:hAnsi="Liberation Mono"/>
          <w:sz w:val="15"/>
          <w:szCs w:val="15"/>
        </w:rPr>
      </w:pPr>
      <w:r>
        <w:rPr>
          <w:rFonts w:ascii="Liberation Mono" w:cs="맑은 고딕" w:eastAsia="맑은 고딕" w:hAnsi="Liberation Mono"/>
          <w:b w:val="false"/>
          <w:bCs w:val="false"/>
          <w:sz w:val="15"/>
          <w:szCs w:val="15"/>
        </w:rPr>
        <w:t xml:space="preserve">        for (size_t i = 0; i &lt; slots; ++i) {</w:t>
      </w:r>
    </w:p>
    <w:p>
      <w:pPr>
        <w:keepLines/>
        <w:widowControl/>
        <w:shd w:fill="F3F3F3" w:val="clear"/>
        <w:spacing w:after="0" w:line="225"/>
        <w:jc w:val="left"/>
        <w:rPr>
          <w:rFonts w:ascii="Liberation Mono" w:cs="맑은 고딕" w:eastAsia="맑은 고딕" w:hAnsi="Liberation Mono"/>
          <w:sz w:val="15"/>
          <w:szCs w:val="15"/>
        </w:rPr>
      </w:pPr>
      <w:r>
        <w:rPr>
          <w:rFonts w:ascii="Liberation Mono" w:cs="맑은 고딕" w:eastAsia="맑은 고딕" w:hAnsi="Liberation Mono"/>
          <w:b w:val="false"/>
          <w:bCs w:val="false"/>
          <w:sz w:val="15"/>
          <w:szCs w:val="15"/>
        </w:rPr>
        <w:t xml:space="preserve">            if (phase[i] == 1) fixed[i] -= dt;</w:t>
      </w:r>
    </w:p>
    <w:p>
      <w:pPr>
        <w:keepLines/>
        <w:widowControl/>
        <w:shd w:fill="F3F3F3" w:val="clear"/>
        <w:spacing w:after="0" w:line="225"/>
        <w:jc w:val="left"/>
        <w:rPr>
          <w:rFonts w:ascii="Liberation Mono" w:cs="맑은 고딕" w:eastAsia="맑은 고딕" w:hAnsi="Liberation Mono"/>
          <w:sz w:val="15"/>
          <w:szCs w:val="15"/>
        </w:rPr>
      </w:pPr>
      <w:r>
        <w:rPr>
          <w:rFonts w:ascii="Liberation Mono" w:cs="맑은 고딕" w:eastAsia="맑은 고딕" w:hAnsi="Liberation Mono"/>
          <w:b w:val="false"/>
          <w:bCs w:val="false"/>
          <w:sz w:val="15"/>
          <w:szCs w:val="15"/>
        </w:rPr>
        <w:t xml:space="preserve">            if (phase[i] == 2) remaining[i] -= rates[i] * dt;</w:t>
      </w:r>
    </w:p>
    <w:p>
      <w:pPr>
        <w:keepLines/>
        <w:widowControl/>
        <w:shd w:fill="F3F3F3" w:val="clear"/>
        <w:spacing w:after="0" w:line="225"/>
        <w:jc w:val="left"/>
        <w:rPr>
          <w:rFonts w:ascii="Liberation Mono" w:cs="맑은 고딕" w:eastAsia="맑은 고딕" w:hAnsi="Liberation Mono"/>
          <w:sz w:val="15"/>
          <w:szCs w:val="15"/>
        </w:rPr>
      </w:pPr>
      <w:r>
        <w:rPr>
          <w:rFonts w:ascii="Liberation Mono" w:cs="맑은 고딕" w:eastAsia="맑은 고딕" w:hAnsi="Liberation Mono"/>
          <w:b w:val="false"/>
          <w:bCs w:val="false"/>
          <w:sz w:val="15"/>
          <w:szCs w:val="15"/>
        </w:rPr>
        <w:t xml:space="preserve">            if (occupied[i] &amp;&amp; fixed[i] &lt;= EPS_US &amp;&amp; remaining[i] &lt;= EPS_KEYS) {</w:t>
      </w:r>
    </w:p>
    <w:p>
      <w:pPr>
        <w:keepLines/>
        <w:widowControl/>
        <w:shd w:fill="F3F3F3" w:val="clear"/>
        <w:spacing w:after="0" w:line="225"/>
        <w:jc w:val="left"/>
        <w:rPr>
          <w:rFonts w:ascii="Liberation Mono" w:cs="맑은 고딕" w:eastAsia="맑은 고딕" w:hAnsi="Liberation Mono"/>
          <w:sz w:val="15"/>
          <w:szCs w:val="15"/>
        </w:rPr>
      </w:pPr>
      <w:r>
        <w:rPr>
          <w:rFonts w:ascii="Liberation Mono" w:cs="맑은 고딕" w:eastAsia="맑은 고딕" w:hAnsi="Liberation Mono"/>
          <w:b w:val="false"/>
          <w:bCs w:val="false"/>
          <w:sz w:val="15"/>
          <w:szCs w:val="15"/>
        </w:rPr>
        <w:t xml:space="preserve">                occupied[i] = 0;</w:t>
      </w:r>
    </w:p>
    <w:p>
      <w:pPr>
        <w:keepLines/>
        <w:widowControl/>
        <w:shd w:fill="F3F3F3" w:val="clear"/>
        <w:spacing w:after="0" w:line="225"/>
        <w:jc w:val="left"/>
        <w:rPr>
          <w:rFonts w:ascii="Liberation Mono" w:cs="맑은 고딕" w:eastAsia="맑은 고딕" w:hAnsi="Liberation Mono"/>
          <w:sz w:val="15"/>
          <w:szCs w:val="15"/>
        </w:rPr>
      </w:pPr>
      <w:r>
        <w:rPr>
          <w:rFonts w:ascii="Liberation Mono" w:cs="맑은 고딕" w:eastAsia="맑은 고딕" w:hAnsi="Liberation Mono"/>
          <w:b w:val="false"/>
          <w:bCs w:val="false"/>
          <w:sz w:val="15"/>
          <w:szCs w:val="15"/>
        </w:rPr>
        <w:t xml:space="preserve">                residents[slot_sm[i]]--;</w:t>
      </w:r>
    </w:p>
    <w:p>
      <w:pPr>
        <w:keepLines/>
        <w:widowControl/>
        <w:shd w:fill="F3F3F3" w:val="clear"/>
        <w:spacing w:after="0" w:line="225"/>
        <w:jc w:val="left"/>
        <w:rPr>
          <w:rFonts w:ascii="Liberation Mono" w:cs="맑은 고딕" w:eastAsia="맑은 고딕" w:hAnsi="Liberation Mono"/>
          <w:sz w:val="15"/>
          <w:szCs w:val="15"/>
        </w:rPr>
      </w:pPr>
      <w:r>
        <w:rPr>
          <w:rFonts w:ascii="Liberation Mono" w:cs="맑은 고딕" w:eastAsia="맑은 고딕" w:hAnsi="Liberation Mono"/>
          <w:b w:val="false"/>
          <w:bCs w:val="false"/>
          <w:sz w:val="15"/>
          <w:szCs w:val="15"/>
        </w:rPr>
        <w:t xml:space="preserve">                active--;</w:t>
      </w:r>
    </w:p>
    <w:p>
      <w:pPr>
        <w:keepLines/>
        <w:widowControl/>
        <w:shd w:fill="F3F3F3" w:val="clear"/>
        <w:spacing w:after="0" w:line="225"/>
        <w:jc w:val="left"/>
        <w:rPr>
          <w:rFonts w:ascii="Liberation Mono" w:cs="맑은 고딕" w:eastAsia="맑은 고딕" w:hAnsi="Liberation Mono"/>
          <w:sz w:val="15"/>
          <w:szCs w:val="15"/>
        </w:rPr>
      </w:pPr>
      <w:r>
        <w:rPr>
          <w:rFonts w:ascii="Liberation Mono" w:cs="맑은 고딕" w:eastAsia="맑은 고딕" w:hAnsi="Liberation Mono"/>
          <w:b w:val="false"/>
          <w:bCs w:val="false"/>
          <w:sz w:val="15"/>
          <w:szCs w:val="15"/>
        </w:rPr>
        <w:t xml:space="preserve">                if (next &lt; n) {</w:t>
      </w:r>
    </w:p>
    <w:p>
      <w:pPr>
        <w:keepLines/>
        <w:widowControl/>
        <w:shd w:fill="F3F3F3" w:val="clear"/>
        <w:spacing w:after="0" w:line="225"/>
        <w:jc w:val="left"/>
        <w:rPr>
          <w:rFonts w:ascii="Liberation Mono" w:cs="맑은 고딕" w:eastAsia="맑은 고딕" w:hAnsi="Liberation Mono"/>
          <w:sz w:val="15"/>
          <w:szCs w:val="15"/>
        </w:rPr>
      </w:pPr>
      <w:r>
        <w:rPr>
          <w:rFonts w:ascii="Liberation Mono" w:cs="맑은 고딕" w:eastAsia="맑은 고딕" w:hAnsi="Liberation Mono"/>
          <w:b w:val="false"/>
          <w:bCs w:val="false"/>
          <w:sz w:val="15"/>
          <w:szCs w:val="15"/>
        </w:rPr>
        <w:t xml:space="preserve">                    remaining[i] = keys[next++];</w:t>
      </w:r>
    </w:p>
    <w:p>
      <w:pPr>
        <w:keepLines/>
        <w:widowControl/>
        <w:shd w:fill="F3F3F3" w:val="clear"/>
        <w:spacing w:after="0" w:line="225"/>
        <w:jc w:val="left"/>
        <w:rPr>
          <w:rFonts w:ascii="Liberation Mono" w:cs="맑은 고딕" w:eastAsia="맑은 고딕" w:hAnsi="Liberation Mono"/>
          <w:sz w:val="15"/>
          <w:szCs w:val="15"/>
        </w:rPr>
      </w:pPr>
      <w:r>
        <w:rPr>
          <w:rFonts w:ascii="Liberation Mono" w:cs="맑은 고딕" w:eastAsia="맑은 고딕" w:hAnsi="Liberation Mono"/>
          <w:b w:val="false"/>
          <w:bCs w:val="false"/>
          <w:sz w:val="15"/>
          <w:szCs w:val="15"/>
        </w:rPr>
        <w:t xml:space="preserve">                    fixed[i] = remaining[i] &gt; 0.0 ? startup : empty;</w:t>
      </w:r>
    </w:p>
    <w:p>
      <w:pPr>
        <w:keepLines/>
        <w:widowControl/>
        <w:shd w:fill="F3F3F3" w:val="clear"/>
        <w:spacing w:after="0" w:line="225"/>
        <w:jc w:val="left"/>
        <w:rPr>
          <w:rFonts w:ascii="Liberation Mono" w:cs="맑은 고딕" w:eastAsia="맑은 고딕" w:hAnsi="Liberation Mono"/>
          <w:sz w:val="15"/>
          <w:szCs w:val="15"/>
        </w:rPr>
      </w:pPr>
      <w:r>
        <w:rPr>
          <w:rFonts w:ascii="Liberation Mono" w:cs="맑은 고딕" w:eastAsia="맑은 고딕" w:hAnsi="Liberation Mono"/>
          <w:b w:val="false"/>
          <w:bCs w:val="false"/>
          <w:sz w:val="15"/>
          <w:szCs w:val="15"/>
        </w:rPr>
        <w:t xml:space="preserve">                    occupied[i] = 1;</w:t>
      </w:r>
    </w:p>
    <w:p>
      <w:pPr>
        <w:keepLines/>
        <w:widowControl/>
        <w:shd w:fill="F3F3F3" w:val="clear"/>
        <w:spacing w:after="0" w:line="225"/>
        <w:jc w:val="left"/>
        <w:rPr>
          <w:rFonts w:ascii="Liberation Mono" w:cs="맑은 고딕" w:eastAsia="맑은 고딕" w:hAnsi="Liberation Mono"/>
          <w:sz w:val="15"/>
          <w:szCs w:val="15"/>
        </w:rPr>
      </w:pPr>
      <w:r>
        <w:rPr>
          <w:rFonts w:ascii="Liberation Mono" w:cs="맑은 고딕" w:eastAsia="맑은 고딕" w:hAnsi="Liberation Mono"/>
          <w:b w:val="false"/>
          <w:bCs w:val="false"/>
          <w:sz w:val="15"/>
          <w:szCs w:val="15"/>
        </w:rPr>
        <w:t xml:space="preserve">                    residents[slot_sm[i]]++;</w:t>
      </w:r>
    </w:p>
    <w:p>
      <w:pPr>
        <w:keepLines/>
        <w:widowControl/>
        <w:shd w:fill="F3F3F3" w:val="clear"/>
        <w:spacing w:after="0" w:line="225"/>
        <w:jc w:val="left"/>
        <w:rPr>
          <w:rFonts w:ascii="Liberation Mono" w:cs="맑은 고딕" w:eastAsia="맑은 고딕" w:hAnsi="Liberation Mono"/>
          <w:sz w:val="15"/>
          <w:szCs w:val="15"/>
        </w:rPr>
      </w:pPr>
      <w:r>
        <w:rPr>
          <w:rFonts w:ascii="Liberation Mono" w:cs="맑은 고딕" w:eastAsia="맑은 고딕" w:hAnsi="Liberation Mono"/>
          <w:b w:val="false"/>
          <w:bCs w:val="false"/>
          <w:sz w:val="15"/>
          <w:szCs w:val="15"/>
        </w:rPr>
        <w:t xml:space="preserve">                    active++;</w:t>
      </w:r>
    </w:p>
    <w:p>
      <w:pPr>
        <w:keepLines/>
        <w:widowControl/>
        <w:shd w:fill="F3F3F3" w:val="clear"/>
        <w:spacing w:after="0" w:line="225"/>
        <w:jc w:val="left"/>
        <w:rPr>
          <w:rFonts w:ascii="Liberation Mono" w:cs="맑은 고딕" w:eastAsia="맑은 고딕" w:hAnsi="Liberation Mono"/>
          <w:sz w:val="15"/>
          <w:szCs w:val="15"/>
        </w:rPr>
      </w:pPr>
      <w:r>
        <w:rPr>
          <w:rFonts w:ascii="Liberation Mono" w:cs="맑은 고딕" w:eastAsia="맑은 고딕" w:hAnsi="Liberation Mono"/>
          <w:b w:val="false"/>
          <w:bCs w:val="false"/>
          <w:sz w:val="15"/>
          <w:szCs w:val="15"/>
        </w:rPr>
        <w:t xml:space="preserve">                }</w:t>
      </w:r>
    </w:p>
    <w:p>
      <w:pPr>
        <w:keepLines/>
        <w:widowControl/>
        <w:shd w:fill="F3F3F3" w:val="clear"/>
        <w:spacing w:after="0" w:line="225"/>
        <w:jc w:val="left"/>
        <w:rPr>
          <w:rFonts w:ascii="Liberation Mono" w:cs="맑은 고딕" w:eastAsia="맑은 고딕" w:hAnsi="Liberation Mono"/>
          <w:sz w:val="15"/>
          <w:szCs w:val="15"/>
        </w:rPr>
      </w:pPr>
      <w:r>
        <w:rPr>
          <w:rFonts w:ascii="Liberation Mono" w:cs="맑은 고딕" w:eastAsia="맑은 고딕" w:hAnsi="Liberation Mono"/>
          <w:b w:val="false"/>
          <w:bCs w:val="false"/>
          <w:sz w:val="15"/>
          <w:szCs w:val="15"/>
        </w:rPr>
        <w:t xml:space="preserve">            }</w:t>
      </w:r>
    </w:p>
    <w:p>
      <w:pPr>
        <w:keepLines/>
        <w:widowControl/>
        <w:shd w:fill="F3F3F3" w:val="clear"/>
        <w:spacing w:after="0" w:line="225"/>
        <w:jc w:val="left"/>
        <w:rPr>
          <w:rFonts w:ascii="Liberation Mono" w:cs="맑은 고딕" w:eastAsia="맑은 고딕" w:hAnsi="Liberation Mono"/>
          <w:sz w:val="15"/>
          <w:szCs w:val="15"/>
        </w:rPr>
      </w:pPr>
      <w:r>
        <w:rPr>
          <w:rFonts w:ascii="Liberation Mono" w:cs="맑은 고딕" w:eastAsia="맑은 고딕" w:hAnsi="Liberation Mono"/>
          <w:b w:val="false"/>
          <w:bCs w:val="false"/>
          <w:sz w:val="15"/>
          <w:szCs w:val="15"/>
        </w:rPr>
        <w:t xml:space="preserve">        }</w:t>
      </w:r>
    </w:p>
    <w:p>
      <w:pPr>
        <w:keepLines/>
        <w:widowControl/>
        <w:shd w:fill="F3F3F3" w:val="clear"/>
        <w:spacing w:after="0" w:line="225"/>
        <w:jc w:val="left"/>
        <w:rPr>
          <w:rFonts w:ascii="Liberation Mono" w:cs="맑은 고딕" w:eastAsia="맑은 고딕" w:hAnsi="Liberation Mono"/>
          <w:sz w:val="15"/>
          <w:szCs w:val="15"/>
        </w:rPr>
      </w:pPr>
      <w:r>
        <w:rPr>
          <w:rFonts w:ascii="Liberation Mono" w:cs="맑은 고딕" w:eastAsia="맑은 고딕" w:hAnsi="Liberation Mono"/>
          <w:b w:val="false"/>
          <w:bCs w:val="false"/>
          <w:sz w:val="15"/>
          <w:szCs w:val="15"/>
        </w:rPr>
        <w:t xml:space="preserve">    }</w:t>
      </w:r>
    </w:p>
    <w:p>
      <w:pPr>
        <w:pStyle w:val="Heading3"/>
        <w:keepNext/>
        <w:spacing w:after="90" w:before="160" w:line="330"/>
      </w:pPr>
      <w:r>
        <w:rPr>
          <w:rFonts w:ascii="맑은 고딕" w:cs="맑은 고딕" w:eastAsia="맑은 고딕" w:hAnsi="맑은 고딕"/>
          <w:b/>
          <w:bCs/>
          <w:sz w:val="21"/>
          <w:szCs w:val="21"/>
        </w:rPr>
        <w:t xml:space="preserve">A.3 혼합 정책의 선택 규칙 — kernelscope/model/hybrid.py</w:t>
      </w:r>
    </w:p>
    <w:p>
      <w:pPr>
        <w:keepLines/>
        <w:widowControl/>
        <w:shd w:fill="F3F3F3" w:val="clear"/>
        <w:spacing w:after="0" w:line="225"/>
        <w:jc w:val="left"/>
        <w:rPr>
          <w:rFonts w:ascii="Liberation Mono" w:cs="맑은 고딕" w:eastAsia="맑은 고딕" w:hAnsi="Liberation Mono"/>
          <w:sz w:val="15"/>
          <w:szCs w:val="15"/>
        </w:rPr>
      </w:pPr>
      <w:r>
        <w:rPr>
          <w:rFonts w:ascii="Liberation Mono" w:cs="맑은 고딕" w:eastAsia="맑은 고딕" w:hAnsi="Liberation Mono"/>
          <w:b w:val="false"/>
          <w:bCs w:val="false"/>
          <w:sz w:val="15"/>
          <w:szCs w:val="15"/>
        </w:rPr>
        <w:t xml:space="preserve">def hybrid_pick(predicted: dict, table_variant, delta: float) -&gt; str:</w:t>
      </w:r>
    </w:p>
    <w:p>
      <w:pPr>
        <w:keepLines/>
        <w:widowControl/>
        <w:shd w:fill="F3F3F3" w:val="clear"/>
        <w:spacing w:after="0" w:line="225"/>
        <w:jc w:val="left"/>
        <w:rPr>
          <w:rFonts w:ascii="Liberation Mono" w:cs="맑은 고딕" w:eastAsia="맑은 고딕" w:hAnsi="Liberation Mono"/>
          <w:sz w:val="15"/>
          <w:szCs w:val="15"/>
        </w:rPr>
      </w:pPr>
      <w:r>
        <w:rPr>
          <w:rFonts w:ascii="Liberation Mono" w:cs="맑은 고딕" w:eastAsia="맑은 고딕" w:hAnsi="Liberation Mono"/>
          <w:b w:val="false"/>
          <w:bCs w:val="false"/>
          <w:sz w:val="15"/>
          <w:szCs w:val="15"/>
        </w:rPr>
        <w:t xml:space="preserve">    best = min(predicted, key=predicted.get)</w:t>
      </w:r>
    </w:p>
    <w:p>
      <w:pPr>
        <w:keepLines/>
        <w:widowControl/>
        <w:shd w:fill="F3F3F3" w:val="clear"/>
        <w:spacing w:after="0" w:line="225"/>
        <w:jc w:val="left"/>
        <w:rPr>
          <w:rFonts w:ascii="Liberation Mono" w:cs="맑은 고딕" w:eastAsia="맑은 고딕" w:hAnsi="Liberation Mono"/>
          <w:sz w:val="15"/>
          <w:szCs w:val="15"/>
        </w:rPr>
      </w:pPr>
      <w:r>
        <w:rPr>
          <w:rFonts w:ascii="Liberation Mono" w:cs="맑은 고딕" w:eastAsia="맑은 고딕" w:hAnsi="Liberation Mono"/>
          <w:b w:val="false"/>
          <w:bCs w:val="false"/>
          <w:sz w:val="15"/>
          <w:szCs w:val="15"/>
        </w:rPr>
        <w:t xml:space="preserve">    if table_variant in predicted and predicted[table_variant] &lt;= (1 + delta) * predicted[best]:</w:t>
      </w:r>
    </w:p>
    <w:p>
      <w:pPr>
        <w:keepLines/>
        <w:widowControl/>
        <w:shd w:fill="F3F3F3" w:val="clear"/>
        <w:spacing w:after="0" w:line="225"/>
        <w:jc w:val="left"/>
        <w:rPr>
          <w:rFonts w:ascii="Liberation Mono" w:cs="맑은 고딕" w:eastAsia="맑은 고딕" w:hAnsi="Liberation Mono"/>
          <w:sz w:val="15"/>
          <w:szCs w:val="15"/>
        </w:rPr>
      </w:pPr>
      <w:r>
        <w:rPr>
          <w:rFonts w:ascii="Liberation Mono" w:cs="맑은 고딕" w:eastAsia="맑은 고딕" w:hAnsi="Liberation Mono"/>
          <w:b w:val="false"/>
          <w:bCs w:val="false"/>
          <w:sz w:val="15"/>
          <w:szCs w:val="15"/>
        </w:rPr>
        <w:t xml:space="preserve">        return table_variant</w:t>
      </w:r>
    </w:p>
    <w:p>
      <w:pPr>
        <w:keepLines/>
        <w:widowControl/>
        <w:shd w:fill="F3F3F3" w:val="clear"/>
        <w:spacing w:after="0" w:line="225"/>
        <w:jc w:val="left"/>
        <w:rPr>
          <w:rFonts w:ascii="Liberation Mono" w:cs="맑은 고딕" w:eastAsia="맑은 고딕" w:hAnsi="Liberation Mono"/>
          <w:sz w:val="15"/>
          <w:szCs w:val="15"/>
        </w:rPr>
      </w:pPr>
      <w:r>
        <w:rPr>
          <w:rFonts w:ascii="Liberation Mono" w:cs="맑은 고딕" w:eastAsia="맑은 고딕" w:hAnsi="Liberation Mono"/>
          <w:b w:val="false"/>
          <w:bCs w:val="false"/>
          <w:sz w:val="15"/>
          <w:szCs w:val="15"/>
        </w:rPr>
        <w:t xml:space="preserve">    return best</w:t>
      </w:r>
    </w:p>
    <w:p>
      <w:pPr>
        <w:pStyle w:val="Heading3"/>
        <w:keepNext/>
        <w:spacing w:after="90" w:before="160" w:line="330"/>
      </w:pPr>
      <w:r>
        <w:rPr>
          <w:rFonts w:ascii="맑은 고딕" w:cs="맑은 고딕" w:eastAsia="맑은 고딕" w:hAnsi="맑은 고딕"/>
          <w:b/>
          <w:bCs/>
          <w:sz w:val="21"/>
          <w:szCs w:val="21"/>
        </w:rPr>
        <w:t xml:space="preserve">A.4 조회 테이블 정책의 이웃 탐색 — kernelscope/serve/dispatch.py</w:t>
      </w:r>
    </w:p>
    <w:p>
      <w:pPr>
        <w:keepLines/>
        <w:widowControl/>
        <w:shd w:fill="F3F3F3" w:val="clear"/>
        <w:spacing w:after="0" w:line="225"/>
        <w:jc w:val="left"/>
        <w:rPr>
          <w:rFonts w:ascii="Liberation Mono" w:cs="맑은 고딕" w:eastAsia="맑은 고딕" w:hAnsi="Liberation Mono"/>
          <w:sz w:val="15"/>
          <w:szCs w:val="15"/>
        </w:rPr>
      </w:pPr>
      <w:r>
        <w:rPr>
          <w:rFonts w:ascii="Liberation Mono" w:cs="맑은 고딕" w:eastAsia="맑은 고딕" w:hAnsi="Liberation Mono"/>
          <w:b w:val="false"/>
          <w:bCs w:val="false"/>
          <w:sz w:val="15"/>
          <w:szCs w:val="15"/>
        </w:rPr>
        <w:t xml:space="preserve">    @staticmethod</w:t>
      </w:r>
    </w:p>
    <w:p>
      <w:pPr>
        <w:keepLines/>
        <w:widowControl/>
        <w:shd w:fill="F3F3F3" w:val="clear"/>
        <w:spacing w:after="0" w:line="225"/>
        <w:jc w:val="left"/>
        <w:rPr>
          <w:rFonts w:ascii="Liberation Mono" w:cs="맑은 고딕" w:eastAsia="맑은 고딕" w:hAnsi="Liberation Mono"/>
          <w:sz w:val="15"/>
          <w:szCs w:val="15"/>
        </w:rPr>
      </w:pPr>
      <w:r>
        <w:rPr>
          <w:rFonts w:ascii="Liberation Mono" w:cs="맑은 고딕" w:eastAsia="맑은 고딕" w:hAnsi="Liberation Mono"/>
          <w:b w:val="false"/>
          <w:bCs w:val="false"/>
          <w:sz w:val="15"/>
          <w:szCs w:val="15"/>
        </w:rPr>
        <w:t xml:space="preserve">    def _features(lens):</w:t>
      </w:r>
    </w:p>
    <w:p>
      <w:pPr>
        <w:keepLines/>
        <w:widowControl/>
        <w:shd w:fill="F3F3F3" w:val="clear"/>
        <w:spacing w:after="0" w:line="225"/>
        <w:jc w:val="left"/>
        <w:rPr>
          <w:rFonts w:ascii="Liberation Mono" w:cs="맑은 고딕" w:eastAsia="맑은 고딕" w:hAnsi="Liberation Mono"/>
          <w:sz w:val="15"/>
          <w:szCs w:val="15"/>
        </w:rPr>
      </w:pPr>
      <w:r>
        <w:rPr>
          <w:rFonts w:ascii="Liberation Mono" w:cs="맑은 고딕" w:eastAsia="맑은 고딕" w:hAnsi="Liberation Mono"/>
          <w:b w:val="false"/>
          <w:bCs w:val="false"/>
          <w:sz w:val="15"/>
          <w:szCs w:val="15"/>
        </w:rPr>
        <w:t xml:space="preserve">        return np.log2([len(lens), max(lens), float(np.mean(lens))])</w:t>
      </w:r>
    </w:p>
    <w:p>
      <w:pPr>
        <w:keepLines/>
        <w:widowControl/>
        <w:shd w:fill="F3F3F3" w:val="clear"/>
        <w:spacing w:after="0" w:line="225"/>
        <w:jc w:val="left"/>
        <w:rPr>
          <w:rFonts w:ascii="Liberation Mono" w:cs="맑은 고딕" w:eastAsia="맑은 고딕" w:hAnsi="Liberation Mono"/>
          <w:sz w:val="15"/>
          <w:szCs w:val="15"/>
        </w:rPr>
      </w:pPr>
      <w:r>
        <w:rPr>
          <w:rFonts w:ascii="Liberation Mono" w:cs="맑은 고딕" w:eastAsia="맑은 고딕" w:hAnsi="Liberation Mono"/>
          <w:b w:val="false"/>
          <w:bCs w:val="false"/>
          <w:sz w:val="15"/>
          <w:szCs w:val="15"/>
        </w:rPr>
        <w:t xml:space="preserve"> </w:t>
      </w:r>
    </w:p>
    <w:p>
      <w:pPr>
        <w:keepLines/>
        <w:widowControl/>
        <w:shd w:fill="F3F3F3" w:val="clear"/>
        <w:spacing w:after="0" w:line="225"/>
        <w:jc w:val="left"/>
        <w:rPr>
          <w:rFonts w:ascii="Liberation Mono" w:cs="맑은 고딕" w:eastAsia="맑은 고딕" w:hAnsi="Liberation Mono"/>
          <w:sz w:val="15"/>
          <w:szCs w:val="15"/>
        </w:rPr>
      </w:pPr>
      <w:r>
        <w:rPr>
          <w:rFonts w:ascii="Liberation Mono" w:cs="맑은 고딕" w:eastAsia="맑은 고딕" w:hAnsi="Liberation Mono"/>
          <w:b w:val="false"/>
          <w:bCs w:val="false"/>
          <w:sz w:val="15"/>
          <w:szCs w:val="15"/>
        </w:rPr>
        <w:t xml:space="preserve">    def choose(self, lens, n_heads, n_kv_heads) -&gt; int:</w:t>
      </w:r>
    </w:p>
    <w:p>
      <w:pPr>
        <w:keepLines/>
        <w:widowControl/>
        <w:shd w:fill="F3F3F3" w:val="clear"/>
        <w:spacing w:after="0" w:line="225"/>
        <w:jc w:val="left"/>
        <w:rPr>
          <w:rFonts w:ascii="Liberation Mono" w:cs="맑은 고딕" w:eastAsia="맑은 고딕" w:hAnsi="Liberation Mono"/>
          <w:sz w:val="15"/>
          <w:szCs w:val="15"/>
        </w:rPr>
      </w:pPr>
      <w:r>
        <w:rPr>
          <w:rFonts w:ascii="Liberation Mono" w:cs="맑은 고딕" w:eastAsia="맑은 고딕" w:hAnsi="Liberation Mono"/>
          <w:b w:val="false"/>
          <w:bCs w:val="false"/>
          <w:sz w:val="15"/>
          <w:szCs w:val="15"/>
        </w:rPr>
        <w:t xml:space="preserve">        _validate(lens, n_heads, n_kv_heads)</w:t>
      </w:r>
    </w:p>
    <w:p>
      <w:pPr>
        <w:keepLines/>
        <w:widowControl/>
        <w:shd w:fill="F3F3F3" w:val="clear"/>
        <w:spacing w:after="0" w:line="225"/>
        <w:jc w:val="left"/>
        <w:rPr>
          <w:rFonts w:ascii="Liberation Mono" w:cs="맑은 고딕" w:eastAsia="맑은 고딕" w:hAnsi="Liberation Mono"/>
          <w:sz w:val="15"/>
          <w:szCs w:val="15"/>
        </w:rPr>
      </w:pPr>
      <w:r>
        <w:rPr>
          <w:rFonts w:ascii="Liberation Mono" w:cs="맑은 고딕" w:eastAsia="맑은 고딕" w:hAnsi="Liberation Mono"/>
          <w:b w:val="false"/>
          <w:bCs w:val="false"/>
          <w:sz w:val="15"/>
          <w:szCs w:val="15"/>
        </w:rPr>
        <w:t xml:space="preserve">        if self.plan_us &gt; 0 and self.n_layers is None:</w:t>
      </w:r>
    </w:p>
    <w:p>
      <w:pPr>
        <w:keepLines/>
        <w:widowControl/>
        <w:shd w:fill="F3F3F3" w:val="clear"/>
        <w:spacing w:after="0" w:line="225"/>
        <w:jc w:val="left"/>
        <w:rPr>
          <w:rFonts w:ascii="Liberation Mono" w:cs="맑은 고딕" w:eastAsia="맑은 고딕" w:hAnsi="Liberation Mono"/>
          <w:sz w:val="15"/>
          <w:szCs w:val="15"/>
        </w:rPr>
      </w:pPr>
      <w:r>
        <w:rPr>
          <w:rFonts w:ascii="Liberation Mono" w:cs="맑은 고딕" w:eastAsia="맑은 고딕" w:hAnsi="Liberation Mono"/>
          <w:b w:val="false"/>
          <w:bCs w:val="false"/>
          <w:sz w:val="15"/>
          <w:szCs w:val="15"/>
        </w:rPr>
        <w:t xml:space="preserve">            raise ValueError("plan_us &gt; 0 needs n_layers; Engine sets it from the model")</w:t>
      </w:r>
    </w:p>
    <w:p>
      <w:pPr>
        <w:keepLines/>
        <w:widowControl/>
        <w:shd w:fill="F3F3F3" w:val="clear"/>
        <w:spacing w:after="0" w:line="225"/>
        <w:jc w:val="left"/>
        <w:rPr>
          <w:rFonts w:ascii="Liberation Mono" w:cs="맑은 고딕" w:eastAsia="맑은 고딕" w:hAnsi="Liberation Mono"/>
          <w:sz w:val="15"/>
          <w:szCs w:val="15"/>
        </w:rPr>
      </w:pPr>
      <w:r>
        <w:rPr>
          <w:rFonts w:ascii="Liberation Mono" w:cs="맑은 고딕" w:eastAsia="맑은 고딕" w:hAnsi="Liberation Mono"/>
          <w:b w:val="false"/>
          <w:bCs w:val="false"/>
          <w:sz w:val="15"/>
          <w:szCs w:val="15"/>
        </w:rPr>
        <w:t xml:space="preserve">        key = (n_heads, n_kv_heads, tuple(math.ceil(n / PAGE) for n in lens))</w:t>
      </w:r>
    </w:p>
    <w:p>
      <w:pPr>
        <w:keepLines/>
        <w:widowControl/>
        <w:shd w:fill="F3F3F3" w:val="clear"/>
        <w:spacing w:after="0" w:line="225"/>
        <w:jc w:val="left"/>
        <w:rPr>
          <w:rFonts w:ascii="Liberation Mono" w:cs="맑은 고딕" w:eastAsia="맑은 고딕" w:hAnsi="Liberation Mono"/>
          <w:sz w:val="15"/>
          <w:szCs w:val="15"/>
        </w:rPr>
      </w:pPr>
      <w:r>
        <w:rPr>
          <w:rFonts w:ascii="Liberation Mono" w:cs="맑은 고딕" w:eastAsia="맑은 고딕" w:hAnsi="Liberation Mono"/>
          <w:b w:val="false"/>
          <w:bCs w:val="false"/>
          <w:sz w:val="15"/>
          <w:szCs w:val="15"/>
        </w:rPr>
        <w:t xml:space="preserve">        self.last_cache_hit = key in self._cache</w:t>
      </w:r>
    </w:p>
    <w:p>
      <w:pPr>
        <w:keepLines/>
        <w:widowControl/>
        <w:shd w:fill="F3F3F3" w:val="clear"/>
        <w:spacing w:after="0" w:line="225"/>
        <w:jc w:val="left"/>
        <w:rPr>
          <w:rFonts w:ascii="Liberation Mono" w:cs="맑은 고딕" w:eastAsia="맑은 고딕" w:hAnsi="Liberation Mono"/>
          <w:sz w:val="15"/>
          <w:szCs w:val="15"/>
        </w:rPr>
      </w:pPr>
      <w:r>
        <w:rPr>
          <w:rFonts w:ascii="Liberation Mono" w:cs="맑은 고딕" w:eastAsia="맑은 고딕" w:hAnsi="Liberation Mono"/>
          <w:b w:val="false"/>
          <w:bCs w:val="false"/>
          <w:sz w:val="15"/>
          <w:szCs w:val="15"/>
        </w:rPr>
        <w:t xml:space="preserve">        if self.last_cache_hit:</w:t>
      </w:r>
    </w:p>
    <w:p>
      <w:pPr>
        <w:keepLines/>
        <w:widowControl/>
        <w:shd w:fill="F3F3F3" w:val="clear"/>
        <w:spacing w:after="0" w:line="225"/>
        <w:jc w:val="left"/>
        <w:rPr>
          <w:rFonts w:ascii="Liberation Mono" w:cs="맑은 고딕" w:eastAsia="맑은 고딕" w:hAnsi="Liberation Mono"/>
          <w:sz w:val="15"/>
          <w:szCs w:val="15"/>
        </w:rPr>
      </w:pPr>
      <w:r>
        <w:rPr>
          <w:rFonts w:ascii="Liberation Mono" w:cs="맑은 고딕" w:eastAsia="맑은 고딕" w:hAnsi="Liberation Mono"/>
          <w:b w:val="false"/>
          <w:bCs w:val="false"/>
          <w:sz w:val="15"/>
          <w:szCs w:val="15"/>
        </w:rPr>
        <w:t xml:space="preserve">            value, self.attention, self.last = self._cache[key]</w:t>
      </w:r>
    </w:p>
    <w:p>
      <w:pPr>
        <w:keepLines/>
        <w:widowControl/>
        <w:shd w:fill="F3F3F3" w:val="clear"/>
        <w:spacing w:after="0" w:line="225"/>
        <w:jc w:val="left"/>
        <w:rPr>
          <w:rFonts w:ascii="Liberation Mono" w:cs="맑은 고딕" w:eastAsia="맑은 고딕" w:hAnsi="Liberation Mono"/>
          <w:sz w:val="15"/>
          <w:szCs w:val="15"/>
        </w:rPr>
      </w:pPr>
      <w:r>
        <w:rPr>
          <w:rFonts w:ascii="Liberation Mono" w:cs="맑은 고딕" w:eastAsia="맑은 고딕" w:hAnsi="Liberation Mono"/>
          <w:b w:val="false"/>
          <w:bCs w:val="false"/>
          <w:sz w:val="15"/>
          <w:szCs w:val="15"/>
        </w:rPr>
        <w:t xml:space="preserve">            return value</w:t>
      </w:r>
    </w:p>
    <w:p>
      <w:pPr>
        <w:keepLines/>
        <w:widowControl/>
        <w:shd w:fill="F3F3F3" w:val="clear"/>
        <w:spacing w:after="0" w:line="225"/>
        <w:jc w:val="left"/>
        <w:rPr>
          <w:rFonts w:ascii="Liberation Mono" w:cs="맑은 고딕" w:eastAsia="맑은 고딕" w:hAnsi="Liberation Mono"/>
          <w:sz w:val="15"/>
          <w:szCs w:val="15"/>
        </w:rPr>
      </w:pPr>
      <w:r>
        <w:rPr>
          <w:rFonts w:ascii="Liberation Mono" w:cs="맑은 고딕" w:eastAsia="맑은 고딕" w:hAnsi="Liberation Mono"/>
          <w:b w:val="false"/>
          <w:bCs w:val="false"/>
          <w:sz w:val="15"/>
          <w:szCs w:val="15"/>
        </w:rPr>
        <w:t xml:space="preserve">        eligible = self._groups.get((n_heads, n_kv_heads), [])</w:t>
      </w:r>
    </w:p>
    <w:p>
      <w:pPr>
        <w:keepLines/>
        <w:widowControl/>
        <w:shd w:fill="F3F3F3" w:val="clear"/>
        <w:spacing w:after="0" w:line="225"/>
        <w:jc w:val="left"/>
        <w:rPr>
          <w:rFonts w:ascii="Liberation Mono" w:cs="맑은 고딕" w:eastAsia="맑은 고딕" w:hAnsi="Liberation Mono"/>
          <w:sz w:val="15"/>
          <w:szCs w:val="15"/>
        </w:rPr>
      </w:pPr>
      <w:r>
        <w:rPr>
          <w:rFonts w:ascii="Liberation Mono" w:cs="맑은 고딕" w:eastAsia="맑은 고딕" w:hAnsi="Liberation Mono"/>
          <w:b w:val="false"/>
          <w:bCs w:val="false"/>
          <w:sz w:val="15"/>
          <w:szCs w:val="15"/>
        </w:rPr>
        <w:t xml:space="preserve">        if not eligible:</w:t>
      </w:r>
    </w:p>
    <w:p>
      <w:pPr>
        <w:keepLines/>
        <w:widowControl/>
        <w:shd w:fill="F3F3F3" w:val="clear"/>
        <w:spacing w:after="0" w:line="225"/>
        <w:jc w:val="left"/>
        <w:rPr>
          <w:rFonts w:ascii="Liberation Mono" w:cs="맑은 고딕" w:eastAsia="맑은 고딕" w:hAnsi="Liberation Mono"/>
          <w:sz w:val="15"/>
          <w:szCs w:val="15"/>
        </w:rPr>
      </w:pPr>
      <w:r>
        <w:rPr>
          <w:rFonts w:ascii="Liberation Mono" w:cs="맑은 고딕" w:eastAsia="맑은 고딕" w:hAnsi="Liberation Mono"/>
          <w:b w:val="false"/>
          <w:bCs w:val="false"/>
          <w:sz w:val="15"/>
          <w:szCs w:val="15"/>
        </w:rPr>
        <w:t xml:space="preserve">            raise ValueError(f"dispatch table has no measured shape with Hq={n_heads}, Hkv={n_kv_heads}")</w:t>
      </w:r>
    </w:p>
    <w:p>
      <w:pPr>
        <w:keepLines/>
        <w:widowControl/>
        <w:shd w:fill="F3F3F3" w:val="clear"/>
        <w:spacing w:after="0" w:line="225"/>
        <w:jc w:val="left"/>
        <w:rPr>
          <w:rFonts w:ascii="Liberation Mono" w:cs="맑은 고딕" w:eastAsia="맑은 고딕" w:hAnsi="Liberation Mono"/>
          <w:sz w:val="15"/>
          <w:szCs w:val="15"/>
        </w:rPr>
      </w:pPr>
      <w:r>
        <w:rPr>
          <w:rFonts w:ascii="Liberation Mono" w:cs="맑은 고딕" w:eastAsia="맑은 고딕" w:hAnsi="Liberation Mono"/>
          <w:b w:val="false"/>
          <w:bCs w:val="false"/>
          <w:sz w:val="15"/>
          <w:szCs w:val="15"/>
        </w:rPr>
        <w:t xml:space="preserve">        query = self._features(lens)</w:t>
      </w:r>
    </w:p>
    <w:p>
      <w:pPr>
        <w:keepLines/>
        <w:widowControl/>
        <w:shd w:fill="F3F3F3" w:val="clear"/>
        <w:spacing w:after="0" w:line="225"/>
        <w:jc w:val="left"/>
        <w:rPr>
          <w:rFonts w:ascii="Liberation Mono" w:cs="맑은 고딕" w:eastAsia="맑은 고딕" w:hAnsi="Liberation Mono"/>
          <w:sz w:val="15"/>
          <w:szCs w:val="15"/>
        </w:rPr>
      </w:pPr>
      <w:r>
        <w:rPr>
          <w:rFonts w:ascii="Liberation Mono" w:cs="맑은 고딕" w:eastAsia="맑은 고딕" w:hAnsi="Liberation Mono"/>
          <w:b w:val="false"/>
          <w:bCs w:val="false"/>
          <w:sz w:val="15"/>
          <w:szCs w:val="15"/>
        </w:rPr>
        <w:t xml:space="preserve">        distances = np.square(self._features_by_shape[(n_heads, n_kv_heads)] - query).sum(axis=1)</w:t>
      </w:r>
    </w:p>
    <w:p>
      <w:pPr>
        <w:keepLines/>
        <w:widowControl/>
        <w:shd w:fill="F3F3F3" w:val="clear"/>
        <w:spacing w:after="0" w:line="225"/>
        <w:jc w:val="left"/>
        <w:rPr>
          <w:rFonts w:ascii="Liberation Mono" w:cs="맑은 고딕" w:eastAsia="맑은 고딕" w:hAnsi="Liberation Mono"/>
          <w:sz w:val="15"/>
          <w:szCs w:val="15"/>
        </w:rPr>
      </w:pPr>
      <w:r>
        <w:rPr>
          <w:rFonts w:ascii="Liberation Mono" w:cs="맑은 고딕" w:eastAsia="맑은 고딕" w:hAnsi="Liberation Mono"/>
          <w:b w:val="false"/>
          <w:bCs w:val="false"/>
          <w:sz w:val="15"/>
          <w:szCs w:val="15"/>
        </w:rPr>
        <w:t xml:space="preserve">        index = int(np.argmin(distances))</w:t>
      </w:r>
    </w:p>
    <w:p>
      <w:pPr>
        <w:keepLines/>
        <w:widowControl/>
        <w:shd w:fill="F3F3F3" w:val="clear"/>
        <w:spacing w:after="0" w:line="225"/>
        <w:jc w:val="left"/>
        <w:rPr>
          <w:rFonts w:ascii="Liberation Mono" w:cs="맑은 고딕" w:eastAsia="맑은 고딕" w:hAnsi="Liberation Mono"/>
          <w:sz w:val="15"/>
          <w:szCs w:val="15"/>
        </w:rPr>
      </w:pPr>
      <w:r>
        <w:rPr>
          <w:rFonts w:ascii="Liberation Mono" w:cs="맑은 고딕" w:eastAsia="맑은 고딕" w:hAnsi="Liberation Mono"/>
          <w:b w:val="false"/>
          <w:bCs w:val="false"/>
          <w:sz w:val="15"/>
          <w:szCs w:val="15"/>
        </w:rPr>
        <w:t xml:space="preserve">        ...</w:t>
      </w:r>
    </w:p>
    <w:sectPr>
      <w:footerReference w:type="default" r:id="rId6"/>
      <w:pgSz w:w="11906" w:h="16838" w:orient="portrait"/>
      <w:pgMar w:top="1418" w:right="1418" w:bottom="1418" w:left="1418" w:header="708" w:footer="70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sz w:val="18"/>
        <w:szCs w:val="18"/>
      </w:rPr>
      <w:t xml:space="preserve">- </w:t>
    </w:r>
    <w:r>
      <w:rPr>
        <w:rFonts w:ascii="맑은 고딕" w:cs="맑은 고딕" w:eastAsia="맑은 고딕" w:hAnsi="맑은 고딕"/>
        <w:sz w:val="18"/>
        <w:szCs w:val="18"/>
      </w:rPr>
      <w:fldChar w:fldCharType="begin"/>
      <w:instrText xml:space="preserve">PAGE</w:instrText>
      <w:fldChar w:fldCharType="separate"/>
      <w:fldChar w:fldCharType="end"/>
    </w:r>
    <w:r>
      <w:rPr>
        <w:rFonts w:ascii="맑은 고딕" w:cs="맑은 고딕" w:eastAsia="맑은 고딕" w:hAnsi="맑은 고딕"/>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1"/>
        <w:szCs w:val="21"/>
      </w:rPr>
    </w:rPrDefault>
    <w:pPrDefault>
      <w:pPr>
        <w:spacing w:line="33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style>
  <w:style w:type="paragraph" w:styleId="Heading2">
    <w:name w:val="Heading 2"/>
    <w:basedOn w:val="Normal"/>
    <w:next w:val="Normal"/>
    <w:qFormat/>
    <w:pPr>
      <w:outlineLvl w:val="1"/>
    </w:pPr>
  </w:style>
  <w:style w:type="paragraph" w:styleId="Heading3">
    <w:name w:val="Heading 3"/>
    <w:basedOn w:val="Normal"/>
    <w:next w:val="Normal"/>
    <w:qFormat/>
    <w:pPr>
      <w:outlineLvl w:val="2"/>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182aa9237a934c28838c297819ef11c3b7399b3e.png"/><Relationship Id="rId9" Type="http://schemas.openxmlformats.org/officeDocument/2006/relationships/image" Target="media/2c7cd862c3da1cc161a79d7f6b1ae956e3fd31ae.png"/><Relationship Id="rId10" Type="http://schemas.openxmlformats.org/officeDocument/2006/relationships/image" Target="media/6d35c224089335b1a7d7bb7a6590416f26643e72.png"/><Relationship Id="rId11" Type="http://schemas.openxmlformats.org/officeDocument/2006/relationships/image" Target="media/ae889cb385fd73a103cd5e30fec0115cde0e687b.png"/><Relationship Id="rId12" Type="http://schemas.openxmlformats.org/officeDocument/2006/relationships/image" Target="media/377d204e1e197a21ec91659247c5006b93a2830f.png"/><Relationship Id="rId13" Type="http://schemas.openxmlformats.org/officeDocument/2006/relationships/image" Target="media/6c14922dbc4610bae65bd75998828fe5bc02f867.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GPU 프로파일링·시뮬레이션 기반 LLM 추론 attention 커널 동적 선택 시스템</dc:title>
  <dc:creator>이선재</dc:creator>
  <cp:lastModifiedBy>Un-named</cp:lastModifiedBy>
  <cp:revision>1</cp:revision>
  <dcterms:created xsi:type="dcterms:W3CDTF">2026-10-28T04:07:32.889Z</dcterms:created>
  <dcterms:modified xsi:type="dcterms:W3CDTF">2026-10-28T04:07:32.889Z</dcterms:modified>
</cp:coreProperties>
</file>

<file path=docProps/custom.xml><?xml version="1.0" encoding="utf-8"?>
<Properties xmlns="http://schemas.openxmlformats.org/officeDocument/2006/custom-properties" xmlns:vt="http://schemas.openxmlformats.org/officeDocument/2006/docPropsVTypes"/>
</file>