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B973E9" w14:textId="1D7E9A4F" w:rsidR="007508E6" w:rsidRDefault="00A515FA">
      <w:pPr>
        <w:rPr>
          <w:rFonts w:hint="eastAsia"/>
        </w:rPr>
      </w:pPr>
      <w:r>
        <w:rPr>
          <w:rFonts w:hint="eastAsia"/>
        </w:rPr>
        <w:t>1</w:t>
      </w:r>
      <w:r>
        <w:t>234567890</w:t>
      </w:r>
    </w:p>
    <w:sectPr w:rsidR="007508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FA"/>
    <w:rsid w:val="00A515FA"/>
    <w:rsid w:val="00DA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FD1244"/>
  <w15:chartTrackingRefBased/>
  <w15:docId w15:val="{95019AE5-C2F0-D147-8FD7-E66A828BA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陈尤逸</dc:creator>
  <cp:keywords/>
  <dc:description/>
  <cp:lastModifiedBy>陈尤逸</cp:lastModifiedBy>
  <cp:revision>1</cp:revision>
  <dcterms:created xsi:type="dcterms:W3CDTF">2026-07-07T03:20:00Z</dcterms:created>
  <dcterms:modified xsi:type="dcterms:W3CDTF">2026-07-07T03:20:00Z</dcterms:modified>
</cp:coreProperties>
</file>