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left"/>
        <w:outlineLvl w:val="0"/>
        <w:rPr>
          <w:b/>
          <w:kern w:val="0"/>
          <w:sz w:val="36"/>
          <w:szCs w:val="36"/>
        </w:rPr>
      </w:pPr>
      <w:r>
        <w:rPr>
          <w:rFonts w:hAnsi="宋体"/>
          <w:kern w:val="0"/>
        </w:rPr>
        <w:t>附件</w:t>
      </w:r>
      <w:r>
        <w:rPr>
          <w:kern w:val="0"/>
        </w:rPr>
        <w:t>1-2</w:t>
      </w:r>
      <w:r>
        <w:rPr>
          <w:rFonts w:hAnsi="宋体"/>
          <w:kern w:val="0"/>
        </w:rPr>
        <w:t>：</w:t>
      </w:r>
    </w:p>
    <w:p>
      <w:pPr>
        <w:spacing w:before="78" w:after="78"/>
        <w:ind w:left="480" w:leftChars="200" w:firstLine="0" w:firstLineChars="0"/>
        <w:jc w:val="center"/>
        <w:rPr>
          <w:b/>
          <w:sz w:val="36"/>
          <w:szCs w:val="36"/>
        </w:rPr>
      </w:pPr>
      <w:r>
        <w:rPr>
          <w:b/>
          <w:kern w:val="0"/>
          <w:sz w:val="36"/>
          <w:szCs w:val="36"/>
        </w:rPr>
        <w:t>开题检查记录表</w:t>
      </w:r>
    </w:p>
    <w:tbl>
      <w:tblPr>
        <w:tblStyle w:val="6"/>
        <w:tblW w:w="0" w:type="auto"/>
        <w:jc w:val="center"/>
        <w:tblLayout w:type="autofit"/>
        <w:tblCellMar>
          <w:top w:w="0" w:type="dxa"/>
          <w:left w:w="105" w:type="dxa"/>
          <w:bottom w:w="0" w:type="dxa"/>
          <w:right w:w="105" w:type="dxa"/>
        </w:tblCellMar>
      </w:tblPr>
      <w:tblGrid>
        <w:gridCol w:w="2119"/>
        <w:gridCol w:w="2635"/>
        <w:gridCol w:w="1170"/>
        <w:gridCol w:w="2750"/>
      </w:tblGrid>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学生姓名</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孙佳琪</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    号</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20201102449</w:t>
            </w:r>
          </w:p>
        </w:tc>
      </w:tr>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专    业</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计算机科学与技术（师范类）</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开题日期</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2023.11.4</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指导教师</w:t>
            </w:r>
          </w:p>
        </w:tc>
        <w:tc>
          <w:tcPr>
            <w:tcW w:w="2635"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王素坤</w:t>
            </w:r>
          </w:p>
        </w:tc>
        <w:tc>
          <w:tcPr>
            <w:tcW w:w="117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职    称</w:t>
            </w:r>
          </w:p>
        </w:tc>
        <w:tc>
          <w:tcPr>
            <w:tcW w:w="275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副教授</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基于“大单元”教学的“算法与问题解决”数字资源建设</w:t>
            </w:r>
          </w:p>
        </w:tc>
      </w:tr>
      <w:tr>
        <w:tblPrEx>
          <w:tblCellMar>
            <w:top w:w="0" w:type="dxa"/>
            <w:left w:w="105" w:type="dxa"/>
            <w:bottom w:w="0" w:type="dxa"/>
            <w:right w:w="105" w:type="dxa"/>
          </w:tblCellMar>
        </w:tblPrEx>
        <w:trPr>
          <w:trHeight w:val="90"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color w:val="000000"/>
                <w:kern w:val="0"/>
                <w:sz w:val="21"/>
                <w:szCs w:val="21"/>
              </w:rPr>
              <w:t>指导教师评语：</w:t>
            </w:r>
            <w:r>
              <w:rPr>
                <w:color w:val="000000"/>
                <w:kern w:val="0"/>
                <w:sz w:val="18"/>
                <w:szCs w:val="18"/>
              </w:rPr>
              <w:t xml:space="preserve"> </w:t>
            </w: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400" w:firstLineChars="200"/>
              <w:jc w:val="left"/>
              <w:textAlignment w:val="auto"/>
              <w:rPr>
                <w:rFonts w:hint="eastAsia"/>
                <w:color w:val="000000"/>
                <w:kern w:val="0"/>
                <w:sz w:val="20"/>
                <w:szCs w:val="20"/>
                <w:lang w:val="en-US" w:eastAsia="zh-CN"/>
              </w:rPr>
            </w:pPr>
            <w:r>
              <w:rPr>
                <w:rFonts w:hint="eastAsia"/>
                <w:color w:val="000000"/>
                <w:kern w:val="0"/>
                <w:sz w:val="20"/>
                <w:szCs w:val="20"/>
                <w:lang w:val="en-US" w:eastAsia="zh-CN"/>
              </w:rPr>
              <w:t>孙佳琪同学的毕业设计选题为“基于‘大单元’教学的‘算法与问题解决’数字资源建设”，其最终目的是围绕单元项目活动来建设基于大单元教学的的高中信息技术算法与问题解决数字化资源。该选题围绕学科核心大概念开展单元教学设计，项目活动主题也贴近生活实际，较容易被大家理解。另外，该同学在选题期间查阅了大量相关的文献并且学习相关在线课程，认真严谨撰写开题报告，力求清晰的毕业设计思路。</w:t>
            </w: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400" w:firstLineChars="200"/>
              <w:jc w:val="left"/>
              <w:textAlignment w:val="auto"/>
              <w:rPr>
                <w:rFonts w:hint="eastAsia"/>
                <w:color w:val="000000"/>
                <w:kern w:val="0"/>
                <w:sz w:val="20"/>
                <w:szCs w:val="20"/>
                <w:lang w:val="en-US" w:eastAsia="zh-CN"/>
              </w:rPr>
            </w:pPr>
            <w:r>
              <w:rPr>
                <w:rFonts w:hint="eastAsia"/>
                <w:color w:val="000000"/>
                <w:kern w:val="0"/>
                <w:sz w:val="20"/>
                <w:szCs w:val="20"/>
                <w:lang w:val="en-US" w:eastAsia="zh-CN"/>
              </w:rPr>
              <w:t>希望该同学在教学资源建设中，认真构思课堂教学设计，在充分挖掘学科核心素养的同时把握重难点，把知识点讲解透彻，最终呈现生动有趣、富有吸引力的课堂。</w:t>
            </w:r>
          </w:p>
          <w:p>
            <w:pPr>
              <w:keepNext w:val="0"/>
              <w:keepLines w:val="0"/>
              <w:pageBreakBefore w:val="0"/>
              <w:widowControl/>
              <w:kinsoku/>
              <w:wordWrap/>
              <w:overflowPunct/>
              <w:topLinePunct w:val="0"/>
              <w:autoSpaceDE/>
              <w:autoSpaceDN/>
              <w:bidi w:val="0"/>
              <w:adjustRightInd/>
              <w:snapToGrid/>
              <w:spacing w:before="0" w:beforeLines="0" w:after="0" w:afterLines="0" w:line="300" w:lineRule="auto"/>
              <w:ind w:firstLine="400" w:firstLineChars="200"/>
              <w:jc w:val="left"/>
              <w:textAlignment w:val="auto"/>
              <w:rPr>
                <w:rFonts w:hint="eastAsia"/>
                <w:color w:val="000000"/>
                <w:kern w:val="0"/>
                <w:sz w:val="20"/>
                <w:szCs w:val="20"/>
                <w:lang w:val="en-US" w:eastAsia="zh-CN"/>
              </w:rPr>
            </w:pPr>
          </w:p>
          <w:p>
            <w:pPr>
              <w:widowControl/>
              <w:spacing w:before="50" w:beforeLines="0" w:after="50" w:afterLines="0"/>
              <w:ind w:firstLineChars="0"/>
              <w:jc w:val="left"/>
              <w:rPr>
                <w:color w:val="000000"/>
                <w:kern w:val="0"/>
                <w:sz w:val="21"/>
                <w:szCs w:val="21"/>
              </w:rPr>
            </w:pPr>
            <w:r>
              <w:rPr>
                <w:b/>
                <w:bCs/>
              </w:rPr>
              <w:pict>
                <v:shape id="_x0000_s2051" o:spid="_x0000_s2051" o:spt="75" type="#_x0000_t75" style="position:absolute;left:0pt;margin-left:348.85pt;margin-top:0.2pt;height:20.5pt;width:41.5pt;mso-wrap-distance-bottom:0pt;mso-wrap-distance-left:9pt;mso-wrap-distance-right:9pt;mso-wrap-distance-top:0pt;z-index:251660288;mso-width-relative:page;mso-height-relative:page;" o:ole="t" filled="f" o:preferrelative="t" stroked="f" coordsize="21600,21600">
                  <v:path/>
                  <v:fill on="f" focussize="0,0"/>
                  <v:stroke on="f" joinstyle="miter"/>
                  <v:imagedata r:id="rId13" o:title=""/>
                  <o:lock v:ext="edit" aspectratio="t"/>
                  <w10:wrap type="square"/>
                </v:shape>
                <o:OLEObject Type="Embed" ProgID="PBrush" ShapeID="_x0000_s2051" DrawAspect="Content" ObjectID="_1468075725" r:id="rId12">
                  <o:LockedField>false</o:LockedField>
                </o:OLEObject>
              </w:pict>
            </w:r>
            <w:r>
              <w:rPr>
                <w:color w:val="000000"/>
                <w:kern w:val="0"/>
                <w:sz w:val="18"/>
                <w:szCs w:val="18"/>
              </w:rPr>
              <w:t xml:space="preserve">                                                           </w:t>
            </w:r>
            <w:r>
              <w:rPr>
                <w:color w:val="000000"/>
                <w:kern w:val="0"/>
                <w:sz w:val="21"/>
                <w:szCs w:val="21"/>
              </w:rPr>
              <w:t xml:space="preserve">      签字：</w:t>
            </w:r>
          </w:p>
        </w:tc>
      </w:tr>
      <w:tr>
        <w:tblPrEx>
          <w:tblCellMar>
            <w:top w:w="0" w:type="dxa"/>
            <w:left w:w="105" w:type="dxa"/>
            <w:bottom w:w="0" w:type="dxa"/>
            <w:right w:w="105" w:type="dxa"/>
          </w:tblCellMar>
        </w:tblPrEx>
        <w:trPr>
          <w:trHeight w:val="3782"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tblPrEx>
          <w:tblCellMar>
            <w:top w:w="0" w:type="dxa"/>
            <w:left w:w="105" w:type="dxa"/>
            <w:bottom w:w="0" w:type="dxa"/>
            <w:right w:w="105" w:type="dxa"/>
          </w:tblCellMar>
        </w:tblPrEx>
        <w:trPr>
          <w:trHeight w:val="570" w:hRule="atLeast"/>
          <w:jc w:val="center"/>
        </w:trPr>
        <w:tc>
          <w:tcPr>
            <w:tcW w:w="8674" w:type="dxa"/>
            <w:gridSpan w:val="4"/>
            <w:tcBorders>
              <w:top w:val="nil"/>
              <w:left w:val="single" w:color="000000" w:sz="6" w:space="0"/>
              <w:bottom w:val="single" w:color="000000" w:sz="6" w:space="0"/>
              <w:right w:val="single" w:color="000000" w:sz="6" w:space="0"/>
            </w:tcBorders>
            <w:vAlign w:val="center"/>
          </w:tcPr>
          <w:p>
            <w:pPr>
              <w:widowControl/>
              <w:spacing w:before="156" w:beforeLines="50" w:after="156" w:afterLines="50"/>
              <w:ind w:firstLine="105" w:firstLineChars="50"/>
              <w:jc w:val="left"/>
              <w:rPr>
                <w:rFonts w:hint="eastAsia"/>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□通过        □不通过</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21"/>
                <w:szCs w:val="21"/>
              </w:rPr>
            </w:pPr>
            <w:r>
              <w:rPr>
                <w:color w:val="000000"/>
                <w:kern w:val="0"/>
                <w:sz w:val="21"/>
                <w:szCs w:val="21"/>
              </w:rPr>
              <w:t>答辩组长签字：</w:t>
            </w:r>
          </w:p>
        </w:tc>
        <w:tc>
          <w:tcPr>
            <w:tcW w:w="3920" w:type="dxa"/>
            <w:gridSpan w:val="2"/>
            <w:tcBorders>
              <w:top w:val="nil"/>
              <w:left w:val="single" w:color="auto" w:sz="4" w:space="0"/>
              <w:right w:val="single" w:color="000000" w:sz="6" w:space="0"/>
            </w:tcBorders>
          </w:tcPr>
          <w:p>
            <w:pPr>
              <w:widowControl/>
              <w:spacing w:before="156" w:beforeLines="50" w:after="156" w:afterLines="50"/>
              <w:ind w:firstLine="105" w:firstLineChars="50"/>
              <w:rPr>
                <w:color w:val="000000"/>
                <w:kern w:val="0"/>
                <w:sz w:val="21"/>
                <w:szCs w:val="21"/>
              </w:rPr>
            </w:pPr>
            <w:r>
              <w:rPr>
                <w:color w:val="000000"/>
                <w:kern w:val="0"/>
                <w:sz w:val="21"/>
                <w:szCs w:val="21"/>
              </w:rPr>
              <w:t>答辩组成员：</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答辩秘书签字：</w:t>
            </w:r>
          </w:p>
        </w:tc>
        <w:tc>
          <w:tcPr>
            <w:tcW w:w="3920" w:type="dxa"/>
            <w:gridSpan w:val="2"/>
            <w:tcBorders>
              <w:left w:val="single" w:color="auto" w:sz="4" w:space="0"/>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color w:val="000000"/>
                <w:kern w:val="0"/>
                <w:sz w:val="18"/>
                <w:szCs w:val="18"/>
              </w:rPr>
            </w:pPr>
          </w:p>
        </w:tc>
      </w:tr>
    </w:tbl>
    <w:p>
      <w:pPr>
        <w:spacing w:before="78" w:after="78"/>
        <w:ind w:firstLine="0" w:firstLineChars="0"/>
        <w:jc w:val="left"/>
        <w:outlineLvl w:val="0"/>
        <w:rPr>
          <w:spacing w:val="40"/>
        </w:rPr>
      </w:pPr>
      <w:r>
        <w:rPr>
          <w:rFonts w:hAnsi="宋体"/>
          <w:spacing w:val="40"/>
        </w:rPr>
        <w:t>附件</w:t>
      </w:r>
      <w:r>
        <w:rPr>
          <w:spacing w:val="40"/>
        </w:rPr>
        <w:t>2</w:t>
      </w:r>
      <w:r>
        <w:rPr>
          <w:rFonts w:hAnsi="宋体"/>
          <w:spacing w:val="40"/>
        </w:rPr>
        <w:t>：</w:t>
      </w:r>
    </w:p>
    <w:p>
      <w:pPr>
        <w:spacing w:before="78" w:after="78"/>
        <w:ind w:firstLine="894"/>
        <w:jc w:val="center"/>
        <w:rPr>
          <w:rFonts w:eastAsia="楷体_GB2312"/>
          <w:b/>
          <w:spacing w:val="40"/>
          <w:sz w:val="36"/>
        </w:rPr>
      </w:pPr>
    </w:p>
    <w:p>
      <w:pPr>
        <w:spacing w:before="78" w:after="78"/>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1" w:leftChars="-87" w:hanging="208" w:hangingChars="47"/>
        <w:jc w:val="center"/>
        <w:rPr>
          <w:b/>
          <w:sz w:val="44"/>
          <w:szCs w:val="44"/>
        </w:rPr>
      </w:pPr>
      <w:r>
        <w:rPr>
          <w:rFonts w:hint="eastAsia"/>
          <w:b/>
          <w:sz w:val="44"/>
          <w:szCs w:val="44"/>
        </w:rPr>
        <w:t>内蒙古师范大学计算机科学技术学院</w:t>
      </w:r>
    </w:p>
    <w:p>
      <w:pPr>
        <w:spacing w:before="78" w:after="78"/>
        <w:ind w:firstLine="894"/>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53"/>
        <w:rPr>
          <w:b/>
          <w:sz w:val="32"/>
        </w:rPr>
      </w:pPr>
    </w:p>
    <w:p>
      <w:pPr>
        <w:spacing w:before="78" w:after="78"/>
        <w:ind w:firstLine="0" w:firstLineChars="0"/>
        <w:rPr>
          <w:b/>
          <w:sz w:val="32"/>
        </w:rPr>
      </w:pPr>
    </w:p>
    <w:p>
      <w:pPr>
        <w:spacing w:before="78" w:after="78"/>
        <w:ind w:firstLine="904" w:firstLineChars="250"/>
        <w:rPr>
          <w:b/>
          <w:sz w:val="36"/>
        </w:rPr>
      </w:pPr>
      <w:r>
        <w:rPr>
          <w:b/>
          <w:sz w:val="36"/>
        </w:rPr>
        <w:t>题 目：</w:t>
      </w:r>
      <w:r>
        <w:rPr>
          <w:b/>
          <w:sz w:val="32"/>
          <w:u w:val="single"/>
        </w:rPr>
        <w:t xml:space="preserve"> </w:t>
      </w:r>
      <w:r>
        <w:rPr>
          <w:rFonts w:hint="eastAsia"/>
          <w:b/>
          <w:sz w:val="32"/>
          <w:u w:val="single"/>
          <w:lang w:val="en-US" w:eastAsia="zh-CN"/>
        </w:rPr>
        <w:t xml:space="preserve">基于“大单元”教学的“算法与问题解决”数字资源建设 </w:t>
      </w:r>
      <w:r>
        <w:rPr>
          <w:b/>
          <w:sz w:val="32"/>
          <w:u w:val="single"/>
        </w:rPr>
        <w:t xml:space="preserve">  </w:t>
      </w:r>
      <w:r>
        <w:rPr>
          <w:b/>
          <w:sz w:val="32"/>
          <w:u w:val="none"/>
        </w:rPr>
        <w:t xml:space="preserve">                                      </w:t>
      </w:r>
    </w:p>
    <w:p>
      <w:pPr>
        <w:spacing w:before="249" w:beforeLines="80" w:after="78" w:line="360" w:lineRule="auto"/>
        <w:ind w:right="-9"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计算机科学与技术（师范类）</w:t>
      </w:r>
      <w:r>
        <w:rPr>
          <w:b/>
          <w:i/>
          <w:iCs/>
          <w:sz w:val="32"/>
          <w:u w:val="none"/>
        </w:rPr>
        <w:t xml:space="preserve">    </w:t>
      </w:r>
      <w:r>
        <w:rPr>
          <w:b/>
          <w:sz w:val="32"/>
          <w:u w:val="none"/>
        </w:rPr>
        <w:t xml:space="preserve">  </w:t>
      </w:r>
      <w:r>
        <w:rPr>
          <w:b/>
          <w:sz w:val="32"/>
          <w:u w:val="single"/>
        </w:rPr>
        <w:t xml:space="preserve">    </w:t>
      </w:r>
    </w:p>
    <w:p>
      <w:pPr>
        <w:spacing w:before="249" w:beforeLines="80" w:after="78" w:line="360" w:lineRule="auto"/>
        <w:ind w:firstLine="2204" w:firstLineChars="686"/>
        <w:rPr>
          <w:b/>
          <w:sz w:val="32"/>
          <w:u w:val="none"/>
        </w:rPr>
      </w:pPr>
      <w:r>
        <w:rPr>
          <w:rFonts w:hint="eastAsia"/>
          <w:b/>
          <w:sz w:val="32"/>
        </w:rPr>
        <w:t xml:space="preserve">姓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lang w:val="en-US" w:eastAsia="zh-CN"/>
        </w:rPr>
        <w:t xml:space="preserve">      孙佳琪</w:t>
      </w:r>
      <w:r>
        <w:rPr>
          <w:rFonts w:hint="eastAsia"/>
          <w:b/>
          <w:sz w:val="32"/>
          <w:u w:val="single"/>
          <w:lang w:val="en-US" w:eastAsia="zh-CN"/>
        </w:rPr>
        <w:tab/>
      </w:r>
      <w:r>
        <w:rPr>
          <w:rFonts w:hint="eastAsia"/>
          <w:b/>
          <w:sz w:val="32"/>
          <w:u w:val="single"/>
          <w:lang w:val="en-US" w:eastAsia="zh-CN"/>
        </w:rPr>
        <w:tab/>
      </w:r>
      <w:r>
        <w:rPr>
          <w:rFonts w:hint="eastAsia"/>
          <w:b/>
          <w:sz w:val="32"/>
          <w:u w:val="single"/>
          <w:lang w:val="en-US" w:eastAsia="zh-CN"/>
        </w:rPr>
        <w:tab/>
      </w:r>
      <w:r>
        <w:rPr>
          <w:rFonts w:hint="eastAsia"/>
          <w:b/>
          <w:sz w:val="32"/>
          <w:u w:val="single"/>
          <w:lang w:val="en-US" w:eastAsia="zh-CN"/>
        </w:rPr>
        <w:tab/>
      </w:r>
      <w:r>
        <w:rPr>
          <w:rFonts w:hint="eastAsia"/>
          <w:b/>
          <w:sz w:val="32"/>
          <w:u w:val="single"/>
          <w:lang w:val="en-US" w:eastAsia="zh-CN"/>
        </w:rPr>
        <w:tab/>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 xml:space="preserve"> </w:t>
      </w:r>
      <w:r>
        <w:rPr>
          <w:b/>
          <w:sz w:val="32"/>
          <w:u w:val="single"/>
        </w:rPr>
        <w:t xml:space="preserve">      </w:t>
      </w:r>
      <w:r>
        <w:rPr>
          <w:rFonts w:hint="eastAsia"/>
          <w:b/>
          <w:sz w:val="32"/>
          <w:u w:val="single"/>
          <w:lang w:val="en-US" w:eastAsia="zh-CN"/>
        </w:rPr>
        <w:t xml:space="preserve"> </w:t>
      </w:r>
      <w:r>
        <w:rPr>
          <w:b/>
          <w:sz w:val="32"/>
          <w:u w:val="single"/>
        </w:rPr>
        <w:t xml:space="preserve"> </w:t>
      </w:r>
      <w:r>
        <w:rPr>
          <w:b/>
          <w:sz w:val="32"/>
          <w:u w:val="none"/>
        </w:rPr>
        <w:t xml:space="preserve">    </w:t>
      </w:r>
    </w:p>
    <w:p>
      <w:pPr>
        <w:spacing w:before="249" w:beforeLines="80" w:after="78"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lang w:val="en-US" w:eastAsia="zh-CN"/>
        </w:rPr>
        <w:t xml:space="preserve"> 20201102449</w:t>
      </w:r>
      <w:r>
        <w:rPr>
          <w:rFonts w:hint="eastAsia"/>
          <w:b/>
          <w:sz w:val="32"/>
          <w:u w:val="single"/>
          <w:lang w:val="en-US" w:eastAsia="zh-CN"/>
        </w:rPr>
        <w:tab/>
      </w:r>
      <w:r>
        <w:rPr>
          <w:rFonts w:hint="eastAsia"/>
          <w:b/>
          <w:sz w:val="32"/>
          <w:u w:val="single"/>
          <w:lang w:val="en-US" w:eastAsia="zh-CN"/>
        </w:rPr>
        <w:tab/>
      </w:r>
      <w:r>
        <w:rPr>
          <w:rFonts w:hint="eastAsia"/>
          <w:b/>
          <w:sz w:val="32"/>
          <w:u w:val="single"/>
          <w:lang w:val="en-US" w:eastAsia="zh-CN"/>
        </w:rPr>
        <w:tab/>
      </w:r>
      <w:r>
        <w:rPr>
          <w:rFonts w:hint="eastAsia"/>
          <w:b/>
          <w:sz w:val="32"/>
          <w:u w:val="single"/>
          <w:lang w:val="en-US" w:eastAsia="zh-CN"/>
        </w:rPr>
        <w:tab/>
      </w:r>
      <w:r>
        <w:rPr>
          <w:b/>
          <w:sz w:val="32"/>
          <w:u w:val="single"/>
        </w:rPr>
        <w:t xml:space="preserve">        </w:t>
      </w:r>
      <w:r>
        <w:rPr>
          <w:b/>
          <w:sz w:val="32"/>
          <w:u w:val="none"/>
        </w:rPr>
        <w:t xml:space="preserve">  </w:t>
      </w:r>
    </w:p>
    <w:p>
      <w:pPr>
        <w:spacing w:before="249" w:beforeLines="80" w:after="78" w:line="360" w:lineRule="auto"/>
        <w:ind w:firstLine="2204" w:firstLineChars="686"/>
        <w:rPr>
          <w:b/>
          <w:sz w:val="32"/>
          <w:u w:val="none"/>
        </w:rPr>
      </w:pPr>
      <w:r>
        <w:rPr>
          <w:b/>
          <w:sz w:val="32"/>
        </w:rPr>
        <w:t xml:space="preserve">指导教师 </w:t>
      </w:r>
      <w:r>
        <w:rPr>
          <w:b/>
          <w:sz w:val="32"/>
          <w:u w:val="single"/>
        </w:rPr>
        <w:t xml:space="preserve">    </w:t>
      </w:r>
      <w:r>
        <w:rPr>
          <w:rFonts w:hint="eastAsia"/>
          <w:b/>
          <w:sz w:val="32"/>
          <w:u w:val="single"/>
          <w:lang w:val="en-US" w:eastAsia="zh-CN"/>
        </w:rPr>
        <w:t xml:space="preserve">      王素坤</w:t>
      </w:r>
      <w:r>
        <w:rPr>
          <w:rFonts w:hint="eastAsia"/>
          <w:b/>
          <w:sz w:val="32"/>
          <w:u w:val="single"/>
          <w:lang w:val="en-US" w:eastAsia="zh-CN"/>
        </w:rPr>
        <w:tab/>
      </w:r>
      <w:r>
        <w:rPr>
          <w:rFonts w:hint="eastAsia"/>
          <w:b/>
          <w:sz w:val="32"/>
          <w:u w:val="single"/>
          <w:lang w:val="en-US" w:eastAsia="zh-CN"/>
        </w:rPr>
        <w:tab/>
      </w:r>
      <w:r>
        <w:rPr>
          <w:rFonts w:hint="eastAsia"/>
          <w:b/>
          <w:sz w:val="32"/>
          <w:u w:val="single"/>
          <w:lang w:val="en-US" w:eastAsia="zh-CN"/>
        </w:rPr>
        <w:tab/>
      </w:r>
      <w:r>
        <w:rPr>
          <w:rFonts w:hint="eastAsia"/>
          <w:b/>
          <w:sz w:val="32"/>
          <w:u w:val="single"/>
          <w:lang w:val="en-US" w:eastAsia="zh-CN"/>
        </w:rPr>
        <w:tab/>
      </w:r>
      <w:r>
        <w:rPr>
          <w:rFonts w:hint="eastAsia"/>
          <w:b/>
          <w:sz w:val="32"/>
          <w:u w:val="single"/>
          <w:lang w:val="en-US" w:eastAsia="zh-CN"/>
        </w:rPr>
        <w:tab/>
      </w:r>
      <w:r>
        <w:rPr>
          <w:b/>
          <w:sz w:val="32"/>
          <w:u w:val="single"/>
        </w:rPr>
        <w:t xml:space="preserve">           </w:t>
      </w:r>
      <w:r>
        <w:rPr>
          <w:b/>
          <w:sz w:val="32"/>
          <w:u w:val="none"/>
        </w:rPr>
        <w:t xml:space="preserve">  </w:t>
      </w:r>
    </w:p>
    <w:p>
      <w:pPr>
        <w:spacing w:before="249" w:beforeLines="80" w:after="78" w:line="360" w:lineRule="auto"/>
        <w:ind w:firstLine="2204" w:firstLineChars="686"/>
        <w:rPr>
          <w:b/>
          <w:sz w:val="32"/>
          <w:u w:val="single"/>
        </w:rPr>
      </w:pPr>
      <w:r>
        <w:rPr>
          <w:b/>
          <w:sz w:val="32"/>
        </w:rPr>
        <w:t xml:space="preserve">日    期 </w:t>
      </w:r>
      <w:r>
        <w:rPr>
          <w:b/>
          <w:sz w:val="32"/>
          <w:u w:val="single"/>
        </w:rPr>
        <w:t xml:space="preserve">       </w:t>
      </w:r>
      <w:r>
        <w:rPr>
          <w:rFonts w:hint="eastAsia"/>
          <w:b/>
          <w:sz w:val="32"/>
          <w:u w:val="single"/>
          <w:lang w:val="en-US" w:eastAsia="zh-CN"/>
        </w:rPr>
        <w:t xml:space="preserve">  2023.11.4</w:t>
      </w:r>
      <w:r>
        <w:rPr>
          <w:rFonts w:hint="eastAsia"/>
          <w:b/>
          <w:sz w:val="32"/>
          <w:u w:val="single"/>
          <w:lang w:val="en-US" w:eastAsia="zh-CN"/>
        </w:rPr>
        <w:tab/>
      </w:r>
      <w:r>
        <w:rPr>
          <w:rFonts w:hint="eastAsia"/>
          <w:b/>
          <w:sz w:val="32"/>
          <w:u w:val="single"/>
          <w:lang w:val="en-US" w:eastAsia="zh-CN"/>
        </w:rPr>
        <w:tab/>
      </w:r>
      <w:r>
        <w:rPr>
          <w:rFonts w:hint="eastAsia"/>
          <w:b/>
          <w:sz w:val="32"/>
          <w:u w:val="single"/>
          <w:lang w:val="en-US" w:eastAsia="zh-CN"/>
        </w:rPr>
        <w:tab/>
      </w:r>
      <w:r>
        <w:rPr>
          <w:rFonts w:hint="eastAsia"/>
          <w:b/>
          <w:sz w:val="32"/>
          <w:u w:val="single"/>
          <w:lang w:val="en-US" w:eastAsia="zh-CN"/>
        </w:rPr>
        <w:tab/>
      </w:r>
      <w:r>
        <w:rPr>
          <w:b/>
          <w:sz w:val="32"/>
          <w:u w:val="single"/>
        </w:rPr>
        <w:t xml:space="preserve">          </w:t>
      </w:r>
    </w:p>
    <w:p>
      <w:pPr>
        <w:snapToGrid w:val="0"/>
        <w:spacing w:before="78" w:after="78"/>
        <w:ind w:firstLine="653"/>
        <w:rPr>
          <w:b/>
          <w:sz w:val="32"/>
        </w:rPr>
      </w:pPr>
    </w:p>
    <w:p>
      <w:pPr>
        <w:snapToGrid w:val="0"/>
        <w:spacing w:before="78" w:after="78"/>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pStyle w:val="11"/>
        <w:spacing w:before="78" w:after="78"/>
        <w:ind w:firstLine="482"/>
        <w:rPr>
          <w:rFonts w:cs="Times New Roman"/>
          <w:b/>
        </w:rPr>
      </w:pPr>
      <w:r>
        <w:rPr>
          <w:rFonts w:cs="Times New Roman"/>
          <w:b/>
        </w:rPr>
        <w:t>说      明</w:t>
      </w:r>
    </w:p>
    <w:p>
      <w:pPr>
        <w:pStyle w:val="12"/>
        <w:spacing w:before="156" w:after="156"/>
        <w:ind w:firstLine="482"/>
        <w:rPr>
          <w:b/>
        </w:rPr>
      </w:pPr>
      <w:r>
        <w:rPr>
          <w:b/>
        </w:rPr>
        <w:t>一、开题报告主要内容</w:t>
      </w:r>
    </w:p>
    <w:p>
      <w:pPr>
        <w:pStyle w:val="9"/>
        <w:spacing w:before="156" w:after="156"/>
        <w:ind w:firstLine="480"/>
      </w:pPr>
      <w:r>
        <w:t>1．课题来源及研究的目的和意义</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信息技术的不断发展，教育也迎来了革新与变化。单元教学成为了近些年的热点问题，随着我国中小学生发展核心素养的落地，单元教学设计更被认为是撬动课堂转型的一个支点。单元教学设计是以学科核心素养和学科大概念为统筹，借助项目学习活动，按照学生认知发展规律和核心知识逻辑体系逐渐建构的，能帮助学生跨学期、跨教材、跨课时搭建学科核心知识框架，能促进学生在项目学习活动中应用信息技术重新对学科核心素养和学科大概念进行整合与梳理</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_Ref18421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现如今大部分的学生都是在信息化环境中成长起来的，他们对于信息的敏感程度、对于信息技术的学习方式以及自身的思维逻辑都与前一辈人大不相同，传统的教学方式已不能适应当代学生全面发展的需要。单元教学正是站在更上位的角度对教学内容进行整体规划，坚持以核心素养为核心，保证知识之间的关系和逻辑，通过对教学的整体设计，为各课堂开展新建构、问题解决等学习活动留出空间和时间，进一步完善教学方式</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_Ref16805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。但是目前学科大概念下的单元教学设计仍处于一个需不断创新深化的阶段，基于大单元教学的数字资源也有所欠缺。</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在此背景下，广大师范生应该积极响应教育改革潮流，了解现阶段的教学模式，开展基于单元的教学设计的研究。主题单元教学设计是信息技术与学科整合中常用的设计方式与手段, 很好地体现了新课标的要求</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_Ref24935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_Ref24935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[3]</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通过单元教学设计的数字资源建设，可以促进数字技术与教育教学的深度融合，提高教育教学的效率和质量；可以提升学生的核心素养和关键能力，帮助学生拓展知识视野；可以推进教育公平和优质资源共享，缩小城乡之间、区域之间的教育差距；可以丰富大单元教学的理论内涵，深化大家对大单元教学的认识和理解，为大单元教学的实践提供更加坚实的理论基础；可以拓展教育教学的研究领域，为大单元教学的实践提供新的思路和方法，促进教育教学的发展和创新；可以推动教育的信息化和现代化，为培养适应未来社会发展的高素质人才提供有力支持。因此，基于大单元教学的数字资源建设具有重要的现实意义和理论价值。</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sz w:val="24"/>
          <w:szCs w:val="24"/>
        </w:rPr>
      </w:pPr>
      <w:r>
        <w:rPr>
          <w:rFonts w:hint="eastAsia" w:ascii="宋体" w:hAnsi="宋体" w:eastAsia="宋体" w:cs="宋体"/>
          <w:sz w:val="24"/>
          <w:szCs w:val="24"/>
          <w:lang w:val="en-US" w:eastAsia="zh-CN"/>
        </w:rPr>
        <w:t>我希望能够通过自己的努力为“基于‘大单元’教学的‘算法与问题解决’数字资源建设”添砖加瓦，围绕单元项目活动“校运会物品采购”来开展“算法”大概念下的单元教学设计，制定单元题目，组织单元教学内容，安排教学方式，为实现学科大单元教学广泛的走进课堂教学作出应有的贡献。</w:t>
      </w:r>
    </w:p>
    <w:p>
      <w:pPr>
        <w:pStyle w:val="9"/>
        <w:numPr>
          <w:ilvl w:val="0"/>
          <w:numId w:val="1"/>
        </w:numPr>
        <w:spacing w:before="156" w:after="156"/>
        <w:ind w:firstLine="480"/>
        <w:rPr>
          <w:szCs w:val="28"/>
        </w:rPr>
      </w:pPr>
      <w:r>
        <w:rPr>
          <w:szCs w:val="28"/>
        </w:rPr>
        <w:t>国内外在该方向的研究现状及分析</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2.1国内研究现状及分析：</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在中国知网上将“单元教学设计”作为主题词进行检索，得到的文献数量和年度发表趋势如下图所示。</w:t>
      </w:r>
    </w:p>
    <w:p>
      <w:pPr>
        <w:pStyle w:val="2"/>
        <w:keepNext w:val="0"/>
        <w:keepLines w:val="0"/>
        <w:pageBreakBefore w:val="0"/>
        <w:widowControl w:val="0"/>
        <w:kinsoku/>
        <w:wordWrap/>
        <w:overflowPunct/>
        <w:topLinePunct w:val="0"/>
        <w:autoSpaceDE/>
        <w:autoSpaceDN/>
        <w:bidi w:val="0"/>
        <w:adjustRightInd/>
        <w:snapToGrid w:val="0"/>
        <w:spacing w:before="0" w:beforeLines="0" w:after="0" w:afterLines="0"/>
        <w:ind w:firstLine="482"/>
        <w:jc w:val="center"/>
        <w:textAlignment w:val="auto"/>
        <w:rPr>
          <w:rFonts w:hint="default" w:ascii="宋体" w:hAnsi="宋体" w:eastAsia="黑体" w:cs="宋体"/>
          <w:sz w:val="24"/>
          <w:szCs w:val="24"/>
          <w:lang w:val="en-US" w:eastAsia="zh-CN"/>
        </w:rPr>
      </w:pPr>
      <w:r>
        <w:rPr>
          <w:rFonts w:hint="default" w:ascii="宋体" w:hAnsi="宋体" w:eastAsia="宋体" w:cs="宋体"/>
          <w:sz w:val="24"/>
          <w:szCs w:val="24"/>
          <w:lang w:val="en-US" w:eastAsia="zh-CN"/>
        </w:rPr>
        <w:drawing>
          <wp:anchor distT="0" distB="0" distL="114300" distR="114300" simplePos="0" relativeHeight="251659264" behindDoc="0" locked="0" layoutInCell="1" allowOverlap="1">
            <wp:simplePos x="0" y="0"/>
            <wp:positionH relativeFrom="column">
              <wp:posOffset>-74930</wp:posOffset>
            </wp:positionH>
            <wp:positionV relativeFrom="paragraph">
              <wp:posOffset>174625</wp:posOffset>
            </wp:positionV>
            <wp:extent cx="5615940" cy="2676525"/>
            <wp:effectExtent l="0" t="0" r="3810" b="6350"/>
            <wp:wrapNone/>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15"/>
                    <a:stretch>
                      <a:fillRect/>
                    </a:stretch>
                  </pic:blipFill>
                  <pic:spPr>
                    <a:xfrm>
                      <a:off x="0" y="0"/>
                      <a:ext cx="5615940" cy="2676525"/>
                    </a:xfrm>
                    <a:prstGeom prst="rect">
                      <a:avLst/>
                    </a:prstGeom>
                  </pic:spPr>
                </pic:pic>
              </a:graphicData>
            </a:graphic>
          </wp:anchor>
        </w:drawing>
      </w: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文献发表年度趋势图</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textAlignment w:val="auto"/>
        <w:rPr>
          <w:rFonts w:hint="eastAsia"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数据显示，我国是从1981年才开始出现单元教学设计的相关研究，并且数量相对平稳。自2000年开始，关于单元教学设计的文献开始增加。</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我国</w:t>
      </w:r>
      <w:r>
        <w:rPr>
          <w:rFonts w:hint="default" w:ascii="宋体" w:hAnsi="宋体" w:eastAsia="宋体" w:cs="宋体"/>
          <w:sz w:val="24"/>
          <w:szCs w:val="24"/>
          <w:lang w:val="en-US" w:eastAsia="zh-CN"/>
        </w:rPr>
        <w:t>引入项目式学习相关研究比国</w:t>
      </w:r>
      <w:r>
        <w:rPr>
          <w:rFonts w:hint="eastAsia" w:ascii="宋体" w:hAnsi="宋体" w:eastAsia="宋体" w:cs="宋体"/>
          <w:sz w:val="24"/>
          <w:szCs w:val="24"/>
          <w:lang w:val="en-US" w:eastAsia="zh-CN"/>
        </w:rPr>
        <w:t>外</w:t>
      </w:r>
      <w:r>
        <w:rPr>
          <w:rFonts w:hint="default" w:ascii="宋体" w:hAnsi="宋体" w:eastAsia="宋体" w:cs="宋体"/>
          <w:sz w:val="24"/>
          <w:szCs w:val="24"/>
          <w:lang w:val="en-US" w:eastAsia="zh-CN"/>
        </w:rPr>
        <w:t>而言</w:t>
      </w:r>
      <w:r>
        <w:rPr>
          <w:rFonts w:hint="eastAsia" w:ascii="宋体" w:hAnsi="宋体" w:eastAsia="宋体" w:cs="宋体"/>
          <w:sz w:val="24"/>
          <w:szCs w:val="24"/>
          <w:lang w:val="en-US" w:eastAsia="zh-CN"/>
        </w:rPr>
        <w:t>晚</w:t>
      </w:r>
      <w:r>
        <w:rPr>
          <w:rFonts w:hint="default" w:ascii="宋体" w:hAnsi="宋体" w:eastAsia="宋体" w:cs="宋体"/>
          <w:sz w:val="24"/>
          <w:szCs w:val="24"/>
          <w:lang w:val="en-US" w:eastAsia="zh-CN"/>
        </w:rPr>
        <w:t>一些</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1927年，克伯屈来华讲学，开启了项目式学习的实验高潮；1928年，张伯苓受项目式学习启发，在南开小学开展了“娃娃家”教学项目，这些都是我国基于项目的学习研究的起点。2001年，《基础教育课程改革纲要(试行)》出台，我国进行基础教育课程改革，提倡从以教师“教”为中心向以学生“学”为中心转变，对教师的教学方式和教学理念提出了要求，推动了项目式学习在我国各级各类学校中的研究与应用</w:t>
      </w:r>
      <w:r>
        <w:rPr>
          <w:rFonts w:hint="default" w:ascii="宋体" w:hAnsi="宋体" w:eastAsia="宋体" w:cs="宋体"/>
          <w:sz w:val="24"/>
          <w:szCs w:val="24"/>
          <w:vertAlign w:val="superscript"/>
          <w:lang w:val="en-US" w:eastAsia="zh-CN"/>
        </w:rPr>
        <w:fldChar w:fldCharType="begin"/>
      </w:r>
      <w:r>
        <w:rPr>
          <w:rFonts w:hint="default" w:ascii="宋体" w:hAnsi="宋体" w:eastAsia="宋体" w:cs="宋体"/>
          <w:sz w:val="24"/>
          <w:szCs w:val="24"/>
          <w:vertAlign w:val="superscript"/>
          <w:lang w:val="en-US" w:eastAsia="zh-CN"/>
        </w:rPr>
        <w:instrText xml:space="preserve"> REF _Ref21471 \r \h </w:instrText>
      </w:r>
      <w:r>
        <w:rPr>
          <w:rFonts w:hint="default" w:ascii="宋体" w:hAnsi="宋体" w:eastAsia="宋体" w:cs="宋体"/>
          <w:sz w:val="24"/>
          <w:szCs w:val="24"/>
          <w:vertAlign w:val="superscript"/>
          <w:lang w:val="en-US" w:eastAsia="zh-CN"/>
        </w:rPr>
        <w:fldChar w:fldCharType="separate"/>
      </w:r>
      <w:r>
        <w:rPr>
          <w:rFonts w:hint="default" w:ascii="宋体" w:hAnsi="宋体" w:eastAsia="宋体" w:cs="宋体"/>
          <w:sz w:val="24"/>
          <w:szCs w:val="24"/>
          <w:vertAlign w:val="superscript"/>
          <w:lang w:val="en-US" w:eastAsia="zh-CN"/>
        </w:rPr>
        <w:t>[4]</w:t>
      </w:r>
      <w:r>
        <w:rPr>
          <w:rFonts w:hint="default" w:ascii="宋体" w:hAnsi="宋体" w:eastAsia="宋体" w:cs="宋体"/>
          <w:sz w:val="24"/>
          <w:szCs w:val="24"/>
          <w:vertAlign w:val="superscript"/>
          <w:lang w:val="en-US" w:eastAsia="zh-CN"/>
        </w:rPr>
        <w:fldChar w:fldCharType="end"/>
      </w:r>
      <w:r>
        <w:rPr>
          <w:rFonts w:hint="default" w:ascii="宋体" w:hAnsi="宋体" w:eastAsia="宋体" w:cs="宋体"/>
          <w:sz w:val="24"/>
          <w:szCs w:val="24"/>
          <w:lang w:val="en-US" w:eastAsia="zh-CN"/>
        </w:rPr>
        <w:t>。</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2.2国外研究现状及分析：</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外对于单元教学的研究，相对于国内而言起步较早，且对于单元教学的研究发展速度也较快。19世纪末，欧美国家开展教育新运动，德可乐利提出了将每个单元作为一个相对独立的整体，先制定单元题目，然后组织教学内容，安排教学方式，在一个相对连续的时间内完成单元内容</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_Ref7963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[5]</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；20世纪，杜威提出了单元教学的基本程序：设置情境、确定问题或课题、设置解决课题的学习活动、实践方案、总结与评价</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_Ref8051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[6]</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之后克伯屈提出“设计教学法”，指的是学生先根据自己的兴趣爱好选择学习内容，教师再将内容构建成以学生的生活问题为中心的综合性学习单元来指导学生进行学习；20世纪20年代，莫礼生提出“莫礼生单元教学法”，其教学过程分为试探、提示、自学、组织、复讲五个步骤</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_Ref8136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[7]</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；20世纪60年代，布鲁姆提出“掌握学习”理论，认为应当以单元为单位组织教学，并使用单元教学目标来统领整个单元的教学活动</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_Ref8217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[8]</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国外</w:t>
      </w:r>
      <w:r>
        <w:rPr>
          <w:rFonts w:hint="default" w:ascii="宋体" w:hAnsi="宋体" w:eastAsia="宋体" w:cs="宋体"/>
          <w:sz w:val="24"/>
          <w:szCs w:val="24"/>
          <w:lang w:val="en-US" w:eastAsia="zh-CN"/>
        </w:rPr>
        <w:t>引入项目式学习相关研究比国</w:t>
      </w:r>
      <w:r>
        <w:rPr>
          <w:rFonts w:hint="eastAsia" w:ascii="宋体" w:hAnsi="宋体" w:eastAsia="宋体" w:cs="宋体"/>
          <w:sz w:val="24"/>
          <w:szCs w:val="24"/>
          <w:lang w:val="en-US" w:eastAsia="zh-CN"/>
        </w:rPr>
        <w:t>内</w:t>
      </w:r>
      <w:r>
        <w:rPr>
          <w:rFonts w:hint="default" w:ascii="宋体" w:hAnsi="宋体" w:eastAsia="宋体" w:cs="宋体"/>
          <w:sz w:val="24"/>
          <w:szCs w:val="24"/>
          <w:lang w:val="en-US" w:eastAsia="zh-CN"/>
        </w:rPr>
        <w:t>而言</w:t>
      </w:r>
      <w:r>
        <w:rPr>
          <w:rFonts w:hint="eastAsia" w:ascii="宋体" w:hAnsi="宋体" w:eastAsia="宋体" w:cs="宋体"/>
          <w:sz w:val="24"/>
          <w:szCs w:val="24"/>
          <w:lang w:val="en-US" w:eastAsia="zh-CN"/>
        </w:rPr>
        <w:t>早</w:t>
      </w:r>
      <w:r>
        <w:rPr>
          <w:rFonts w:hint="default" w:ascii="宋体" w:hAnsi="宋体" w:eastAsia="宋体" w:cs="宋体"/>
          <w:sz w:val="24"/>
          <w:szCs w:val="24"/>
          <w:lang w:val="en-US" w:eastAsia="zh-CN"/>
        </w:rPr>
        <w:t>一些，项目式学习起源于16世纪的欧洲建筑和艺术领域，盛行于美国的医学院。1980年底，美国大部分医学院的课程开始实施项目式学习，1990年初，欧洲部分医学院也开始开展项目式学习。到现在项目式学习己经在多个国家广泛应用，积累了丰富的研究成果</w:t>
      </w:r>
      <w:r>
        <w:rPr>
          <w:rFonts w:hint="default" w:ascii="宋体" w:hAnsi="宋体" w:eastAsia="宋体" w:cs="宋体"/>
          <w:sz w:val="24"/>
          <w:szCs w:val="24"/>
          <w:vertAlign w:val="superscript"/>
          <w:lang w:val="en-US" w:eastAsia="zh-CN"/>
        </w:rPr>
        <w:fldChar w:fldCharType="begin"/>
      </w:r>
      <w:r>
        <w:rPr>
          <w:rFonts w:hint="default" w:ascii="宋体" w:hAnsi="宋体" w:eastAsia="宋体" w:cs="宋体"/>
          <w:sz w:val="24"/>
          <w:szCs w:val="24"/>
          <w:vertAlign w:val="superscript"/>
          <w:lang w:val="en-US" w:eastAsia="zh-CN"/>
        </w:rPr>
        <w:instrText xml:space="preserve"> REF _Ref24521 \r \h </w:instrText>
      </w:r>
      <w:r>
        <w:rPr>
          <w:rFonts w:hint="default" w:ascii="宋体" w:hAnsi="宋体" w:eastAsia="宋体" w:cs="宋体"/>
          <w:sz w:val="24"/>
          <w:szCs w:val="24"/>
          <w:vertAlign w:val="superscript"/>
          <w:lang w:val="en-US" w:eastAsia="zh-CN"/>
        </w:rPr>
        <w:fldChar w:fldCharType="separate"/>
      </w:r>
      <w:r>
        <w:rPr>
          <w:rFonts w:hint="default" w:ascii="宋体" w:hAnsi="宋体" w:eastAsia="宋体" w:cs="宋体"/>
          <w:sz w:val="24"/>
          <w:szCs w:val="24"/>
          <w:vertAlign w:val="superscript"/>
          <w:lang w:val="en-US" w:eastAsia="zh-CN"/>
        </w:rPr>
        <w:t>[9]</w:t>
      </w:r>
      <w:r>
        <w:rPr>
          <w:rFonts w:hint="default" w:ascii="宋体" w:hAnsi="宋体" w:eastAsia="宋体" w:cs="宋体"/>
          <w:sz w:val="24"/>
          <w:szCs w:val="24"/>
          <w:vertAlign w:val="superscript"/>
          <w:lang w:val="en-US" w:eastAsia="zh-CN"/>
        </w:rPr>
        <w:fldChar w:fldCharType="end"/>
      </w:r>
      <w:r>
        <w:rPr>
          <w:rFonts w:hint="default" w:ascii="宋体" w:hAnsi="宋体" w:eastAsia="宋体" w:cs="宋体"/>
          <w:sz w:val="24"/>
          <w:szCs w:val="24"/>
          <w:lang w:val="en-US" w:eastAsia="zh-CN"/>
        </w:rPr>
        <w:t>。</w:t>
      </w:r>
    </w:p>
    <w:p>
      <w:pPr>
        <w:pStyle w:val="9"/>
        <w:numPr>
          <w:ilvl w:val="0"/>
          <w:numId w:val="1"/>
        </w:numPr>
        <w:spacing w:before="156" w:after="156"/>
        <w:ind w:left="0" w:leftChars="0" w:firstLine="480" w:firstLineChars="0"/>
        <w:rPr>
          <w:szCs w:val="28"/>
        </w:rPr>
      </w:pPr>
      <w:r>
        <w:rPr>
          <w:szCs w:val="28"/>
        </w:rPr>
        <w:t>主要研究内容</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本课题的主要研究内容是基于大单元教学的高中信息技术课程中的“算法与问题解决”，围绕“校运会物品采购”的项目主题开展数字资源建设。</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highlight w:val="none"/>
          <w:lang w:val="en-US" w:eastAsia="zh-CN"/>
        </w:rPr>
      </w:pPr>
      <w:r>
        <w:rPr>
          <w:rFonts w:hint="eastAsia" w:ascii="宋体" w:hAnsi="宋体" w:eastAsia="宋体" w:cs="宋体"/>
          <w:sz w:val="24"/>
          <w:szCs w:val="24"/>
          <w:highlight w:val="none"/>
          <w:lang w:val="en-US" w:eastAsia="zh-CN"/>
        </w:rPr>
        <w:t>本单元学科核心素养的培养重点聚焦在计算思维，包括“从生活实例出发，概述算法的概念与特征”“通过算法的应用，解决实际问题，感受算法的效率”等。计算思维是一种处理信息问题的重要思考方式，是21世纪科技创新的重要助推力，更是学生自主发展的的核心素养之一。</w:t>
      </w:r>
    </w:p>
    <w:p>
      <w:pPr>
        <w:pStyle w:val="2"/>
        <w:jc w:val="center"/>
        <w:rPr>
          <w:rFonts w:hint="default" w:eastAsia="黑体"/>
          <w:lang w:val="en-US" w:eastAsia="zh-CN"/>
        </w:rPr>
      </w:pPr>
      <w:r>
        <w:t xml:space="preserve">表 </w:t>
      </w:r>
      <w:r>
        <w:rPr>
          <w:rFonts w:hint="eastAsia"/>
          <w:lang w:val="en-US" w:eastAsia="zh-CN"/>
        </w:rPr>
        <w:t>1 课程安排</w:t>
      </w:r>
    </w:p>
    <w:tbl>
      <w:tblPr>
        <w:tblStyle w:val="7"/>
        <w:tblW w:w="8679"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44"/>
        <w:gridCol w:w="6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2144"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课程安排</w:t>
            </w:r>
          </w:p>
        </w:tc>
        <w:tc>
          <w:tcPr>
            <w:tcW w:w="6535"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主要任务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3" w:hRule="atLeast"/>
        </w:trPr>
        <w:tc>
          <w:tcPr>
            <w:tcW w:w="2144"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认识算法</w:t>
            </w:r>
          </w:p>
        </w:tc>
        <w:tc>
          <w:tcPr>
            <w:tcW w:w="6535"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讲解基础知识点：</w:t>
            </w:r>
            <w:r>
              <w:rPr>
                <w:rFonts w:hint="eastAsia" w:ascii="Calibri" w:hAnsi="Calibri" w:eastAsia="宋体" w:cs="Calibri"/>
                <w:sz w:val="24"/>
                <w:szCs w:val="24"/>
                <w:vertAlign w:val="baseline"/>
                <w:lang w:val="en-US" w:eastAsia="zh-CN"/>
              </w:rPr>
              <w:t>1.算法的概念2.算法的特征3.算法的描述4.算法的控制结构。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3" w:hRule="atLeast"/>
        </w:trPr>
        <w:tc>
          <w:tcPr>
            <w:tcW w:w="2144"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0" w:firstLineChars="0"/>
              <w:jc w:val="center"/>
              <w:textAlignment w:val="auto"/>
              <w:rPr>
                <w:rFonts w:hint="default"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子选题实施</w:t>
            </w:r>
          </w:p>
        </w:tc>
        <w:tc>
          <w:tcPr>
            <w:tcW w:w="6535"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0" w:firstLineChars="0"/>
              <w:jc w:val="center"/>
              <w:textAlignment w:val="auto"/>
              <w:rPr>
                <w:rFonts w:hint="default"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各小组：1.确定选题2.分析问题3.设计算法(初步---根据实际情况选用合适的方法进行算法的描述)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3" w:hRule="atLeast"/>
        </w:trPr>
        <w:tc>
          <w:tcPr>
            <w:tcW w:w="2144"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0" w:firstLineChars="0"/>
              <w:jc w:val="center"/>
              <w:textAlignment w:val="auto"/>
              <w:rPr>
                <w:rFonts w:hint="default" w:ascii="宋体" w:hAnsi="宋体" w:eastAsia="宋体" w:cs="宋体"/>
                <w:kern w:val="2"/>
                <w:sz w:val="24"/>
                <w:szCs w:val="24"/>
                <w:vertAlign w:val="baseline"/>
                <w:lang w:val="en-US" w:eastAsia="zh-CN" w:bidi="ar-SA"/>
              </w:rPr>
            </w:pPr>
            <w:r>
              <w:rPr>
                <w:rFonts w:hint="eastAsia" w:ascii="宋体" w:hAnsi="宋体" w:eastAsia="宋体" w:cs="宋体"/>
                <w:kern w:val="2"/>
                <w:sz w:val="24"/>
                <w:szCs w:val="24"/>
                <w:vertAlign w:val="baseline"/>
                <w:lang w:val="en-US" w:eastAsia="zh-CN" w:bidi="ar-SA"/>
              </w:rPr>
              <w:t>编程实现</w:t>
            </w:r>
          </w:p>
        </w:tc>
        <w:tc>
          <w:tcPr>
            <w:tcW w:w="6535"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0" w:firstLineChars="0"/>
              <w:jc w:val="center"/>
              <w:textAlignment w:val="auto"/>
              <w:rPr>
                <w:rFonts w:hint="default"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了解程序设计的基本知识：1.搭建编程环境 2.熟知Python语法，完成程序设计(包括：编程、调试、保存)。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2" w:hRule="atLeast"/>
        </w:trPr>
        <w:tc>
          <w:tcPr>
            <w:tcW w:w="2144"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项目展示</w:t>
            </w:r>
          </w:p>
        </w:tc>
        <w:tc>
          <w:tcPr>
            <w:tcW w:w="6535"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各小组进行1.程序及其功能展示2.交流探讨各解决方法的优缺点3.针对部分问题进行排难解惑。</w:t>
            </w:r>
          </w:p>
        </w:tc>
      </w:tr>
    </w:tbl>
    <w:p>
      <w:pPr>
        <w:pStyle w:val="9"/>
        <w:numPr>
          <w:ilvl w:val="0"/>
          <w:numId w:val="0"/>
        </w:numPr>
        <w:spacing w:before="156" w:after="156"/>
        <w:rPr>
          <w:szCs w:val="28"/>
        </w:rPr>
      </w:pPr>
    </w:p>
    <w:p>
      <w:pPr>
        <w:pStyle w:val="9"/>
        <w:numPr>
          <w:ilvl w:val="0"/>
          <w:numId w:val="1"/>
        </w:numPr>
        <w:spacing w:before="156" w:after="156"/>
        <w:ind w:left="0" w:leftChars="0" w:firstLine="480" w:firstLineChars="0"/>
        <w:rPr>
          <w:rFonts w:hint="eastAsia" w:eastAsia="黑体"/>
          <w:szCs w:val="28"/>
          <w:lang w:val="en-US" w:eastAsia="zh-CN"/>
        </w:rPr>
      </w:pPr>
      <w:r>
        <w:rPr>
          <w:szCs w:val="28"/>
        </w:rPr>
        <w:t xml:space="preserve"> 研究方案</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4.1单元教学设计：</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做到从学生角度出发，结合学生目前已经掌握的知识内容和认知规律，打破教材的知识编排方式，转变传统固化的课时教学模式，重新审视剖析教材，将单元内或单元间相同、相近或关联的知识点有机组合，更加注重知识的联系性、系统性及整体性，从而真正实现从“教教材”向“教方法”的转变</w:t>
      </w:r>
      <w:r>
        <w:rPr>
          <w:rFonts w:hint="eastAsia" w:ascii="宋体" w:hAnsi="宋体" w:eastAsia="宋体" w:cs="宋体"/>
          <w:sz w:val="24"/>
          <w:szCs w:val="24"/>
          <w:vertAlign w:val="superscript"/>
          <w:lang w:val="en-US" w:eastAsia="zh-CN"/>
        </w:rPr>
        <w:fldChar w:fldCharType="begin"/>
      </w:r>
      <w:r>
        <w:rPr>
          <w:rFonts w:hint="eastAsia" w:ascii="宋体" w:hAnsi="宋体" w:eastAsia="宋体" w:cs="宋体"/>
          <w:sz w:val="24"/>
          <w:szCs w:val="24"/>
          <w:vertAlign w:val="superscript"/>
          <w:lang w:val="en-US" w:eastAsia="zh-CN"/>
        </w:rPr>
        <w:instrText xml:space="preserve"> REF _Ref116 \r \h </w:instrText>
      </w:r>
      <w:r>
        <w:rPr>
          <w:rFonts w:hint="eastAsia" w:ascii="宋体" w:hAnsi="宋体" w:eastAsia="宋体" w:cs="宋体"/>
          <w:sz w:val="24"/>
          <w:szCs w:val="24"/>
          <w:vertAlign w:val="superscript"/>
          <w:lang w:val="en-US" w:eastAsia="zh-CN"/>
        </w:rPr>
        <w:fldChar w:fldCharType="separate"/>
      </w:r>
      <w:r>
        <w:rPr>
          <w:rFonts w:hint="eastAsia" w:ascii="宋体" w:hAnsi="宋体" w:eastAsia="宋体" w:cs="宋体"/>
          <w:sz w:val="24"/>
          <w:szCs w:val="24"/>
          <w:vertAlign w:val="superscript"/>
          <w:lang w:val="en-US" w:eastAsia="zh-CN"/>
        </w:rPr>
        <w:t>[10]</w:t>
      </w:r>
      <w:r>
        <w:rPr>
          <w:rFonts w:hint="eastAsia" w:ascii="宋体" w:hAnsi="宋体" w:eastAsia="宋体" w:cs="宋体"/>
          <w:sz w:val="24"/>
          <w:szCs w:val="24"/>
          <w:vertAlign w:val="superscript"/>
          <w:lang w:val="en-US" w:eastAsia="zh-CN"/>
        </w:rPr>
        <w:fldChar w:fldCharType="end"/>
      </w:r>
      <w:r>
        <w:rPr>
          <w:rFonts w:hint="eastAsia" w:ascii="宋体" w:hAnsi="宋体" w:eastAsia="宋体" w:cs="宋体"/>
          <w:sz w:val="24"/>
          <w:szCs w:val="24"/>
          <w:lang w:val="en-US" w:eastAsia="zh-CN"/>
        </w:rPr>
        <w:t>。</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严格按照教材内容分析、教学目标、教学过程、教学反思以及特色与创新的环节来进行，学习优秀的教案设计思路，采用以案例形式为主的微课教学，让学生从身边的真实案例感受用程序解决问题。</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4.2基于单元的项目学习活动：</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在</w:t>
      </w:r>
      <w:r>
        <w:rPr>
          <w:rFonts w:hint="default" w:ascii="宋体" w:hAnsi="宋体" w:eastAsia="宋体" w:cs="宋体"/>
          <w:sz w:val="24"/>
          <w:szCs w:val="24"/>
          <w:lang w:val="en-US" w:eastAsia="zh-CN"/>
        </w:rPr>
        <w:t>开始任何项目计划之前，应将学科基础知识内容作为基础，在课程标准内容以及教材的帮助下找到关键概念与能力。以此出发，聚焦学科课标，制订具体的项目计划</w:t>
      </w:r>
      <w:r>
        <w:rPr>
          <w:rFonts w:hint="default" w:ascii="宋体" w:hAnsi="宋体" w:eastAsia="宋体" w:cs="宋体"/>
          <w:sz w:val="24"/>
          <w:szCs w:val="24"/>
          <w:vertAlign w:val="superscript"/>
          <w:lang w:val="en-US" w:eastAsia="zh-CN"/>
        </w:rPr>
        <w:fldChar w:fldCharType="begin"/>
      </w:r>
      <w:r>
        <w:rPr>
          <w:rFonts w:hint="default" w:ascii="宋体" w:hAnsi="宋体" w:eastAsia="宋体" w:cs="宋体"/>
          <w:sz w:val="24"/>
          <w:szCs w:val="24"/>
          <w:vertAlign w:val="superscript"/>
          <w:lang w:val="en-US" w:eastAsia="zh-CN"/>
        </w:rPr>
        <w:instrText xml:space="preserve"> REF _Ref3571 \r \h </w:instrText>
      </w:r>
      <w:r>
        <w:rPr>
          <w:rFonts w:hint="default" w:ascii="宋体" w:hAnsi="宋体" w:eastAsia="宋体" w:cs="宋体"/>
          <w:sz w:val="24"/>
          <w:szCs w:val="24"/>
          <w:vertAlign w:val="superscript"/>
          <w:lang w:val="en-US" w:eastAsia="zh-CN"/>
        </w:rPr>
        <w:fldChar w:fldCharType="separate"/>
      </w:r>
      <w:r>
        <w:rPr>
          <w:rFonts w:hint="default" w:ascii="宋体" w:hAnsi="宋体" w:eastAsia="宋体" w:cs="宋体"/>
          <w:sz w:val="24"/>
          <w:szCs w:val="24"/>
          <w:vertAlign w:val="superscript"/>
          <w:lang w:val="en-US" w:eastAsia="zh-CN"/>
        </w:rPr>
        <w:t>[11]</w:t>
      </w:r>
      <w:r>
        <w:rPr>
          <w:rFonts w:hint="default" w:ascii="宋体" w:hAnsi="宋体" w:eastAsia="宋体" w:cs="宋体"/>
          <w:sz w:val="24"/>
          <w:szCs w:val="24"/>
          <w:vertAlign w:val="superscript"/>
          <w:lang w:val="en-US" w:eastAsia="zh-CN"/>
        </w:rPr>
        <w:fldChar w:fldCharType="end"/>
      </w:r>
      <w:r>
        <w:rPr>
          <w:rFonts w:hint="default" w:ascii="宋体" w:hAnsi="宋体" w:eastAsia="宋体" w:cs="宋体"/>
          <w:sz w:val="24"/>
          <w:szCs w:val="24"/>
          <w:lang w:val="en-US" w:eastAsia="zh-CN"/>
        </w:rPr>
        <w:t>。</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项目主题：“校运会物品采购”</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项目情景：校级运动会是高校每年必不可少的一场赛事，为满足运动员的基本需求，校运会期间的物品购置是必不可少的，那么如何能既满足运动员的需求又能</w:t>
      </w:r>
      <w:bookmarkStart w:id="12" w:name="_GoBack"/>
      <w:bookmarkEnd w:id="12"/>
      <w:r>
        <w:rPr>
          <w:rFonts w:hint="eastAsia" w:ascii="宋体" w:hAnsi="宋体" w:eastAsia="宋体" w:cs="宋体"/>
          <w:sz w:val="24"/>
          <w:szCs w:val="24"/>
          <w:lang w:val="en-US" w:eastAsia="zh-CN"/>
        </w:rPr>
        <w:t>使得花费最少呢？下面，将问题归纳得出两个项目子选题：“运动会期间，购买矿泉水费用的计算”和“运动会期间，购买矿泉水的最佳方案”，即“如何根据单价和购买数量编写程序计算总费用”和“如何根据最低计划购买瓶数编写程序找出花费最少的购买方案”。下面，各小组讨论交流，根据各小组需要解决的实际问题来确定选题，并试着编程解决。</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4.3课件制作：</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应注重语言的凝练与页面的美观，以简洁、清晰、明了的方式展现教学内容，生动的PPT可以在起初吸引学生的兴趣，将动画、手绘微课等技术加入到课件的制作中，增加课程的生动趣味性。 </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sz w:val="24"/>
          <w:szCs w:val="24"/>
          <w:lang w:val="en-US" w:eastAsia="zh-CN"/>
        </w:rPr>
      </w:pP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4.4微课制作：</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2"/>
        <w:textAlignment w:val="auto"/>
        <w:rPr>
          <w:rFonts w:hint="default" w:eastAsia="黑体"/>
          <w:sz w:val="24"/>
          <w:szCs w:val="24"/>
          <w:lang w:val="en-US" w:eastAsia="zh-CN"/>
        </w:rPr>
      </w:pPr>
      <w:r>
        <w:rPr>
          <w:rFonts w:hint="eastAsia" w:ascii="宋体" w:hAnsi="宋体" w:eastAsia="宋体" w:cs="宋体"/>
          <w:sz w:val="24"/>
          <w:szCs w:val="24"/>
          <w:lang w:val="en-US" w:eastAsia="zh-CN"/>
        </w:rPr>
        <w:t>利用Camtasia Studio软件进行录制及剪辑，采用先音后画的形式，加强语言的连贯性，为之添加字幕，进行降噪处理，并插入轻音乐，涉及关键性技术时，可添加标注及进行变焦，在进行PPT界面的切换时，可利用转场进行平滑过渡。在录制过程中，应注意逻辑的顺畅性，保证整节课逻辑清晰，易于理解掌握。</w:t>
      </w:r>
    </w:p>
    <w:p>
      <w:pPr>
        <w:pStyle w:val="9"/>
        <w:numPr>
          <w:ilvl w:val="0"/>
          <w:numId w:val="1"/>
        </w:numPr>
        <w:spacing w:before="156" w:after="156"/>
        <w:ind w:left="0" w:leftChars="0" w:firstLine="480" w:firstLineChars="0"/>
        <w:rPr>
          <w:szCs w:val="28"/>
        </w:rPr>
      </w:pPr>
      <w:r>
        <w:rPr>
          <w:szCs w:val="28"/>
        </w:rPr>
        <w:t>进度安排，预期达到的目标</w:t>
      </w:r>
    </w:p>
    <w:p>
      <w:pPr>
        <w:pStyle w:val="2"/>
        <w:jc w:val="center"/>
        <w:rPr>
          <w:rFonts w:hint="default" w:eastAsia="黑体"/>
          <w:lang w:val="en-US" w:eastAsia="zh-CN"/>
        </w:rPr>
      </w:pPr>
      <w:r>
        <w:t xml:space="preserve">表 </w:t>
      </w:r>
      <w:r>
        <w:rPr>
          <w:rFonts w:hint="eastAsia"/>
          <w:lang w:val="en-US" w:eastAsia="zh-CN"/>
        </w:rPr>
        <w:t>2 进度安排及预期目标</w:t>
      </w:r>
    </w:p>
    <w:tbl>
      <w:tblPr>
        <w:tblStyle w:val="7"/>
        <w:tblW w:w="0" w:type="auto"/>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9"/>
        <w:gridCol w:w="6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2649"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进度安排</w:t>
            </w:r>
          </w:p>
        </w:tc>
        <w:tc>
          <w:tcPr>
            <w:tcW w:w="6030"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预期目标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2649"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2023年9月-2023年11月</w:t>
            </w:r>
          </w:p>
        </w:tc>
        <w:tc>
          <w:tcPr>
            <w:tcW w:w="6030"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查阅文献，储备理论基础；确定论文具体题目和研究方向，完成论文开题。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2649"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2023年11月-2024年1月</w:t>
            </w:r>
          </w:p>
        </w:tc>
        <w:tc>
          <w:tcPr>
            <w:tcW w:w="6030"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jc w:val="center"/>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对教学单元进行深度解析，对知识体系进行分析整合，构建出单元知识框架，围绕单元项目活动“校运会物品采购”完成单元教学设计。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trPr>
        <w:tc>
          <w:tcPr>
            <w:tcW w:w="2649"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2024年1月-2024年3月</w:t>
            </w:r>
          </w:p>
        </w:tc>
        <w:tc>
          <w:tcPr>
            <w:tcW w:w="6030"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jc w:val="center"/>
              <w:textAlignment w:val="auto"/>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观摩优秀微课作品，进行</w:t>
            </w:r>
            <w:r>
              <w:rPr>
                <w:rFonts w:hint="eastAsia" w:ascii="宋体" w:hAnsi="宋体" w:eastAsia="宋体" w:cs="宋体"/>
                <w:sz w:val="24"/>
                <w:szCs w:val="24"/>
                <w:vertAlign w:val="baseline"/>
              </w:rPr>
              <w:t>实验性的微课录制与制作</w:t>
            </w:r>
            <w:r>
              <w:rPr>
                <w:rFonts w:hint="eastAsia" w:ascii="宋体" w:hAnsi="宋体" w:eastAsia="宋体" w:cs="宋体"/>
                <w:sz w:val="24"/>
                <w:szCs w:val="24"/>
                <w:vertAlign w:val="baseline"/>
                <w:lang w:eastAsia="zh-CN"/>
              </w:rPr>
              <w:t>；</w:t>
            </w:r>
            <w:r>
              <w:rPr>
                <w:rFonts w:hint="eastAsia" w:ascii="宋体" w:hAnsi="宋体" w:eastAsia="宋体" w:cs="宋体"/>
                <w:sz w:val="24"/>
                <w:szCs w:val="24"/>
                <w:vertAlign w:val="baseline"/>
                <w:lang w:val="en-US" w:eastAsia="zh-CN"/>
              </w:rPr>
              <w:t>逐步补充完善，形成最终的微课体系</w:t>
            </w:r>
            <w:r>
              <w:rPr>
                <w:rFonts w:hint="eastAsia" w:ascii="宋体" w:hAnsi="宋体" w:eastAsia="宋体" w:cs="宋体"/>
                <w:sz w:val="24"/>
                <w:szCs w:val="24"/>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2649"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2024年3月-2024年4月</w:t>
            </w:r>
          </w:p>
        </w:tc>
        <w:tc>
          <w:tcPr>
            <w:tcW w:w="6030"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撰写毕业设计论文</w:t>
            </w:r>
          </w:p>
        </w:tc>
      </w:tr>
    </w:tbl>
    <w:p>
      <w:pPr>
        <w:pStyle w:val="9"/>
        <w:numPr>
          <w:ilvl w:val="0"/>
          <w:numId w:val="0"/>
        </w:numPr>
        <w:spacing w:before="156" w:after="156"/>
        <w:rPr>
          <w:szCs w:val="28"/>
        </w:rPr>
      </w:pPr>
    </w:p>
    <w:p>
      <w:pPr>
        <w:pStyle w:val="9"/>
        <w:numPr>
          <w:ilvl w:val="0"/>
          <w:numId w:val="1"/>
        </w:numPr>
        <w:spacing w:before="156" w:after="156"/>
        <w:ind w:left="0" w:leftChars="0" w:firstLine="480" w:firstLineChars="0"/>
        <w:rPr>
          <w:szCs w:val="28"/>
        </w:rPr>
      </w:pPr>
      <w:r>
        <w:rPr>
          <w:szCs w:val="28"/>
        </w:rPr>
        <w:t>课题已具备和所需的条件、经费</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6.1已具备的条件：</w:t>
      </w:r>
    </w:p>
    <w:p>
      <w:pPr>
        <w:pStyle w:val="9"/>
        <w:keepNext w:val="0"/>
        <w:keepLines w:val="0"/>
        <w:pageBreakBefore w:val="0"/>
        <w:widowControl w:val="0"/>
        <w:tabs>
          <w:tab w:val="left" w:pos="480"/>
          <w:tab w:val="left" w:pos="1680"/>
        </w:tabs>
        <w:kinsoku/>
        <w:wordWrap/>
        <w:overflowPunct/>
        <w:topLinePunct w:val="0"/>
        <w:autoSpaceDE/>
        <w:autoSpaceDN/>
        <w:bidi w:val="0"/>
        <w:adjustRightInd/>
        <w:snapToGrid w:val="0"/>
        <w:spacing w:before="0" w:beforeLines="0" w:after="0" w:afterLines="0"/>
        <w:ind w:left="1680" w:leftChars="200" w:hanging="1200" w:hangingChars="5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软件资源：采用Office办公软件（Word、PowerPoint）进行单元教学设计和课件制作。</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left="1680" w:leftChars="70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采用Camtasia Studio录频软件进行微课的录制，并辅以剪映工具完成剪辑工作。</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1680" w:firstLineChars="7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利用万彩动画大师进行动画微课的制作。</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left="1680" w:leftChars="0" w:hanging="1680" w:hangingChars="7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课程资源：国家中小学智慧平台、《现代教育技术》超星学习通平台SPOC课程、《中学信息技术教学技能训练》中国大学慕课SPOC课程。</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6.2所需的条件：</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left="960" w:leftChars="200" w:hanging="480" w:hanging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目前各大中小学对基于大单元的项目活动教学的开展情况，通过对各类院校的</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left="960" w:leftChars="0" w:hanging="960" w:hangingChars="4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了解，建设更具针对性的数字资源。</w:t>
      </w:r>
    </w:p>
    <w:p>
      <w:pPr>
        <w:pStyle w:val="9"/>
        <w:numPr>
          <w:ilvl w:val="0"/>
          <w:numId w:val="1"/>
        </w:numPr>
        <w:spacing w:before="156" w:after="156"/>
        <w:ind w:left="0" w:leftChars="0" w:firstLine="480" w:firstLineChars="0"/>
        <w:rPr>
          <w:szCs w:val="28"/>
        </w:rPr>
      </w:pPr>
      <w:r>
        <w:rPr>
          <w:szCs w:val="28"/>
        </w:rPr>
        <w:t>研究过程中可能遇到的困难和问题，解决的措施</w:t>
      </w:r>
    </w:p>
    <w:p>
      <w:pPr>
        <w:pStyle w:val="2"/>
        <w:jc w:val="center"/>
        <w:rPr>
          <w:rFonts w:hint="default" w:eastAsia="黑体"/>
          <w:lang w:val="en-US" w:eastAsia="zh-CN"/>
        </w:rPr>
      </w:pPr>
      <w:r>
        <w:t xml:space="preserve">表 </w:t>
      </w:r>
      <w:r>
        <w:rPr>
          <w:rFonts w:hint="eastAsia"/>
          <w:lang w:val="en-US" w:eastAsia="zh-CN"/>
        </w:rPr>
        <w:t>3 问题与解决措施</w:t>
      </w:r>
    </w:p>
    <w:tbl>
      <w:tblPr>
        <w:tblStyle w:val="7"/>
        <w:tblW w:w="0" w:type="auto"/>
        <w:tblInd w:w="1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02"/>
        <w:gridCol w:w="5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4" w:hRule="atLeast"/>
        </w:trPr>
        <w:tc>
          <w:tcPr>
            <w:tcW w:w="2902"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困难和问题</w:t>
            </w:r>
          </w:p>
        </w:tc>
        <w:tc>
          <w:tcPr>
            <w:tcW w:w="5734"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jc w:val="center"/>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解决的措施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1" w:hRule="atLeast"/>
        </w:trPr>
        <w:tc>
          <w:tcPr>
            <w:tcW w:w="2902"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对“大单元教学”不够了解</w:t>
            </w:r>
          </w:p>
        </w:tc>
        <w:tc>
          <w:tcPr>
            <w:tcW w:w="5734"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查阅资料，利用学习资源平台，明确什么是单元教学设计，如何完成单元教学设计。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2902"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单元项目主题难以把握</w:t>
            </w:r>
          </w:p>
        </w:tc>
        <w:tc>
          <w:tcPr>
            <w:tcW w:w="5734"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jc w:val="center"/>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深度思考单元目标，围绕单元目标合理构想项目主题；多多观摩资源平台上的优秀教学案例，从中学习一线教师是如何确定项目主题并开展项目教学的。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9" w:hRule="atLeast"/>
        </w:trPr>
        <w:tc>
          <w:tcPr>
            <w:tcW w:w="2902"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0" w:firstLineChars="0"/>
              <w:jc w:val="center"/>
              <w:textAlignment w:val="auto"/>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如何在保证教学质量的同时增强趣味性</w:t>
            </w:r>
          </w:p>
        </w:tc>
        <w:tc>
          <w:tcPr>
            <w:tcW w:w="5734"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0" w:firstLineChars="0"/>
              <w:jc w:val="center"/>
              <w:textAlignment w:val="auto"/>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rPr>
              <w:t>课前通过具体情景引入，</w:t>
            </w:r>
            <w:r>
              <w:rPr>
                <w:rFonts w:hint="eastAsia" w:ascii="宋体" w:hAnsi="宋体" w:eastAsia="宋体" w:cs="宋体"/>
                <w:sz w:val="24"/>
                <w:szCs w:val="24"/>
                <w:vertAlign w:val="baseline"/>
                <w:lang w:val="en-US" w:eastAsia="zh-CN"/>
              </w:rPr>
              <w:t>在开始正式知识点的讲解前，可以先从生活实例出发，为学生搭建知识与实际生活的桥梁，力求与学生产生共鸣，这样就可以在保证教学质量的同时增强课堂趣味性。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3" w:hRule="atLeast"/>
        </w:trPr>
        <w:tc>
          <w:tcPr>
            <w:tcW w:w="2902"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0" w:firstLineChars="0"/>
              <w:jc w:val="center"/>
              <w:textAlignment w:val="auto"/>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lang w:val="en-US" w:eastAsia="zh-CN"/>
              </w:rPr>
              <w:t>微课制作过程中的视频剪辑</w:t>
            </w:r>
          </w:p>
        </w:tc>
        <w:tc>
          <w:tcPr>
            <w:tcW w:w="5734" w:type="dxa"/>
            <w:vAlign w:val="center"/>
          </w:tcPr>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0" w:leftChars="0" w:firstLine="0" w:firstLineChars="0"/>
              <w:jc w:val="center"/>
              <w:textAlignment w:val="auto"/>
              <w:rPr>
                <w:rFonts w:hint="eastAsia" w:ascii="宋体" w:hAnsi="宋体" w:eastAsia="宋体" w:cs="宋体"/>
                <w:kern w:val="2"/>
                <w:sz w:val="24"/>
                <w:szCs w:val="24"/>
                <w:vertAlign w:val="baseline"/>
                <w:lang w:val="en-US" w:eastAsia="zh-CN" w:bidi="ar-SA"/>
              </w:rPr>
            </w:pPr>
            <w:r>
              <w:rPr>
                <w:rFonts w:hint="eastAsia" w:ascii="宋体" w:hAnsi="宋体" w:eastAsia="宋体" w:cs="宋体"/>
                <w:sz w:val="24"/>
                <w:szCs w:val="24"/>
                <w:vertAlign w:val="baseline"/>
              </w:rPr>
              <w:t>在进行微课录制之前，要先学习录屏软件</w:t>
            </w:r>
            <w:r>
              <w:rPr>
                <w:rFonts w:hint="eastAsia" w:ascii="宋体" w:hAnsi="宋体" w:eastAsia="宋体" w:cs="宋体"/>
                <w:sz w:val="24"/>
                <w:szCs w:val="24"/>
                <w:vertAlign w:val="baseline"/>
                <w:lang w:val="en-US" w:eastAsia="zh-CN"/>
              </w:rPr>
              <w:t>和新型微课软件</w:t>
            </w:r>
            <w:r>
              <w:rPr>
                <w:rFonts w:hint="eastAsia" w:ascii="宋体" w:hAnsi="宋体" w:eastAsia="宋体" w:cs="宋体"/>
                <w:sz w:val="24"/>
                <w:szCs w:val="24"/>
                <w:vertAlign w:val="baseline"/>
              </w:rPr>
              <w:t>的相关操作。</w:t>
            </w:r>
          </w:p>
        </w:tc>
      </w:tr>
    </w:tbl>
    <w:p>
      <w:pPr>
        <w:pStyle w:val="9"/>
        <w:keepNext w:val="0"/>
        <w:keepLines w:val="0"/>
        <w:pageBreakBefore w:val="0"/>
        <w:widowControl w:val="0"/>
        <w:numPr>
          <w:ilvl w:val="0"/>
          <w:numId w:val="0"/>
        </w:numPr>
        <w:kinsoku/>
        <w:wordWrap/>
        <w:overflowPunct/>
        <w:topLinePunct w:val="0"/>
        <w:autoSpaceDE/>
        <w:autoSpaceDN/>
        <w:bidi w:val="0"/>
        <w:adjustRightInd/>
        <w:snapToGrid w:val="0"/>
        <w:spacing w:before="0" w:beforeLines="0" w:after="0" w:afterLines="0"/>
        <w:ind w:left="480" w:leftChars="0"/>
        <w:textAlignment w:val="auto"/>
        <w:rPr>
          <w:sz w:val="24"/>
          <w:szCs w:val="24"/>
        </w:rPr>
      </w:pPr>
    </w:p>
    <w:p>
      <w:pPr>
        <w:pStyle w:val="9"/>
        <w:spacing w:before="156" w:after="156"/>
        <w:ind w:firstLine="480"/>
        <w:rPr>
          <w:szCs w:val="28"/>
        </w:rPr>
      </w:pPr>
      <w:r>
        <w:rPr>
          <w:szCs w:val="28"/>
        </w:rPr>
        <w:t>8．主要参考文献</w:t>
      </w:r>
    </w:p>
    <w:p>
      <w:pPr>
        <w:pStyle w:val="9"/>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289" w:leftChars="0" w:firstLine="0" w:firstLineChars="0"/>
        <w:textAlignment w:val="auto"/>
        <w:rPr>
          <w:rFonts w:hint="eastAsia" w:ascii="宋体" w:hAnsi="宋体" w:eastAsia="宋体" w:cs="宋体"/>
          <w:sz w:val="24"/>
          <w:szCs w:val="24"/>
        </w:rPr>
      </w:pPr>
      <w:bookmarkStart w:id="0" w:name="_Ref18421"/>
      <w:r>
        <w:rPr>
          <w:rFonts w:hint="eastAsia" w:ascii="宋体" w:hAnsi="宋体" w:eastAsia="宋体" w:cs="宋体"/>
          <w:sz w:val="24"/>
          <w:szCs w:val="24"/>
        </w:rPr>
        <w:t>卢庆广.智慧教育环境下高中信息技术大单元教学实践研究——以教科版《初识数据与计算》单元为例[J].求知导刊,2023(19):101-103.DOI:10.14161/j.cnki.qzdk.2023.19.027.</w:t>
      </w:r>
      <w:bookmarkEnd w:id="0"/>
    </w:p>
    <w:p>
      <w:pPr>
        <w:pStyle w:val="9"/>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289" w:leftChars="0" w:firstLine="0" w:firstLineChars="0"/>
        <w:textAlignment w:val="auto"/>
        <w:rPr>
          <w:rFonts w:hint="eastAsia" w:ascii="宋体" w:hAnsi="宋体" w:eastAsia="宋体" w:cs="宋体"/>
          <w:sz w:val="24"/>
          <w:szCs w:val="24"/>
        </w:rPr>
      </w:pPr>
      <w:bookmarkStart w:id="1" w:name="_Ref16805"/>
      <w:r>
        <w:rPr>
          <w:rFonts w:hint="eastAsia" w:ascii="宋体" w:hAnsi="宋体" w:eastAsia="宋体" w:cs="宋体"/>
          <w:sz w:val="24"/>
          <w:szCs w:val="24"/>
        </w:rPr>
        <w:t>吴昊. 基于UbD理论的信息技术课程单元教学设计与实践研究[D].沈阳师范大学,2023.DOI:10.27328/d.cnki.gshsc.2023.000727.</w:t>
      </w:r>
      <w:bookmarkEnd w:id="1"/>
    </w:p>
    <w:p>
      <w:pPr>
        <w:pStyle w:val="9"/>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289" w:leftChars="0" w:firstLine="0" w:firstLineChars="0"/>
        <w:textAlignment w:val="auto"/>
        <w:rPr>
          <w:rFonts w:hint="eastAsia" w:ascii="宋体" w:hAnsi="宋体" w:eastAsia="宋体" w:cs="宋体"/>
          <w:sz w:val="24"/>
          <w:szCs w:val="24"/>
        </w:rPr>
      </w:pPr>
      <w:bookmarkStart w:id="2" w:name="_Ref24935"/>
      <w:r>
        <w:rPr>
          <w:rFonts w:hint="eastAsia" w:ascii="宋体" w:hAnsi="宋体" w:eastAsia="宋体" w:cs="宋体"/>
          <w:sz w:val="24"/>
          <w:szCs w:val="24"/>
        </w:rPr>
        <w:t>边琦,李钰.高中信息技术“邮件管理与使用”主题单元教学设计[J].内蒙古师范大学学报(教育科学版),2010,23(02):138-140.</w:t>
      </w:r>
      <w:bookmarkEnd w:id="2"/>
    </w:p>
    <w:p>
      <w:pPr>
        <w:pStyle w:val="9"/>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289" w:leftChars="0" w:firstLine="0" w:firstLineChars="0"/>
        <w:textAlignment w:val="auto"/>
        <w:rPr>
          <w:rFonts w:hint="eastAsia" w:ascii="宋体" w:hAnsi="宋体" w:eastAsia="宋体" w:cs="宋体"/>
          <w:sz w:val="24"/>
          <w:szCs w:val="24"/>
        </w:rPr>
      </w:pPr>
      <w:bookmarkStart w:id="3" w:name="_Ref21471"/>
      <w:r>
        <w:rPr>
          <w:rFonts w:hint="eastAsia" w:ascii="宋体" w:hAnsi="宋体" w:eastAsia="宋体" w:cs="宋体"/>
          <w:sz w:val="24"/>
          <w:szCs w:val="24"/>
        </w:rPr>
        <w:t>孙丹. 基于项目式学习的高中信息技术单元教学设计与应用研究[D].西南大学,2023.DOI:10.27684/d.cnki.gxndx.2023.001863.</w:t>
      </w:r>
      <w:bookmarkEnd w:id="3"/>
    </w:p>
    <w:p>
      <w:pPr>
        <w:pStyle w:val="9"/>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289" w:leftChars="0" w:firstLine="0" w:firstLineChars="0"/>
        <w:textAlignment w:val="auto"/>
        <w:rPr>
          <w:rFonts w:hint="eastAsia" w:ascii="宋体" w:hAnsi="宋体" w:eastAsia="宋体" w:cs="宋体"/>
          <w:sz w:val="24"/>
          <w:szCs w:val="24"/>
        </w:rPr>
      </w:pPr>
      <w:bookmarkStart w:id="4" w:name="_Ref7963"/>
      <w:bookmarkStart w:id="5" w:name="_Ref21882"/>
      <w:r>
        <w:rPr>
          <w:rFonts w:hint="eastAsia" w:ascii="宋体" w:hAnsi="宋体" w:eastAsia="宋体" w:cs="宋体"/>
          <w:sz w:val="24"/>
          <w:szCs w:val="24"/>
        </w:rPr>
        <w:t>钟启泉.学会“单元设计”[N].中国教育报,2015-6-12.</w:t>
      </w:r>
      <w:bookmarkEnd w:id="4"/>
    </w:p>
    <w:p>
      <w:pPr>
        <w:pStyle w:val="9"/>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289" w:leftChars="0" w:firstLine="0" w:firstLineChars="0"/>
        <w:textAlignment w:val="auto"/>
        <w:rPr>
          <w:rFonts w:hint="eastAsia" w:ascii="宋体" w:hAnsi="宋体" w:eastAsia="宋体" w:cs="宋体"/>
          <w:sz w:val="24"/>
          <w:szCs w:val="24"/>
        </w:rPr>
      </w:pPr>
      <w:bookmarkStart w:id="6" w:name="_Ref8051"/>
      <w:r>
        <w:rPr>
          <w:rFonts w:hint="eastAsia" w:ascii="宋体" w:hAnsi="宋体" w:eastAsia="宋体" w:cs="宋体"/>
          <w:sz w:val="24"/>
          <w:szCs w:val="24"/>
        </w:rPr>
        <w:t xml:space="preserve">喻景生.新课程背景下语文单元教学研究[D].华中师范大学,2007. </w:t>
      </w:r>
      <w:bookmarkEnd w:id="6"/>
    </w:p>
    <w:p>
      <w:pPr>
        <w:pStyle w:val="9"/>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289" w:leftChars="0" w:firstLine="0" w:firstLineChars="0"/>
        <w:textAlignment w:val="auto"/>
        <w:rPr>
          <w:rFonts w:hint="eastAsia" w:ascii="宋体" w:hAnsi="宋体" w:eastAsia="宋体" w:cs="宋体"/>
          <w:sz w:val="24"/>
          <w:szCs w:val="24"/>
        </w:rPr>
      </w:pPr>
      <w:bookmarkStart w:id="7" w:name="_Ref8136"/>
      <w:r>
        <w:rPr>
          <w:rFonts w:hint="eastAsia" w:ascii="宋体" w:hAnsi="宋体" w:eastAsia="宋体" w:cs="宋体"/>
          <w:sz w:val="24"/>
          <w:szCs w:val="24"/>
        </w:rPr>
        <w:t xml:space="preserve">陈红云.基于信息技术的单元教学设计实践研究[D].江西师范大学,2008. </w:t>
      </w:r>
      <w:bookmarkEnd w:id="7"/>
    </w:p>
    <w:p>
      <w:pPr>
        <w:pStyle w:val="9"/>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289" w:leftChars="0" w:firstLine="0" w:firstLineChars="0"/>
        <w:textAlignment w:val="auto"/>
        <w:rPr>
          <w:rFonts w:hint="eastAsia" w:ascii="宋体" w:hAnsi="宋体" w:eastAsia="宋体" w:cs="宋体"/>
          <w:sz w:val="24"/>
          <w:szCs w:val="24"/>
        </w:rPr>
      </w:pPr>
      <w:bookmarkStart w:id="8" w:name="_Ref8217"/>
      <w:r>
        <w:rPr>
          <w:rFonts w:hint="eastAsia" w:ascii="宋体" w:hAnsi="宋体" w:eastAsia="宋体" w:cs="宋体"/>
          <w:sz w:val="24"/>
          <w:szCs w:val="24"/>
        </w:rPr>
        <w:t>杨婷.高中数学教师单元教学设计存在的问题及对策研究[D].西北师范大学,2017.</w:t>
      </w:r>
      <w:bookmarkEnd w:id="8"/>
    </w:p>
    <w:p>
      <w:pPr>
        <w:pStyle w:val="9"/>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289" w:leftChars="0" w:firstLine="0" w:firstLineChars="0"/>
        <w:textAlignment w:val="auto"/>
        <w:rPr>
          <w:rFonts w:hint="eastAsia" w:ascii="宋体" w:hAnsi="宋体" w:eastAsia="宋体" w:cs="宋体"/>
          <w:sz w:val="24"/>
          <w:szCs w:val="24"/>
        </w:rPr>
      </w:pPr>
      <w:bookmarkStart w:id="9" w:name="_Ref24521"/>
      <w:r>
        <w:rPr>
          <w:rFonts w:hint="eastAsia" w:ascii="宋体" w:hAnsi="宋体" w:eastAsia="宋体" w:cs="宋体"/>
          <w:sz w:val="24"/>
          <w:szCs w:val="24"/>
          <w:lang w:val="en-US" w:eastAsia="zh-CN"/>
        </w:rPr>
        <w:t>同[4]</w:t>
      </w:r>
      <w:r>
        <w:rPr>
          <w:rFonts w:hint="eastAsia" w:ascii="宋体" w:hAnsi="宋体" w:eastAsia="宋体" w:cs="宋体"/>
          <w:sz w:val="24"/>
          <w:szCs w:val="24"/>
        </w:rPr>
        <w:t>西南大学,2023.DOI:10.27684/d.cnki.gxndx.2023.001863.</w:t>
      </w:r>
      <w:bookmarkEnd w:id="5"/>
      <w:bookmarkEnd w:id="9"/>
    </w:p>
    <w:p>
      <w:pPr>
        <w:pStyle w:val="9"/>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289" w:leftChars="0" w:firstLine="0" w:firstLineChars="0"/>
        <w:textAlignment w:val="auto"/>
        <w:rPr>
          <w:rFonts w:hint="eastAsia" w:ascii="宋体" w:hAnsi="宋体" w:eastAsia="宋体" w:cs="宋体"/>
          <w:sz w:val="24"/>
          <w:szCs w:val="24"/>
        </w:rPr>
      </w:pPr>
      <w:bookmarkStart w:id="10" w:name="_Ref116"/>
      <w:r>
        <w:rPr>
          <w:rFonts w:hint="eastAsia" w:ascii="宋体" w:hAnsi="宋体" w:eastAsia="宋体" w:cs="宋体"/>
          <w:sz w:val="24"/>
          <w:szCs w:val="24"/>
        </w:rPr>
        <w:t>王琳.大单元视角下的高中信息技术项目式教学[J].中学课程辅导,2023(27):108-110.</w:t>
      </w:r>
      <w:bookmarkEnd w:id="10"/>
    </w:p>
    <w:p>
      <w:pPr>
        <w:pStyle w:val="9"/>
        <w:keepNext w:val="0"/>
        <w:keepLines w:val="0"/>
        <w:pageBreakBefore w:val="0"/>
        <w:widowControl w:val="0"/>
        <w:numPr>
          <w:ilvl w:val="0"/>
          <w:numId w:val="2"/>
        </w:numPr>
        <w:kinsoku/>
        <w:wordWrap/>
        <w:overflowPunct/>
        <w:topLinePunct w:val="0"/>
        <w:autoSpaceDE/>
        <w:autoSpaceDN/>
        <w:bidi w:val="0"/>
        <w:adjustRightInd/>
        <w:snapToGrid w:val="0"/>
        <w:spacing w:before="0" w:beforeLines="0" w:after="0" w:afterLines="0"/>
        <w:ind w:left="289" w:leftChars="0" w:firstLine="0" w:firstLineChars="0"/>
        <w:textAlignment w:val="auto"/>
        <w:rPr>
          <w:rFonts w:hint="eastAsia" w:ascii="宋体" w:hAnsi="宋体" w:eastAsia="宋体" w:cs="宋体"/>
          <w:sz w:val="24"/>
          <w:szCs w:val="24"/>
        </w:rPr>
      </w:pPr>
      <w:bookmarkStart w:id="11" w:name="_Ref3571"/>
      <w:r>
        <w:rPr>
          <w:rFonts w:hint="eastAsia" w:ascii="宋体" w:hAnsi="宋体" w:eastAsia="宋体" w:cs="宋体"/>
          <w:sz w:val="24"/>
          <w:szCs w:val="24"/>
          <w:lang w:val="en-US" w:eastAsia="zh-CN"/>
        </w:rPr>
        <w:t>同[10]</w:t>
      </w:r>
      <w:r>
        <w:rPr>
          <w:rFonts w:hint="eastAsia" w:ascii="宋体" w:hAnsi="宋体" w:eastAsia="宋体" w:cs="宋体"/>
          <w:sz w:val="24"/>
          <w:szCs w:val="24"/>
        </w:rPr>
        <w:t>大单元视角下的高中信息技术项目式教学[J].中学课程辅导,2023(27):108-110.</w:t>
      </w:r>
      <w:bookmarkEnd w:id="11"/>
    </w:p>
    <w:sectPr>
      <w:headerReference r:id="rId7" w:type="first"/>
      <w:footerReference r:id="rId10" w:type="first"/>
      <w:headerReference r:id="rId5" w:type="default"/>
      <w:footerReference r:id="rId8" w:type="default"/>
      <w:headerReference r:id="rId6" w:type="even"/>
      <w:footerReference r:id="rId9" w:type="even"/>
      <w:pgSz w:w="11906" w:h="16838"/>
      <w:pgMar w:top="1440" w:right="1416"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E14EFB"/>
    <w:multiLevelType w:val="singleLevel"/>
    <w:tmpl w:val="30E14EFB"/>
    <w:lvl w:ilvl="0" w:tentative="0">
      <w:start w:val="2"/>
      <w:numFmt w:val="decimal"/>
      <w:suff w:val="nothing"/>
      <w:lvlText w:val="%1．"/>
      <w:lvlJc w:val="left"/>
    </w:lvl>
  </w:abstractNum>
  <w:abstractNum w:abstractNumId="1">
    <w:nsid w:val="43D6FD3B"/>
    <w:multiLevelType w:val="singleLevel"/>
    <w:tmpl w:val="43D6FD3B"/>
    <w:lvl w:ilvl="0" w:tentative="0">
      <w:start w:val="1"/>
      <w:numFmt w:val="decimal"/>
      <w:isLgl/>
      <w:suff w:val="nothing"/>
      <w:lvlText w:val="[%1]"/>
      <w:lvlJc w:val="left"/>
      <w:pPr>
        <w:tabs>
          <w:tab w:val="left" w:pos="312"/>
        </w:tabs>
        <w:ind w:left="290" w:left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VlNzRhOGNlYTI5MDcyZGRiNjFlZGI1Y2JjYmZjODQifQ=="/>
  </w:docVars>
  <w:rsids>
    <w:rsidRoot w:val="00EB7B6A"/>
    <w:rsid w:val="00116FDA"/>
    <w:rsid w:val="00317DB9"/>
    <w:rsid w:val="003E31A8"/>
    <w:rsid w:val="0051218C"/>
    <w:rsid w:val="00695681"/>
    <w:rsid w:val="00961F92"/>
    <w:rsid w:val="00990ADD"/>
    <w:rsid w:val="00C32A84"/>
    <w:rsid w:val="00DF7FF7"/>
    <w:rsid w:val="00EB7B6A"/>
    <w:rsid w:val="00FA141B"/>
    <w:rsid w:val="01226BBB"/>
    <w:rsid w:val="013B7B86"/>
    <w:rsid w:val="014A2DD9"/>
    <w:rsid w:val="0247171D"/>
    <w:rsid w:val="02E334E5"/>
    <w:rsid w:val="02E43030"/>
    <w:rsid w:val="02F4124E"/>
    <w:rsid w:val="04C82992"/>
    <w:rsid w:val="04D550AF"/>
    <w:rsid w:val="05227399"/>
    <w:rsid w:val="05F24570"/>
    <w:rsid w:val="060F45F1"/>
    <w:rsid w:val="06622973"/>
    <w:rsid w:val="072A7934"/>
    <w:rsid w:val="07321282"/>
    <w:rsid w:val="07C338E5"/>
    <w:rsid w:val="08A4634F"/>
    <w:rsid w:val="08D70026"/>
    <w:rsid w:val="09CA143E"/>
    <w:rsid w:val="09D771D4"/>
    <w:rsid w:val="0A311AA1"/>
    <w:rsid w:val="0AD32091"/>
    <w:rsid w:val="0B495EAF"/>
    <w:rsid w:val="0E935039"/>
    <w:rsid w:val="0F1862C4"/>
    <w:rsid w:val="0FC24482"/>
    <w:rsid w:val="10043DF1"/>
    <w:rsid w:val="12BD34D0"/>
    <w:rsid w:val="131B2827"/>
    <w:rsid w:val="131B7569"/>
    <w:rsid w:val="1356385F"/>
    <w:rsid w:val="1635675E"/>
    <w:rsid w:val="16E0225A"/>
    <w:rsid w:val="17742506"/>
    <w:rsid w:val="183A54FD"/>
    <w:rsid w:val="184C1425"/>
    <w:rsid w:val="18DC4807"/>
    <w:rsid w:val="198033E4"/>
    <w:rsid w:val="1A4E4DF0"/>
    <w:rsid w:val="1A50725A"/>
    <w:rsid w:val="1B237A99"/>
    <w:rsid w:val="1B3A4157"/>
    <w:rsid w:val="1B88452B"/>
    <w:rsid w:val="1CD83537"/>
    <w:rsid w:val="1D0B66CE"/>
    <w:rsid w:val="1D70393D"/>
    <w:rsid w:val="1E125AB0"/>
    <w:rsid w:val="1FCD3566"/>
    <w:rsid w:val="20B61DE1"/>
    <w:rsid w:val="219F4623"/>
    <w:rsid w:val="22F30A66"/>
    <w:rsid w:val="23216393"/>
    <w:rsid w:val="23D706B8"/>
    <w:rsid w:val="243E24D5"/>
    <w:rsid w:val="247E5A38"/>
    <w:rsid w:val="25B924DB"/>
    <w:rsid w:val="263A239E"/>
    <w:rsid w:val="281D62A2"/>
    <w:rsid w:val="28461FD5"/>
    <w:rsid w:val="28B60BD0"/>
    <w:rsid w:val="29891E41"/>
    <w:rsid w:val="2A007C29"/>
    <w:rsid w:val="2B2067D5"/>
    <w:rsid w:val="2C6D10EC"/>
    <w:rsid w:val="2EF100C6"/>
    <w:rsid w:val="2F106B60"/>
    <w:rsid w:val="2FC8622C"/>
    <w:rsid w:val="30977539"/>
    <w:rsid w:val="30C72117"/>
    <w:rsid w:val="32737B32"/>
    <w:rsid w:val="338552F2"/>
    <w:rsid w:val="33F8168F"/>
    <w:rsid w:val="34F44B47"/>
    <w:rsid w:val="35216984"/>
    <w:rsid w:val="353F5AA9"/>
    <w:rsid w:val="35BA2897"/>
    <w:rsid w:val="36315D3A"/>
    <w:rsid w:val="36DB5CA6"/>
    <w:rsid w:val="37645C9B"/>
    <w:rsid w:val="377573DF"/>
    <w:rsid w:val="384635F3"/>
    <w:rsid w:val="387B504A"/>
    <w:rsid w:val="391E1E7A"/>
    <w:rsid w:val="3971428B"/>
    <w:rsid w:val="3AA615F1"/>
    <w:rsid w:val="3C8800D3"/>
    <w:rsid w:val="3CB31825"/>
    <w:rsid w:val="3D1E722B"/>
    <w:rsid w:val="3D46040E"/>
    <w:rsid w:val="3E8804C1"/>
    <w:rsid w:val="3EB25B01"/>
    <w:rsid w:val="3F0A7DDC"/>
    <w:rsid w:val="3F247041"/>
    <w:rsid w:val="419E17F1"/>
    <w:rsid w:val="433724B6"/>
    <w:rsid w:val="46383C67"/>
    <w:rsid w:val="466E1414"/>
    <w:rsid w:val="468725C1"/>
    <w:rsid w:val="46E03FEA"/>
    <w:rsid w:val="47504495"/>
    <w:rsid w:val="475D6979"/>
    <w:rsid w:val="47DE4692"/>
    <w:rsid w:val="47EE2A3C"/>
    <w:rsid w:val="483C39F2"/>
    <w:rsid w:val="48A44149"/>
    <w:rsid w:val="4A0C0D60"/>
    <w:rsid w:val="4AF76666"/>
    <w:rsid w:val="4B696679"/>
    <w:rsid w:val="4CAA0C68"/>
    <w:rsid w:val="4DD01224"/>
    <w:rsid w:val="4E7456F3"/>
    <w:rsid w:val="4F1B2C8C"/>
    <w:rsid w:val="508D27A6"/>
    <w:rsid w:val="53095C1D"/>
    <w:rsid w:val="5523203A"/>
    <w:rsid w:val="56CF6960"/>
    <w:rsid w:val="576A2A02"/>
    <w:rsid w:val="57A27537"/>
    <w:rsid w:val="58334CAE"/>
    <w:rsid w:val="58573298"/>
    <w:rsid w:val="592D018B"/>
    <w:rsid w:val="59AD0786"/>
    <w:rsid w:val="59B852C5"/>
    <w:rsid w:val="59D9784B"/>
    <w:rsid w:val="5B285D71"/>
    <w:rsid w:val="5B4475FC"/>
    <w:rsid w:val="5B7829A8"/>
    <w:rsid w:val="5CDC286B"/>
    <w:rsid w:val="5D2323F4"/>
    <w:rsid w:val="5D6C29E3"/>
    <w:rsid w:val="5EC46E9C"/>
    <w:rsid w:val="5EE017FC"/>
    <w:rsid w:val="5EE022C7"/>
    <w:rsid w:val="5F813A91"/>
    <w:rsid w:val="60204CC3"/>
    <w:rsid w:val="604007A4"/>
    <w:rsid w:val="60A74C08"/>
    <w:rsid w:val="60C413D5"/>
    <w:rsid w:val="61051047"/>
    <w:rsid w:val="61932B55"/>
    <w:rsid w:val="63F255F2"/>
    <w:rsid w:val="64571D7F"/>
    <w:rsid w:val="64E04304"/>
    <w:rsid w:val="65C854C3"/>
    <w:rsid w:val="65CB6D62"/>
    <w:rsid w:val="660A5ADC"/>
    <w:rsid w:val="664B25CB"/>
    <w:rsid w:val="66644AC0"/>
    <w:rsid w:val="68071BA7"/>
    <w:rsid w:val="680C0F4D"/>
    <w:rsid w:val="68D53E8D"/>
    <w:rsid w:val="69E55F18"/>
    <w:rsid w:val="6A114F5F"/>
    <w:rsid w:val="6AB06B56"/>
    <w:rsid w:val="6AE44BD7"/>
    <w:rsid w:val="6BBB4508"/>
    <w:rsid w:val="6BCE08F2"/>
    <w:rsid w:val="6C07145A"/>
    <w:rsid w:val="6CF3338D"/>
    <w:rsid w:val="6DE8593E"/>
    <w:rsid w:val="6E61756A"/>
    <w:rsid w:val="6F411DF0"/>
    <w:rsid w:val="709A7A5C"/>
    <w:rsid w:val="70E80234"/>
    <w:rsid w:val="71333A0D"/>
    <w:rsid w:val="713734FD"/>
    <w:rsid w:val="724C122A"/>
    <w:rsid w:val="727571BE"/>
    <w:rsid w:val="735955DB"/>
    <w:rsid w:val="73CB00D3"/>
    <w:rsid w:val="73F41B79"/>
    <w:rsid w:val="74A23383"/>
    <w:rsid w:val="74E97852"/>
    <w:rsid w:val="75D42F10"/>
    <w:rsid w:val="75D91F21"/>
    <w:rsid w:val="762B4D3B"/>
    <w:rsid w:val="7856695F"/>
    <w:rsid w:val="78E0091E"/>
    <w:rsid w:val="797C69C1"/>
    <w:rsid w:val="79AB2CDA"/>
    <w:rsid w:val="7A25404E"/>
    <w:rsid w:val="7E2577BE"/>
    <w:rsid w:val="7EDB399D"/>
    <w:rsid w:val="7EEA7E01"/>
    <w:rsid w:val="7F8244DD"/>
    <w:rsid w:val="7FB0104A"/>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Document Map"/>
    <w:basedOn w:val="1"/>
    <w:link w:val="13"/>
    <w:semiHidden/>
    <w:unhideWhenUsed/>
    <w:qFormat/>
    <w:uiPriority w:val="99"/>
    <w:rPr>
      <w:rFonts w:ascii="宋体"/>
    </w:rPr>
  </w:style>
  <w:style w:type="paragraph" w:styleId="4">
    <w:name w:val="footer"/>
    <w:basedOn w:val="1"/>
    <w:link w:val="15"/>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条"/>
    <w:basedOn w:val="1"/>
    <w:qFormat/>
    <w:uiPriority w:val="0"/>
    <w:pPr>
      <w:snapToGrid w:val="0"/>
      <w:spacing w:before="50" w:beforeLines="50" w:after="50" w:afterLines="50"/>
      <w:ind w:firstLine="0" w:firstLineChars="0"/>
    </w:pPr>
    <w:rPr>
      <w:rFonts w:eastAsia="黑体"/>
      <w:sz w:val="28"/>
    </w:rPr>
  </w:style>
  <w:style w:type="paragraph" w:customStyle="1" w:styleId="10">
    <w:name w:val="款"/>
    <w:basedOn w:val="1"/>
    <w:qFormat/>
    <w:uiPriority w:val="0"/>
    <w:pPr>
      <w:snapToGrid w:val="0"/>
      <w:spacing w:before="0" w:beforeLines="0" w:after="0" w:afterLines="0"/>
      <w:ind w:firstLine="0" w:firstLineChars="0"/>
    </w:pPr>
    <w:rPr>
      <w:rFonts w:eastAsia="黑体"/>
    </w:rPr>
  </w:style>
  <w:style w:type="paragraph" w:customStyle="1" w:styleId="11">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2">
    <w:name w:val="节"/>
    <w:basedOn w:val="1"/>
    <w:qFormat/>
    <w:uiPriority w:val="0"/>
    <w:pPr>
      <w:snapToGrid w:val="0"/>
      <w:spacing w:before="50" w:beforeLines="50" w:after="50" w:afterLines="50"/>
      <w:ind w:firstLine="0" w:firstLineChars="0"/>
    </w:pPr>
    <w:rPr>
      <w:rFonts w:eastAsia="黑体"/>
      <w:sz w:val="30"/>
    </w:rPr>
  </w:style>
  <w:style w:type="character" w:customStyle="1" w:styleId="13">
    <w:name w:val="文档结构图 字符"/>
    <w:basedOn w:val="8"/>
    <w:link w:val="3"/>
    <w:semiHidden/>
    <w:qFormat/>
    <w:uiPriority w:val="99"/>
    <w:rPr>
      <w:rFonts w:ascii="宋体" w:hAnsi="Times New Roman" w:eastAsia="宋体" w:cs="Times New Roman"/>
      <w:sz w:val="24"/>
      <w:szCs w:val="24"/>
    </w:rPr>
  </w:style>
  <w:style w:type="character" w:customStyle="1" w:styleId="14">
    <w:name w:val="页眉 字符"/>
    <w:basedOn w:val="8"/>
    <w:link w:val="5"/>
    <w:qFormat/>
    <w:uiPriority w:val="99"/>
    <w:rPr>
      <w:rFonts w:ascii="Times New Roman" w:hAnsi="Times New Roman" w:eastAsia="宋体" w:cs="Times New Roman"/>
      <w:sz w:val="18"/>
      <w:szCs w:val="18"/>
    </w:rPr>
  </w:style>
  <w:style w:type="character" w:customStyle="1" w:styleId="15">
    <w:name w:val="页脚 字符"/>
    <w:basedOn w:val="8"/>
    <w:link w:val="4"/>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jpe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3</Pages>
  <Words>135</Words>
  <Characters>770</Characters>
  <Lines>6</Lines>
  <Paragraphs>1</Paragraphs>
  <TotalTime>131</TotalTime>
  <ScaleCrop>false</ScaleCrop>
  <LinksUpToDate>false</LinksUpToDate>
  <CharactersWithSpaces>904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2021-09-26T08:45:00Z</dcterms:created>
  <dc:creator>Administrator</dc:creator>
  <cp:lastModifiedBy>孙佳琪</cp:lastModifiedBy>
  <dcterms:modified xsi:type="dcterms:W3CDTF">2023-11-03T04:39:15Z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C4CCFF1A77984F3B8DC6FE7838CDFA17_12</vt:lpwstr>
  </property>
</Properties>
</file>