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84394">
      <w:pPr>
        <w:widowControl/>
        <w:spacing w:before="0" w:after="40" w:line="252" w:lineRule="auto"/>
        <w:ind w:left="0" w:right="0" w:firstLine="0" w:firstLineChars="0"/>
        <w:jc w:val="center"/>
      </w:pPr>
      <w:r>
        <w:rPr>
          <w:rFonts w:ascii="Arial" w:hAnsi="Arial" w:eastAsia="微软雅黑" w:cs="Arial"/>
          <w:b/>
          <w:color w:val="1F4E79"/>
          <w:sz w:val="44"/>
        </w:rPr>
        <w:t>孙嘉瑜</w:t>
      </w:r>
    </w:p>
    <w:p w14:paraId="4A50E11E">
      <w:pPr>
        <w:widowControl/>
        <w:spacing w:before="0" w:after="40" w:line="252" w:lineRule="auto"/>
        <w:ind w:left="0" w:right="0" w:firstLine="0" w:firstLineChars="0"/>
        <w:jc w:val="center"/>
      </w:pPr>
      <w:r>
        <w:rPr>
          <w:rFonts w:ascii="Arial" w:hAnsi="Arial" w:eastAsia="微软雅黑" w:cs="Arial"/>
          <w:b w:val="0"/>
          <w:color w:val="444444"/>
          <w:sz w:val="21"/>
        </w:rPr>
        <w:t>女 | 31岁 | 18211474201 | sunjiayu1105@gmail.com</w:t>
      </w:r>
    </w:p>
    <w:p w14:paraId="4BC5969B">
      <w:pPr>
        <w:widowControl/>
        <w:spacing w:before="0" w:after="40" w:line="252" w:lineRule="auto"/>
        <w:ind w:left="0" w:right="0" w:firstLine="0" w:firstLineChars="0"/>
        <w:jc w:val="center"/>
      </w:pPr>
      <w:r>
        <w:rPr>
          <w:rFonts w:ascii="Arial" w:hAnsi="Arial" w:eastAsia="微软雅黑" w:cs="Arial"/>
          <w:b w:val="0"/>
          <w:color w:val="444444"/>
          <w:sz w:val="21"/>
        </w:rPr>
        <w:t>求职意向 ：高级 Java 研发工程师</w:t>
      </w:r>
    </w:p>
    <w:p w14:paraId="11C4778F">
      <w:pPr>
        <w:keepNext/>
        <w:widowControl/>
        <w:pBdr>
          <w:bottom w:val="single" w:color="1F4E79" w:sz="10" w:space="3"/>
        </w:pBdr>
        <w:spacing w:before="0" w:after="40" w:line="252" w:lineRule="auto"/>
        <w:ind w:left="0" w:right="0" w:firstLine="0" w:firstLineChars="0"/>
        <w:jc w:val="left"/>
      </w:pPr>
      <w:r>
        <w:rPr>
          <w:rFonts w:ascii="Arial" w:hAnsi="Arial" w:eastAsia="微软雅黑" w:cs="Arial"/>
          <w:b/>
          <w:color w:val="1F4E79"/>
          <w:sz w:val="26"/>
        </w:rPr>
        <w:t>教育背景</w:t>
      </w:r>
    </w:p>
    <w:p w14:paraId="5459C53F">
      <w:pPr>
        <w:tabs>
          <w:tab w:val="left" w:pos="4649"/>
          <w:tab w:val="right" w:pos="10120"/>
        </w:tabs>
        <w:spacing w:before="0" w:after="40" w:line="252" w:lineRule="auto"/>
        <w:ind w:left="0" w:right="0" w:firstLine="0"/>
      </w:pPr>
      <w:r>
        <w:rPr>
          <w:rFonts w:ascii="Arial" w:hAnsi="Arial" w:eastAsia="微软雅黑"/>
          <w:b w:val="0"/>
          <w:color w:val="333333"/>
          <w:sz w:val="21"/>
        </w:rPr>
        <w:t>肇庆学院（本科）</w:t>
      </w:r>
      <w:r>
        <w:rPr>
          <w:rFonts w:ascii="Arial" w:hAnsi="Arial" w:eastAsia="微软雅黑"/>
          <w:b w:val="0"/>
          <w:color w:val="333333"/>
          <w:sz w:val="21"/>
        </w:rPr>
        <w:tab/>
      </w:r>
      <w:r>
        <w:rPr>
          <w:rFonts w:ascii="Arial" w:hAnsi="Arial" w:eastAsia="微软雅黑"/>
          <w:b w:val="0"/>
          <w:color w:val="333333"/>
          <w:sz w:val="21"/>
        </w:rPr>
        <w:t>软件工程</w:t>
      </w:r>
      <w:r>
        <w:rPr>
          <w:rFonts w:ascii="Arial" w:hAnsi="Arial" w:eastAsia="微软雅黑"/>
          <w:b w:val="0"/>
          <w:color w:val="333333"/>
          <w:sz w:val="21"/>
        </w:rPr>
        <w:tab/>
      </w:r>
      <w:r>
        <w:rPr>
          <w:rFonts w:ascii="Arial" w:hAnsi="Arial" w:eastAsia="微软雅黑"/>
          <w:b w:val="0"/>
          <w:color w:val="333333"/>
          <w:sz w:val="21"/>
        </w:rPr>
        <w:t>2012 年 9 月 - 2016 年 7 月</w:t>
      </w:r>
    </w:p>
    <w:p w14:paraId="3CDD5C84">
      <w:pPr>
        <w:keepNext/>
        <w:widowControl/>
        <w:pBdr>
          <w:bottom w:val="single" w:color="1F4E79" w:sz="10" w:space="3"/>
        </w:pBdr>
        <w:spacing w:before="0" w:after="40" w:line="252" w:lineRule="auto"/>
        <w:ind w:left="0" w:right="0" w:firstLine="0" w:firstLineChars="0"/>
        <w:jc w:val="left"/>
      </w:pPr>
      <w:r>
        <w:rPr>
          <w:rFonts w:ascii="Arial" w:hAnsi="Arial" w:eastAsia="微软雅黑" w:cs="Arial"/>
          <w:b/>
          <w:color w:val="1F4E79"/>
          <w:sz w:val="26"/>
        </w:rPr>
        <w:t>工作经历</w:t>
      </w:r>
    </w:p>
    <w:p w14:paraId="095779B3">
      <w:pPr>
        <w:tabs>
          <w:tab w:val="left" w:pos="4649"/>
          <w:tab w:val="right" w:pos="10120"/>
        </w:tabs>
        <w:spacing w:before="0" w:after="40" w:line="252" w:lineRule="auto"/>
        <w:ind w:left="0" w:right="0" w:firstLine="0"/>
      </w:pPr>
      <w:r>
        <w:rPr>
          <w:rFonts w:ascii="Arial" w:hAnsi="Arial" w:eastAsia="微软雅黑"/>
          <w:b w:val="0"/>
          <w:color w:val="333333"/>
          <w:sz w:val="21"/>
        </w:rPr>
        <w:t>北京易诚互动网络技术股份有限公司</w:t>
      </w:r>
      <w:r>
        <w:rPr>
          <w:rFonts w:ascii="Arial" w:hAnsi="Arial" w:eastAsia="微软雅黑"/>
          <w:b w:val="0"/>
          <w:color w:val="333333"/>
          <w:sz w:val="21"/>
        </w:rPr>
        <w:tab/>
      </w:r>
      <w:r>
        <w:rPr>
          <w:rFonts w:ascii="Arial" w:hAnsi="Arial" w:eastAsia="微软雅黑"/>
          <w:b w:val="0"/>
          <w:color w:val="333333"/>
          <w:sz w:val="21"/>
        </w:rPr>
        <w:t>高级 Java 研发工程师</w:t>
      </w:r>
      <w:r>
        <w:rPr>
          <w:rFonts w:ascii="Arial" w:hAnsi="Arial" w:eastAsia="微软雅黑"/>
          <w:b w:val="0"/>
          <w:color w:val="333333"/>
          <w:sz w:val="21"/>
        </w:rPr>
        <w:tab/>
      </w:r>
      <w:r>
        <w:rPr>
          <w:rFonts w:ascii="Arial" w:hAnsi="Arial" w:eastAsia="微软雅黑"/>
          <w:b w:val="0"/>
          <w:color w:val="333333"/>
          <w:sz w:val="21"/>
        </w:rPr>
        <w:t>2020 年 3 月 - 2026 年 1 月</w:t>
      </w:r>
    </w:p>
    <w:p w14:paraId="3FCC9549">
      <w:pPr>
        <w:tabs>
          <w:tab w:val="left" w:pos="4649"/>
          <w:tab w:val="right" w:pos="10120"/>
        </w:tabs>
        <w:spacing w:before="0" w:after="40" w:line="252" w:lineRule="auto"/>
        <w:ind w:left="0" w:right="0" w:firstLine="0"/>
      </w:pPr>
      <w:r>
        <w:rPr>
          <w:rFonts w:ascii="Arial" w:hAnsi="Arial" w:eastAsia="微软雅黑"/>
          <w:b w:val="0"/>
          <w:color w:val="333333"/>
          <w:sz w:val="21"/>
        </w:rPr>
        <w:t>广东常青藤信息科技有限公司</w:t>
      </w:r>
      <w:r>
        <w:rPr>
          <w:rFonts w:ascii="Arial" w:hAnsi="Arial" w:eastAsia="微软雅黑"/>
          <w:b w:val="0"/>
          <w:color w:val="333333"/>
          <w:sz w:val="21"/>
        </w:rPr>
        <w:tab/>
      </w:r>
      <w:r>
        <w:rPr>
          <w:rFonts w:ascii="Arial" w:hAnsi="Arial" w:eastAsia="微软雅黑"/>
          <w:b w:val="0"/>
          <w:color w:val="333333"/>
          <w:sz w:val="21"/>
        </w:rPr>
        <w:t>Java 研发工程师</w:t>
      </w:r>
      <w:r>
        <w:rPr>
          <w:rFonts w:ascii="Arial" w:hAnsi="Arial" w:eastAsia="微软雅黑"/>
          <w:b w:val="0"/>
          <w:color w:val="333333"/>
          <w:sz w:val="21"/>
        </w:rPr>
        <w:tab/>
      </w:r>
      <w:r>
        <w:rPr>
          <w:rFonts w:ascii="Arial" w:hAnsi="Arial" w:eastAsia="微软雅黑"/>
          <w:b w:val="0"/>
          <w:color w:val="333333"/>
          <w:sz w:val="21"/>
        </w:rPr>
        <w:t>2017 年 6 月 - 2018 年 3 月</w:t>
      </w:r>
    </w:p>
    <w:p w14:paraId="2C3FE755">
      <w:pPr>
        <w:tabs>
          <w:tab w:val="left" w:pos="4649"/>
          <w:tab w:val="right" w:pos="10120"/>
        </w:tabs>
        <w:spacing w:before="0" w:after="40" w:line="252" w:lineRule="auto"/>
        <w:ind w:left="0" w:right="0" w:firstLine="0"/>
      </w:pPr>
      <w:r>
        <w:rPr>
          <w:rFonts w:ascii="Arial" w:hAnsi="Arial" w:eastAsia="微软雅黑"/>
          <w:b w:val="0"/>
          <w:color w:val="333333"/>
          <w:sz w:val="21"/>
        </w:rPr>
        <w:t>广州中科软信息科技有限公司</w:t>
      </w:r>
      <w:r>
        <w:rPr>
          <w:rFonts w:ascii="Arial" w:hAnsi="Arial" w:eastAsia="微软雅黑"/>
          <w:b w:val="0"/>
          <w:color w:val="333333"/>
          <w:sz w:val="21"/>
        </w:rPr>
        <w:tab/>
      </w:r>
      <w:r>
        <w:rPr>
          <w:rFonts w:ascii="Arial" w:hAnsi="Arial" w:eastAsia="微软雅黑"/>
          <w:b w:val="0"/>
          <w:color w:val="333333"/>
          <w:sz w:val="21"/>
        </w:rPr>
        <w:t>Java 研发工程师</w:t>
      </w:r>
      <w:r>
        <w:rPr>
          <w:rFonts w:ascii="Arial" w:hAnsi="Arial" w:eastAsia="微软雅黑"/>
          <w:b w:val="0"/>
          <w:color w:val="333333"/>
          <w:sz w:val="21"/>
        </w:rPr>
        <w:tab/>
      </w:r>
      <w:r>
        <w:rPr>
          <w:rFonts w:ascii="Arial" w:hAnsi="Arial" w:eastAsia="微软雅黑"/>
          <w:b w:val="0"/>
          <w:color w:val="333333"/>
          <w:sz w:val="21"/>
        </w:rPr>
        <w:t>2015 年 11 月 - 2017 年 3 月</w:t>
      </w:r>
    </w:p>
    <w:p w14:paraId="412107B4">
      <w:pPr>
        <w:keepNext/>
        <w:widowControl/>
        <w:pBdr>
          <w:bottom w:val="single" w:color="1F4E79" w:sz="10" w:space="3"/>
        </w:pBdr>
        <w:spacing w:before="0" w:after="40" w:line="252" w:lineRule="auto"/>
        <w:ind w:left="0" w:right="0" w:firstLine="0" w:firstLineChars="0"/>
        <w:jc w:val="left"/>
      </w:pPr>
      <w:r>
        <w:rPr>
          <w:rFonts w:ascii="Arial" w:hAnsi="Arial" w:eastAsia="微软雅黑" w:cs="Arial"/>
          <w:b/>
          <w:color w:val="1F4E79"/>
          <w:sz w:val="26"/>
        </w:rPr>
        <w:t>专业技能</w:t>
      </w:r>
    </w:p>
    <w:p w14:paraId="52522BAB">
      <w:pPr>
        <w:numPr>
          <w:ilvl w:val="0"/>
          <w:numId w:val="7"/>
        </w:numPr>
        <w:spacing w:before="0" w:after="40" w:line="252" w:lineRule="auto"/>
        <w:ind w:left="420" w:leftChars="0" w:right="0" w:hanging="420" w:firstLineChars="0"/>
      </w:pPr>
      <w:r>
        <w:rPr>
          <w:rFonts w:ascii="Arial" w:hAnsi="Arial" w:eastAsia="微软雅黑"/>
          <w:b w:val="0"/>
          <w:color w:val="333333"/>
          <w:sz w:val="21"/>
        </w:rPr>
        <w:t>具备扎实的 Java 基础， 熟悉集合， 多线程等技术， 熟悉 JVM， 具备独立解决问题能力 ；</w:t>
      </w:r>
    </w:p>
    <w:p w14:paraId="2B85EB1B">
      <w:pPr>
        <w:numPr>
          <w:ilvl w:val="0"/>
          <w:numId w:val="7"/>
        </w:numPr>
        <w:spacing w:before="0" w:after="40" w:line="252" w:lineRule="auto"/>
        <w:ind w:left="420" w:leftChars="0" w:right="0" w:hanging="420" w:firstLineChars="0"/>
      </w:pPr>
      <w:r>
        <w:rPr>
          <w:rFonts w:ascii="Arial" w:hAnsi="Arial" w:eastAsia="微软雅黑"/>
          <w:b w:val="0"/>
          <w:color w:val="333333"/>
          <w:sz w:val="21"/>
        </w:rPr>
        <w:t>熟练掌握Spring Boot 、MyBatis 等开源框架的使用 ；</w:t>
      </w:r>
    </w:p>
    <w:p w14:paraId="03C6CFA8">
      <w:pPr>
        <w:numPr>
          <w:ilvl w:val="0"/>
          <w:numId w:val="7"/>
        </w:numPr>
        <w:spacing w:before="0" w:after="40" w:line="252" w:lineRule="auto"/>
        <w:ind w:left="420" w:leftChars="0" w:right="0" w:hanging="420" w:firstLineChars="0"/>
      </w:pPr>
      <w:r>
        <w:rPr>
          <w:rFonts w:ascii="Arial" w:hAnsi="Arial" w:eastAsia="微软雅黑"/>
          <w:b w:val="0"/>
          <w:color w:val="333333"/>
          <w:sz w:val="21"/>
        </w:rPr>
        <w:t>熟练掌握Spring Cloud 和Spring Cloud Alibaba相关组件；</w:t>
      </w:r>
    </w:p>
    <w:p w14:paraId="3DD54845">
      <w:pPr>
        <w:numPr>
          <w:ilvl w:val="0"/>
          <w:numId w:val="7"/>
        </w:numPr>
        <w:spacing w:before="0" w:after="40" w:line="252" w:lineRule="auto"/>
        <w:ind w:left="420" w:leftChars="0" w:right="0" w:hanging="420" w:firstLineChars="0"/>
      </w:pPr>
      <w:r>
        <w:rPr>
          <w:rFonts w:ascii="Arial" w:hAnsi="Arial" w:eastAsia="微软雅黑"/>
          <w:b w:val="0"/>
          <w:color w:val="333333"/>
          <w:sz w:val="21"/>
        </w:rPr>
        <w:t>熟悉分布式事务 、分布式锁 、分布式数据库 、分布式 ID 等主流解决方案；</w:t>
      </w:r>
    </w:p>
    <w:p w14:paraId="16054097">
      <w:pPr>
        <w:numPr>
          <w:ilvl w:val="0"/>
          <w:numId w:val="7"/>
        </w:numPr>
        <w:spacing w:before="0" w:after="40" w:line="252" w:lineRule="auto"/>
        <w:ind w:left="420" w:leftChars="0" w:right="0" w:hanging="420" w:firstLineChars="0"/>
      </w:pPr>
      <w:r>
        <w:rPr>
          <w:rFonts w:ascii="Arial" w:hAnsi="Arial" w:eastAsia="微软雅黑"/>
          <w:b w:val="0"/>
          <w:color w:val="333333"/>
          <w:sz w:val="21"/>
        </w:rPr>
        <w:t>熟悉微服务架构体系， 包括：服务拆分 、治理 、监控 、追踪等；</w:t>
      </w:r>
    </w:p>
    <w:p w14:paraId="26C3AFBE">
      <w:pPr>
        <w:numPr>
          <w:ilvl w:val="0"/>
          <w:numId w:val="7"/>
        </w:numPr>
        <w:spacing w:before="0" w:after="40" w:line="252" w:lineRule="auto"/>
        <w:ind w:left="420" w:leftChars="0" w:right="0" w:hanging="420" w:firstLineChars="0"/>
      </w:pPr>
      <w:r>
        <w:rPr>
          <w:rFonts w:ascii="Arial" w:hAnsi="Arial" w:eastAsia="微软雅黑"/>
          <w:b w:val="0"/>
          <w:color w:val="333333"/>
          <w:sz w:val="21"/>
        </w:rPr>
        <w:t>熟悉 MySQL 数据库， 熟悉SQL 优化， 具备数据库表设计能力 ；</w:t>
      </w:r>
    </w:p>
    <w:p w14:paraId="0E77FFE5">
      <w:pPr>
        <w:numPr>
          <w:ilvl w:val="0"/>
          <w:numId w:val="7"/>
        </w:numPr>
        <w:spacing w:before="0" w:after="40" w:line="252" w:lineRule="auto"/>
        <w:ind w:left="420" w:leftChars="0" w:right="0" w:hanging="420" w:firstLineChars="0"/>
      </w:pPr>
      <w:r>
        <w:rPr>
          <w:rFonts w:ascii="Arial" w:hAnsi="Arial" w:eastAsia="微软雅黑"/>
          <w:b w:val="0"/>
          <w:color w:val="333333"/>
          <w:sz w:val="21"/>
        </w:rPr>
        <w:t>熟悉 Redis 、</w:t>
      </w:r>
      <w:r>
        <w:rPr>
          <w:rFonts w:hint="eastAsia"/>
          <w:b w:val="0"/>
          <w:color w:val="333333"/>
          <w:sz w:val="21"/>
          <w:lang w:val="en-US" w:eastAsia="zh-CN"/>
        </w:rPr>
        <w:t>RocketMQ</w:t>
      </w:r>
      <w:r>
        <w:rPr>
          <w:rFonts w:ascii="Arial" w:hAnsi="Arial" w:eastAsia="微软雅黑"/>
          <w:b w:val="0"/>
          <w:color w:val="333333"/>
          <w:sz w:val="21"/>
        </w:rPr>
        <w:t>、Elasticsearch 等中间件， 具备一定的问题排查能力 ；</w:t>
      </w:r>
    </w:p>
    <w:p w14:paraId="2CFF2493">
      <w:pPr>
        <w:numPr>
          <w:ilvl w:val="0"/>
          <w:numId w:val="7"/>
        </w:numPr>
        <w:spacing w:before="0" w:after="40" w:line="252" w:lineRule="auto"/>
        <w:ind w:left="420" w:leftChars="0" w:right="0" w:hanging="420" w:firstLineChars="0"/>
      </w:pPr>
      <w:r>
        <w:rPr>
          <w:rFonts w:ascii="Arial" w:hAnsi="Arial" w:eastAsia="微软雅黑"/>
          <w:b w:val="0"/>
          <w:color w:val="333333"/>
          <w:sz w:val="21"/>
        </w:rPr>
        <w:t xml:space="preserve">熟悉常见的GoF 设计模式， 可在实际业务场景中合理运用 </w:t>
      </w:r>
      <w:r>
        <w:rPr>
          <w:rFonts w:hint="eastAsia"/>
          <w:b w:val="0"/>
          <w:color w:val="333333"/>
          <w:sz w:val="21"/>
          <w:lang w:eastAsia="zh-CN"/>
        </w:rPr>
        <w:t>；</w:t>
      </w:r>
    </w:p>
    <w:p w14:paraId="33ECBAB2">
      <w:pPr>
        <w:keepNext/>
        <w:widowControl/>
        <w:pBdr>
          <w:bottom w:val="single" w:color="1F4E79" w:sz="10" w:space="3"/>
        </w:pBdr>
        <w:spacing w:before="0" w:after="40" w:line="252" w:lineRule="auto"/>
        <w:ind w:left="0" w:right="0" w:firstLine="0" w:firstLineChars="0"/>
        <w:jc w:val="left"/>
      </w:pPr>
      <w:r>
        <w:rPr>
          <w:rFonts w:ascii="Arial" w:hAnsi="Arial" w:eastAsia="微软雅黑" w:cs="Arial"/>
          <w:b/>
          <w:color w:val="1F4E79"/>
          <w:sz w:val="26"/>
        </w:rPr>
        <w:t>项目经验</w:t>
      </w:r>
    </w:p>
    <w:p w14:paraId="56906608">
      <w:pPr>
        <w:keepNext/>
        <w:widowControl/>
        <w:spacing w:before="0" w:after="40" w:line="252" w:lineRule="auto"/>
        <w:ind w:left="0" w:right="0" w:firstLine="0" w:firstLineChars="0"/>
        <w:jc w:val="left"/>
      </w:pPr>
      <w:r>
        <w:rPr>
          <w:rFonts w:ascii="Arial" w:hAnsi="Arial" w:eastAsia="微软雅黑" w:cs="Arial"/>
          <w:b/>
          <w:color w:val="1F4E79"/>
          <w:sz w:val="24"/>
        </w:rPr>
        <w:t>E账通</w:t>
      </w:r>
    </w:p>
    <w:p w14:paraId="62D612DA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/>
          <w:color w:val="444444"/>
          <w:sz w:val="21"/>
        </w:rPr>
        <w:t>项目描述：</w:t>
      </w:r>
    </w:p>
    <w:p w14:paraId="6D1470A1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E账通是面向互联网金融场景建设的电子账户与资金交易中台， 统一承接手机银行 、信用卡中心 、开放平台及第三方商户等多渠道业务接入， 对接核心账务 、支付清算 、理财基金等行内系统， 为线上金融业务提供账户生命周期管理 、交易编排 、资金处理 、异常回查 、清算对账及商户通知等能力 。系统覆盖消费支付 、理财申购 、保证金 、</w:t>
      </w:r>
      <w:r>
        <w:rPr>
          <w:rFonts w:hint="eastAsia" w:cs="Arial"/>
          <w:b w:val="0"/>
          <w:color w:val="222222"/>
          <w:sz w:val="20"/>
          <w:lang w:val="en-US" w:eastAsia="zh-CN"/>
        </w:rPr>
        <w:t>资金</w:t>
      </w:r>
      <w:r>
        <w:rPr>
          <w:rFonts w:ascii="Arial" w:hAnsi="Arial" w:eastAsia="微软雅黑" w:cs="Arial"/>
          <w:b w:val="0"/>
          <w:color w:val="222222"/>
          <w:sz w:val="20"/>
        </w:rPr>
        <w:t>监管等多类金融场景， 有效支撑复杂交易链路下的资金安全 、状态一致性与业务稳定运行 。</w:t>
      </w:r>
    </w:p>
    <w:p w14:paraId="31E3C029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/>
          <w:color w:val="444444"/>
          <w:sz w:val="21"/>
        </w:rPr>
        <w:t>技术栈：</w:t>
      </w:r>
    </w:p>
    <w:p w14:paraId="61D6FC02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Spring Boot 、Spring Cloud Alibaba 、MyBatis 、MySQL 、Canal 、Elasticsearch 、RocketMQ 、Redis 、XXL-JOB、ShardingSphere-JDBC</w:t>
      </w:r>
    </w:p>
    <w:p w14:paraId="5375B090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/>
          <w:color w:val="444444"/>
          <w:sz w:val="21"/>
        </w:rPr>
        <w:t>负责内容：</w:t>
      </w:r>
    </w:p>
    <w:p w14:paraId="69579539">
      <w:pPr>
        <w:widowControl/>
        <w:numPr>
          <w:ilvl w:val="0"/>
          <w:numId w:val="8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以核心开发者的身份， 参与该项目的性能优化 、技术选型 、技术难点攻关， 以及核心代码的开发工作。</w:t>
      </w:r>
    </w:p>
    <w:p w14:paraId="0C15EEF0">
      <w:pPr>
        <w:widowControl/>
        <w:numPr>
          <w:ilvl w:val="0"/>
          <w:numId w:val="8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 xml:space="preserve"> “账户管理”模块，基于属性类别和查询频繁度，对“账户信息”表进行多范围垂直分表，缩小账户主表，解决消费、理财、保证金等业务在批量交易、异常补跑场景下的账户批量查询瓶颈。</w:t>
      </w:r>
      <w:bookmarkStart w:id="0" w:name="_GoBack"/>
      <w:bookmarkEnd w:id="0"/>
    </w:p>
    <w:p w14:paraId="6D581D77">
      <w:pPr>
        <w:widowControl/>
        <w:numPr>
          <w:ilvl w:val="0"/>
          <w:numId w:val="8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“消费业务 ”模块， 通过 ShardingSphere-JDBC 框架， 以商户 ID Hash 的方式对 “消费记录 ”表进行分库分表， 并通过雪花算法生成分布式 ID， 以及通过基因法将商户 ID 和主键 ID 进行关联映射， 解决 MySQL 海量数据下的存储和业务维度查询问题。</w:t>
      </w:r>
    </w:p>
    <w:p w14:paraId="2561E118">
      <w:pPr>
        <w:widowControl/>
        <w:numPr>
          <w:ilvl w:val="0"/>
          <w:numId w:val="8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“消费业务 ”模块</w:t>
      </w:r>
      <w:r>
        <w:rPr>
          <w:rFonts w:ascii="Arial" w:hAnsi="Arial" w:eastAsia="微软雅黑" w:cs="Arial"/>
          <w:b w:val="0"/>
          <w:color w:val="222222"/>
          <w:sz w:val="20"/>
          <w:szCs w:val="22"/>
          <w:lang w:val="en-US" w:eastAsia="en-US" w:bidi="ar-SA"/>
        </w:rPr>
        <w:t>，负责消费记录后台检索性能优化。针对千万级消费流水在 MySQL 下多条件查询、模糊检索、深分页性能差的问题，引入 Elasticsearch 查询副本，基于 Canal + MQ 实现 MySQL 数据异步同步，并通过补偿任务保证最终一致性；使用 search_after 优化深分页，结合 refresh_interval、ILM + force_merge 优化写入与历史索引查询性能，将后台复杂查询平均 RT 优化至原来的 30%。</w:t>
      </w:r>
    </w:p>
    <w:p w14:paraId="323A8FD0">
      <w:pPr>
        <w:widowControl/>
        <w:numPr>
          <w:ilvl w:val="0"/>
          <w:numId w:val="8"/>
        </w:numPr>
        <w:shd w:val="clear"/>
        <w:spacing w:before="0" w:after="40" w:line="252" w:lineRule="auto"/>
        <w:ind w:left="0" w:leftChars="0" w:right="0" w:firstLine="0" w:firstLineChars="0"/>
        <w:rPr>
          <w:highlight w:val="none"/>
        </w:rPr>
      </w:pPr>
      <w:r>
        <w:rPr>
          <w:rFonts w:ascii="Arial" w:hAnsi="Arial" w:eastAsia="微软雅黑" w:cs="Arial"/>
          <w:b w:val="0"/>
          <w:color w:val="222222"/>
          <w:sz w:val="20"/>
          <w:highlight w:val="none"/>
        </w:rPr>
        <w:t>“消费业务 ”模块， 调研并引入 Elasticsearch 集群冷热分离策略， 将不常用的 “消费记录 ”冷数据存储到 HDD 磁盘中， 并通过索引全生命周期管理的方式进行自行维护， 将 Elasticsearch 硬件成本降低 20%， 并兼顾系统性能和研发效率。</w:t>
      </w:r>
    </w:p>
    <w:p w14:paraId="0D17BFB3">
      <w:pPr>
        <w:widowControl/>
        <w:numPr>
          <w:ilvl w:val="0"/>
          <w:numId w:val="8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“对账清算 ”模块， 通过 XXL-JOB 分片广播 + CompletableFuture 线程并行化方式进行 “海量商户消费数据对账处理 ”， 并通过支持断点自动续跑 、多维度小范围重跑修正的方式， 解决当出现问题只能全量重跑导致时间消耗过长的痛点， 将该场景下的全年核对及时性从99.3%提升至100%。</w:t>
      </w:r>
    </w:p>
    <w:p w14:paraId="5EC9DE74">
      <w:pPr>
        <w:widowControl/>
        <w:numPr>
          <w:ilvl w:val="0"/>
          <w:numId w:val="8"/>
        </w:numPr>
        <w:spacing w:before="0" w:after="40" w:line="252" w:lineRule="auto"/>
        <w:ind w:left="0" w:leftChars="0" w:right="0" w:firstLine="0" w:firstLineChars="0"/>
        <w:rPr>
          <w:rFonts w:ascii="Arial" w:hAnsi="Arial" w:eastAsia="微软雅黑" w:cs="Arial"/>
          <w:b w:val="0"/>
          <w:color w:val="222222"/>
          <w:sz w:val="20"/>
        </w:rPr>
      </w:pPr>
      <w:r>
        <w:rPr>
          <w:rFonts w:ascii="Arial" w:hAnsi="Arial" w:eastAsia="微软雅黑" w:cs="Arial"/>
          <w:b w:val="0"/>
          <w:color w:val="222222"/>
          <w:sz w:val="20"/>
        </w:rPr>
        <w:t>“统计分析 ”模块， 以空间换时间的思想， 通过 Redis 存储过往不可变的历史数据 + 增量数据实时计算的方式， 取代原来的全量数据实时计算的方式， 将该业务场景下的平均 RT 优化至原来的 1/7。</w:t>
      </w:r>
    </w:p>
    <w:p w14:paraId="01455DDC">
      <w:pPr>
        <w:widowControl/>
        <w:numPr>
          <w:ilvl w:val="0"/>
          <w:numId w:val="8"/>
        </w:numPr>
        <w:spacing w:before="0" w:after="40" w:line="252" w:lineRule="auto"/>
        <w:ind w:left="0" w:leftChars="0" w:right="0" w:firstLine="0" w:firstLineChars="0"/>
        <w:rPr>
          <w:rFonts w:ascii="Arial" w:hAnsi="Arial" w:eastAsia="微软雅黑" w:cs="Arial"/>
          <w:b w:val="0"/>
          <w:color w:val="222222"/>
          <w:sz w:val="20"/>
        </w:rPr>
      </w:pPr>
      <w:r>
        <w:rPr>
          <w:rFonts w:ascii="Arial" w:hAnsi="Arial" w:eastAsia="微软雅黑" w:cs="Arial"/>
          <w:b w:val="0"/>
          <w:color w:val="222222"/>
          <w:sz w:val="20"/>
        </w:rPr>
        <w:t>系统持续巡检优化，通过发现、定位并解决 OOM、数据库死锁、索引失效等问题，提升系统的稳定性和健壮性，同时将处理流程沉淀为标准化排查预案，使团队整体问题排查效率提升约 80%。</w:t>
      </w:r>
    </w:p>
    <w:p w14:paraId="211881E8">
      <w:pPr>
        <w:keepNext/>
        <w:widowControl/>
        <w:spacing w:before="0" w:after="40" w:line="252" w:lineRule="auto"/>
        <w:ind w:left="0" w:right="0" w:firstLine="0" w:firstLineChars="0"/>
        <w:jc w:val="left"/>
      </w:pPr>
      <w:r>
        <w:rPr>
          <w:rFonts w:ascii="Arial" w:hAnsi="Arial" w:eastAsia="微软雅黑" w:cs="Arial"/>
          <w:b/>
          <w:color w:val="1F4E79"/>
          <w:sz w:val="24"/>
        </w:rPr>
        <w:t>AI 助手后台管理系统</w:t>
      </w:r>
    </w:p>
    <w:p w14:paraId="5888AD2E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/>
          <w:color w:val="444444"/>
          <w:sz w:val="21"/>
        </w:rPr>
        <w:t>项目描述：</w:t>
      </w:r>
    </w:p>
    <w:p w14:paraId="2960FB75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AI 助手后管是面向银行内部智能助手平台建设的统一运营与管理后台， 服务于行内运营人员 、机构管理人员及系统管理员， 围绕用户 、机构 、助手 、会话 、反馈 、 日志及内容安全等核心数据进行统一管理与运营支撑 。平台通过规范化的运营管理与权限控制体系， 支撑银行员工在业务知识查询 、流程指引 、业务辅助及数据查询等场景下高效使用 AI 能力 ，持续提升行内运营效率 、服务响应能力与智能化管理水平。</w:t>
      </w:r>
    </w:p>
    <w:p w14:paraId="7AB6A1D1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/>
          <w:color w:val="444444"/>
          <w:sz w:val="21"/>
        </w:rPr>
        <w:t>技术栈：</w:t>
      </w:r>
    </w:p>
    <w:p w14:paraId="29B84F8A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Spring Boot 、MyBatis 、MySQL 、Redis 、XXL-JOB</w:t>
      </w:r>
    </w:p>
    <w:p w14:paraId="07C79158">
      <w:pPr>
        <w:widowControl/>
        <w:spacing w:before="0" w:after="40" w:line="252" w:lineRule="auto"/>
        <w:ind w:left="0" w:right="0" w:firstLine="0" w:firstLineChars="0"/>
        <w:rPr>
          <w:rFonts w:ascii="Arial" w:hAnsi="Arial" w:eastAsia="微软雅黑" w:cs="Arial"/>
          <w:b/>
          <w:color w:val="444444"/>
          <w:sz w:val="21"/>
        </w:rPr>
      </w:pPr>
      <w:r>
        <w:rPr>
          <w:rFonts w:ascii="Arial" w:hAnsi="Arial" w:eastAsia="微软雅黑" w:cs="Arial"/>
          <w:b/>
          <w:color w:val="444444"/>
          <w:sz w:val="21"/>
        </w:rPr>
        <w:t>负责内容：</w:t>
      </w:r>
    </w:p>
    <w:p w14:paraId="20A2C060">
      <w:pPr>
        <w:widowControl/>
        <w:numPr>
          <w:ilvl w:val="0"/>
          <w:numId w:val="9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以核心开发者的身份， 参与该项目的性能优化 、技术选型 、技术难点攻关， 以及核心代码的开发工作。</w:t>
      </w:r>
    </w:p>
    <w:p w14:paraId="390B21E2">
      <w:pPr>
        <w:widowControl/>
        <w:numPr>
          <w:ilvl w:val="0"/>
          <w:numId w:val="9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通过 Access Token + Refresh Token 双 Token 机制， 解决系统 Token 过期强制登录的用户体检不佳问题， 并最大限度规避 Token 泄露所带来的安全性问题。</w:t>
      </w:r>
    </w:p>
    <w:p w14:paraId="01240D24">
      <w:pPr>
        <w:widowControl/>
        <w:numPr>
          <w:ilvl w:val="0"/>
          <w:numId w:val="9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 xml:space="preserve"> “ 多维统计报表 ”模块， 通过创建联合索引 、STRAIGHT_JOIN 、FORCE INDEX， 以及小父表大子表用 EXISTS 替代 IN 的方式进行 SQL 优化， 将系统中500ms 以上的多表关联慢查询减少 80%以上。</w:t>
      </w:r>
    </w:p>
    <w:p w14:paraId="3949535D">
      <w:pPr>
        <w:widowControl/>
        <w:numPr>
          <w:ilvl w:val="0"/>
          <w:numId w:val="9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包含几十个汇总指标的 “ 多维统计报表 ”模块， 通过预计算方式代替原先的即席查询方式 ，使用 XXL-JOB 的故障转移模式， 每三分钟执行一次各个维度汇总指标的任务， 并将结果存储在 Redis 中， 将开表时间从10s+ 优化至 20ms。</w:t>
      </w:r>
    </w:p>
    <w:p w14:paraId="1213F74B">
      <w:pPr>
        <w:widowControl/>
        <w:numPr>
          <w:ilvl w:val="0"/>
          <w:numId w:val="9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“权限控制 ”模块， 设计实现 RBAC 细粒度权限管理体系， 支持系统功能权限与数据权限双重控制， 并通过统一网关鉴权 、动态权限配置与操作审计日志， 确保分级管理 、越权拦截与操作可追溯， 满足系统景高安全管控要求。</w:t>
      </w:r>
    </w:p>
    <w:p w14:paraId="25F254DD">
      <w:pPr>
        <w:widowControl/>
        <w:numPr>
          <w:ilvl w:val="0"/>
          <w:numId w:val="9"/>
        </w:numPr>
        <w:spacing w:before="0" w:after="40" w:line="252" w:lineRule="auto"/>
        <w:ind w:left="0" w:leftChars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通过 Spring AOP + 操作日志表， 记录用户操作的详细信息， 实现系统全程可追溯性。</w:t>
      </w:r>
    </w:p>
    <w:p w14:paraId="532B1656">
      <w:pPr>
        <w:widowControl/>
        <w:spacing w:before="0" w:after="40" w:line="252" w:lineRule="auto"/>
        <w:ind w:left="0" w:right="0" w:firstLine="0" w:firstLineChars="0"/>
        <w:rPr>
          <w:rFonts w:ascii="Arial" w:hAnsi="Arial" w:eastAsia="微软雅黑" w:cs="Arial"/>
          <w:b w:val="0"/>
          <w:color w:val="222222"/>
          <w:sz w:val="20"/>
        </w:rPr>
      </w:pPr>
    </w:p>
    <w:p w14:paraId="60806913">
      <w:pPr>
        <w:keepNext/>
        <w:widowControl/>
        <w:spacing w:before="0" w:after="40" w:line="252" w:lineRule="auto"/>
        <w:ind w:left="0" w:right="0" w:firstLine="0" w:firstLineChars="0"/>
        <w:jc w:val="left"/>
      </w:pPr>
      <w:r>
        <w:rPr>
          <w:rFonts w:ascii="Arial" w:hAnsi="Arial" w:eastAsia="微软雅黑" w:cs="Arial"/>
          <w:b/>
          <w:color w:val="1F4E79"/>
          <w:sz w:val="24"/>
        </w:rPr>
        <w:t>手机银行</w:t>
      </w:r>
    </w:p>
    <w:p w14:paraId="5D3FD56F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/>
          <w:color w:val="444444"/>
          <w:sz w:val="21"/>
        </w:rPr>
        <w:t>项目描述：</w:t>
      </w:r>
    </w:p>
    <w:p w14:paraId="7EF83ABC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该系统是面向个人客户打造的综合性移动金融服务平台， 覆盖账户管理 、转账支付 、财富管理 、贷款服务及账户安全等核心业务场景， 为用户提供安全 、便捷 、全天候的线上金融服务 。项目围绕高并发交易 、资金安全 、用户体验与合规风控等方向持续建设， 支撑百万级用户日常金融业务办理， 助力提升移动金融服务能力与用户体验。</w:t>
      </w:r>
    </w:p>
    <w:p w14:paraId="3768A7EA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/>
          <w:color w:val="444444"/>
          <w:sz w:val="21"/>
        </w:rPr>
        <w:t>技术栈：</w:t>
      </w:r>
    </w:p>
    <w:p w14:paraId="26C73E78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Spring Boot 、Spring Cloud Alibaba 、MyBatis 、MySQL 、Canal 、Elasticsearch 、RocketMQ 、Redis 、XXL-JOB</w:t>
      </w:r>
    </w:p>
    <w:p w14:paraId="6E163E61">
      <w:pPr>
        <w:widowControl/>
        <w:spacing w:before="0" w:after="40" w:line="252" w:lineRule="auto"/>
        <w:ind w:left="0" w:right="0" w:firstLine="0" w:firstLineChars="0"/>
      </w:pPr>
      <w:r>
        <w:rPr>
          <w:rFonts w:ascii="Arial" w:hAnsi="Arial" w:eastAsia="微软雅黑" w:cs="Arial"/>
          <w:b/>
          <w:color w:val="444444"/>
          <w:sz w:val="21"/>
        </w:rPr>
        <w:t>负责内容：</w:t>
      </w:r>
    </w:p>
    <w:p w14:paraId="710D272D">
      <w:pPr>
        <w:widowControl/>
        <w:numPr>
          <w:ilvl w:val="0"/>
          <w:numId w:val="10"/>
        </w:numPr>
        <w:spacing w:before="0" w:after="40" w:line="252" w:lineRule="auto"/>
        <w:ind w:left="0" w:leftChars="0" w:right="0" w:rightChars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以核心开发者的身份， 负责该项目的性能优化 、技术选型 、代码重构 、技术难点攻关， 以及核心代码的开发工作。</w:t>
      </w:r>
    </w:p>
    <w:p w14:paraId="56F04CCE">
      <w:pPr>
        <w:widowControl/>
        <w:numPr>
          <w:ilvl w:val="0"/>
          <w:numId w:val="10"/>
        </w:numPr>
        <w:spacing w:before="0" w:after="40" w:line="252" w:lineRule="auto"/>
        <w:ind w:left="0" w:leftChars="0" w:right="0" w:rightChars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“ 贷款管理 ”模块， 将 “订单信息 ”数据通过 Canal 同步到 Elasticsearch， 解决 “ 贷款记录 ” 多维复杂查询和全文检索关键字的性能瓶颈， 并通过 Elasticsearch routing 机制 ，使相同用户 ID 的 “ 贷款记录 ”数据存储在一个分片上， 将带用户 ID 搜索场景的接口 RT 缩短为原来的 40%。</w:t>
      </w:r>
    </w:p>
    <w:p w14:paraId="2719FE43">
      <w:pPr>
        <w:widowControl/>
        <w:numPr>
          <w:ilvl w:val="0"/>
          <w:numId w:val="10"/>
        </w:numPr>
        <w:spacing w:before="0" w:after="40" w:line="252" w:lineRule="auto"/>
        <w:ind w:left="0" w:leftChars="0" w:right="0" w:rightChars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“ 贷款管理 ”模块， 调研并引入 Camunda 工作流引擎， 通过可视化操作的方式高效地进行审核流程编排 ，代替以往的定制化Hard Code 方式， 并交由技术实施人员进行维护 ，彻底释放研发人员产能。</w:t>
      </w:r>
    </w:p>
    <w:p w14:paraId="2CF6501D">
      <w:pPr>
        <w:widowControl/>
        <w:numPr>
          <w:ilvl w:val="0"/>
          <w:numId w:val="10"/>
        </w:numPr>
        <w:spacing w:before="0" w:after="40" w:line="252" w:lineRule="auto"/>
        <w:ind w:left="0" w:leftChars="0" w:right="0" w:rightChars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“理财管理 ”模块， 通过 RocketMQ + XXL-JOB 实现 “ 最大努力通知 ”分布式事务方案， 实现 “理财产品购买成功后，通知下游系统进行后续业务流程 ”等功能的跨系统最终一致性。</w:t>
      </w:r>
    </w:p>
    <w:p w14:paraId="35F3FC67">
      <w:pPr>
        <w:widowControl/>
        <w:numPr>
          <w:ilvl w:val="0"/>
          <w:numId w:val="10"/>
        </w:numPr>
        <w:spacing w:before="0" w:after="40" w:line="252" w:lineRule="auto"/>
        <w:ind w:left="0" w:leftChars="0" w:right="0" w:rightChars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“理财管理 ”模块， 通过提升代码复用性的方式优化研发效率， 并对各类型理财产品存在同步流程差异的地方， 采用 “模板方法 ”模式在各自子类实现， 最终将该场景下的研发效率提升 50%。</w:t>
      </w:r>
    </w:p>
    <w:p w14:paraId="73D96FF2">
      <w:pPr>
        <w:widowControl/>
        <w:numPr>
          <w:ilvl w:val="0"/>
          <w:numId w:val="10"/>
        </w:numPr>
        <w:spacing w:before="0" w:after="40" w:line="252" w:lineRule="auto"/>
        <w:ind w:left="0" w:leftChars="0" w:right="0" w:rightChars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“理财管理 ”模块， “热门产品排行榜 ”功能， 通过 Redis ZSet 来代替原来的 MySQL 实时汇总计算的方式进行实现， 将接口 RT 从 3s+ 优化至 10ms， 并将数据库服务器负载降低 10%。</w:t>
      </w:r>
    </w:p>
    <w:p w14:paraId="3C49D2C3">
      <w:pPr>
        <w:widowControl/>
        <w:numPr>
          <w:ilvl w:val="0"/>
          <w:numId w:val="10"/>
        </w:numPr>
        <w:spacing w:before="0" w:after="40" w:line="252" w:lineRule="auto"/>
        <w:ind w:left="0" w:leftChars="0" w:right="0" w:rightChars="0" w:firstLine="0" w:firstLineChars="0"/>
      </w:pPr>
      <w:r>
        <w:rPr>
          <w:rFonts w:ascii="Arial" w:hAnsi="Arial" w:eastAsia="微软雅黑" w:cs="Arial"/>
          <w:b w:val="0"/>
          <w:color w:val="222222"/>
          <w:sz w:val="20"/>
        </w:rPr>
        <w:t>系统代码重构， 通过 “提炼方法 、提炼类 、参数对象 、策略模式 ”等方式， 解决 “ 重复代码 、过大类 、过长方法 、过长方法参数 、过多过复杂if-else”等代码问题， 提升系统的整体工程质量。</w:t>
      </w:r>
    </w:p>
    <w:sectPr>
      <w:pgSz w:w="11906" w:h="16838"/>
      <w:pgMar w:top="749" w:right="893" w:bottom="749" w:left="893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9D52A6F"/>
    <w:multiLevelType w:val="singleLevel"/>
    <w:tmpl w:val="39D52A6F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7">
    <w:nsid w:val="4FF54688"/>
    <w:multiLevelType w:val="singleLevel"/>
    <w:tmpl w:val="4FF546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2A513CB"/>
    <w:multiLevelType w:val="singleLevel"/>
    <w:tmpl w:val="52A513CB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9">
    <w:nsid w:val="585C46E5"/>
    <w:multiLevelType w:val="singleLevel"/>
    <w:tmpl w:val="585C46E5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D04C7"/>
    <w:rsid w:val="044C50BA"/>
    <w:rsid w:val="05E74E14"/>
    <w:rsid w:val="06163BD1"/>
    <w:rsid w:val="06936FD0"/>
    <w:rsid w:val="07E66493"/>
    <w:rsid w:val="08E449C6"/>
    <w:rsid w:val="0AA620CD"/>
    <w:rsid w:val="0DA8151C"/>
    <w:rsid w:val="0EBC288C"/>
    <w:rsid w:val="123669F8"/>
    <w:rsid w:val="1EE61F3B"/>
    <w:rsid w:val="1F737547"/>
    <w:rsid w:val="200A3A07"/>
    <w:rsid w:val="255A0588"/>
    <w:rsid w:val="285667D1"/>
    <w:rsid w:val="309C68FD"/>
    <w:rsid w:val="311C7A3E"/>
    <w:rsid w:val="360A4309"/>
    <w:rsid w:val="3ACE7717"/>
    <w:rsid w:val="3FDB4607"/>
    <w:rsid w:val="425C3259"/>
    <w:rsid w:val="42AC04F6"/>
    <w:rsid w:val="44E4041B"/>
    <w:rsid w:val="47CC58C3"/>
    <w:rsid w:val="49BE56DF"/>
    <w:rsid w:val="4BB078CC"/>
    <w:rsid w:val="4FBA7845"/>
    <w:rsid w:val="52EF37A8"/>
    <w:rsid w:val="55DB4F23"/>
    <w:rsid w:val="576C7108"/>
    <w:rsid w:val="58D740C7"/>
    <w:rsid w:val="5C4347BA"/>
    <w:rsid w:val="5E0A45F7"/>
    <w:rsid w:val="5F2D4540"/>
    <w:rsid w:val="5FA647F3"/>
    <w:rsid w:val="63A23785"/>
    <w:rsid w:val="647A0E64"/>
    <w:rsid w:val="6CB73B9C"/>
    <w:rsid w:val="6D74531F"/>
    <w:rsid w:val="717B5AE0"/>
    <w:rsid w:val="71DB657E"/>
    <w:rsid w:val="71ED1E0E"/>
    <w:rsid w:val="74B86703"/>
    <w:rsid w:val="75632A14"/>
    <w:rsid w:val="75A1188D"/>
    <w:rsid w:val="766528BB"/>
    <w:rsid w:val="7877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left="0" w:right="0" w:firstLine="0"/>
    </w:pPr>
    <w:rPr>
      <w:rFonts w:ascii="Arial" w:hAnsi="Arial" w:eastAsia="微软雅黑" w:cs="Arial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ind w:left="0" w:right="0" w:firstLine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ind w:left="0" w:right="0" w:firstLine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ind w:left="0" w:right="0" w:firstLine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ind w:left="0" w:right="0" w:firstLine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ind w:left="0" w:right="0" w:firstLine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ind w:left="0" w:right="0" w:firstLine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ind w:left="0" w:right="0" w:firstLine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ind w:left="0" w:right="0" w:firstLine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ind w:left="0" w:right="0" w:firstLine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  <w:rPr>
      <w:rFonts w:ascii="Arial" w:hAnsi="Arial" w:eastAsia="微软雅黑" w:cs="Arial"/>
    </w:rPr>
  </w:style>
  <w:style w:type="table" w:default="1" w:styleId="33">
    <w:name w:val="Normal Table"/>
    <w:semiHidden/>
    <w:unhideWhenUsed/>
    <w:qFormat/>
    <w:uiPriority w:val="99"/>
    <w:pPr>
      <w:ind w:left="0" w:right="0" w:firstLine="0"/>
    </w:pPr>
    <w:rPr>
      <w:rFonts w:ascii="Arial" w:hAnsi="Arial" w:eastAsia="微软雅黑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ind w:left="0" w:right="0" w:firstLine="0"/>
    </w:pPr>
    <w:rPr>
      <w:rFonts w:ascii="Arial" w:hAnsi="Arial" w:eastAsia="微软雅黑" w:cs="Arial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0" w:right="0" w:firstLine="0"/>
      <w:contextualSpacing/>
    </w:pPr>
    <w:rPr>
      <w:rFonts w:ascii="Arial" w:hAnsi="Arial" w:eastAsia="微软雅黑" w:cs="Arial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ind w:left="0" w:right="0" w:firstLine="0"/>
      <w:contextualSpacing/>
    </w:pPr>
    <w:rPr>
      <w:rFonts w:ascii="Arial" w:hAnsi="Arial" w:eastAsia="微软雅黑" w:cs="Arial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ind w:left="0" w:right="0" w:firstLine="0"/>
      <w:contextualSpacing/>
    </w:pPr>
    <w:rPr>
      <w:rFonts w:ascii="Arial" w:hAnsi="Arial" w:eastAsia="微软雅黑" w:cs="Arial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left="0" w:right="0" w:firstLine="0"/>
    </w:pPr>
    <w:rPr>
      <w:rFonts w:ascii="Arial" w:hAnsi="Arial" w:eastAsia="微软雅黑" w:cs="Arial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ind w:left="0" w:right="0" w:firstLine="0"/>
      <w:contextualSpacing/>
    </w:pPr>
    <w:rPr>
      <w:rFonts w:ascii="Arial" w:hAnsi="Arial" w:eastAsia="微软雅黑" w:cs="Arial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  <w:ind w:left="0" w:right="0" w:firstLine="0"/>
    </w:pPr>
    <w:rPr>
      <w:rFonts w:ascii="Arial" w:hAnsi="Arial" w:eastAsia="微软雅黑" w:cs="Arial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ind w:left="0" w:right="0" w:firstLine="0"/>
      <w:contextualSpacing/>
    </w:pPr>
    <w:rPr>
      <w:rFonts w:ascii="Arial" w:hAnsi="Arial" w:eastAsia="微软雅黑" w:cs="Arial"/>
    </w:rPr>
  </w:style>
  <w:style w:type="paragraph" w:styleId="19">
    <w:name w:val="Body Text"/>
    <w:basedOn w:val="1"/>
    <w:link w:val="145"/>
    <w:unhideWhenUsed/>
    <w:qFormat/>
    <w:uiPriority w:val="99"/>
    <w:pPr>
      <w:spacing w:after="120"/>
      <w:ind w:left="0" w:right="0" w:firstLine="0"/>
    </w:pPr>
    <w:rPr>
      <w:rFonts w:ascii="Arial" w:hAnsi="Arial" w:eastAsia="微软雅黑" w:cs="Arial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ind w:left="0" w:right="0" w:firstLine="0"/>
      <w:contextualSpacing/>
    </w:pPr>
    <w:rPr>
      <w:rFonts w:ascii="Arial" w:hAnsi="Arial" w:eastAsia="微软雅黑" w:cs="Arial"/>
    </w:rPr>
  </w:style>
  <w:style w:type="paragraph" w:styleId="21">
    <w:name w:val="List 2"/>
    <w:basedOn w:val="1"/>
    <w:unhideWhenUsed/>
    <w:qFormat/>
    <w:uiPriority w:val="99"/>
    <w:pPr>
      <w:ind w:left="0" w:right="0" w:firstLine="0"/>
      <w:contextualSpacing/>
    </w:pPr>
    <w:rPr>
      <w:rFonts w:ascii="Arial" w:hAnsi="Arial" w:eastAsia="微软雅黑" w:cs="Arial"/>
    </w:rPr>
  </w:style>
  <w:style w:type="paragraph" w:styleId="22">
    <w:name w:val="List Continue"/>
    <w:basedOn w:val="1"/>
    <w:unhideWhenUsed/>
    <w:qFormat/>
    <w:uiPriority w:val="99"/>
    <w:pPr>
      <w:spacing w:after="120"/>
      <w:ind w:left="0" w:right="0" w:firstLine="0"/>
      <w:contextualSpacing/>
    </w:pPr>
    <w:rPr>
      <w:rFonts w:ascii="Arial" w:hAnsi="Arial" w:eastAsia="微软雅黑" w:cs="Arial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ind w:left="0" w:right="0" w:firstLine="0"/>
      <w:contextualSpacing/>
    </w:pPr>
    <w:rPr>
      <w:rFonts w:ascii="Arial" w:hAnsi="Arial" w:eastAsia="微软雅黑" w:cs="Arial"/>
    </w:r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="Arial" w:hAnsi="Arial" w:eastAsia="微软雅黑" w:cs="Arial"/>
    </w:r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="Arial" w:hAnsi="Arial" w:eastAsia="微软雅黑" w:cs="Arial"/>
    </w:rPr>
  </w:style>
  <w:style w:type="paragraph" w:styleId="26">
    <w:name w:val="Subtitle"/>
    <w:basedOn w:val="1"/>
    <w:next w:val="1"/>
    <w:link w:val="143"/>
    <w:qFormat/>
    <w:uiPriority w:val="11"/>
    <w:pPr>
      <w:ind w:left="0" w:right="0" w:firstLine="0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0" w:right="0" w:firstLine="0"/>
      <w:contextualSpacing/>
    </w:pPr>
    <w:rPr>
      <w:rFonts w:ascii="Arial" w:hAnsi="Arial" w:eastAsia="微软雅黑" w:cs="Arial"/>
    </w:r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  <w:ind w:left="0" w:right="0" w:firstLine="0"/>
    </w:pPr>
    <w:rPr>
      <w:rFonts w:ascii="Arial" w:hAnsi="Arial" w:eastAsia="微软雅黑" w:cs="Arial"/>
    </w:rPr>
  </w:style>
  <w:style w:type="paragraph" w:styleId="29">
    <w:name w:val="List Continue 2"/>
    <w:basedOn w:val="1"/>
    <w:unhideWhenUsed/>
    <w:qFormat/>
    <w:uiPriority w:val="99"/>
    <w:pPr>
      <w:spacing w:after="120"/>
      <w:ind w:left="0" w:right="0" w:firstLine="0"/>
      <w:contextualSpacing/>
    </w:pPr>
    <w:rPr>
      <w:rFonts w:ascii="Arial" w:hAnsi="Arial" w:eastAsia="微软雅黑" w:cs="Arial"/>
    </w:r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0" w:right="0" w:firstLine="0"/>
      <w:contextualSpacing/>
    </w:pPr>
    <w:rPr>
      <w:rFonts w:ascii="Arial" w:hAnsi="Arial" w:eastAsia="微软雅黑" w:cs="Arial"/>
    </w:r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ind w:left="0" w:right="0" w:firstLine="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  <w:ind w:left="0" w:right="0" w:firstLine="0"/>
    </w:pPr>
    <w:rPr>
      <w:rFonts w:ascii="Arial" w:hAnsi="Arial" w:eastAsia="微软雅黑" w:cs="Arial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  <w:ind w:left="0" w:right="0" w:firstLine="0"/>
    </w:pPr>
    <w:rPr>
      <w:rFonts w:ascii="Arial" w:hAnsi="Arial" w:eastAsia="微软雅黑" w:cs="Arial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  <w:ind w:left="0" w:right="0" w:firstLine="0"/>
    </w:pPr>
    <w:rPr>
      <w:rFonts w:ascii="Arial" w:hAnsi="Arial" w:eastAsia="微软雅黑" w:cs="Arial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  <w:ind w:left="0" w:right="0" w:firstLine="0"/>
    </w:pPr>
    <w:rPr>
      <w:rFonts w:ascii="Arial" w:hAnsi="Arial" w:eastAsia="微软雅黑" w:cs="Arial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  <w:ind w:left="0" w:right="0" w:firstLine="0"/>
    </w:pPr>
    <w:rPr>
      <w:rFonts w:ascii="Arial" w:hAnsi="Arial" w:eastAsia="微软雅黑" w:cs="Arial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  <w:ind w:left="0" w:right="0" w:firstLine="0"/>
    </w:pPr>
    <w:rPr>
      <w:rFonts w:ascii="Arial" w:hAnsi="Arial" w:eastAsia="微软雅黑" w:cs="Arial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  <w:ind w:left="0" w:right="0" w:firstLine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  <w:ind w:left="0" w:right="0" w:firstLine="0"/>
    </w:pPr>
    <w:rPr>
      <w:rFonts w:ascii="Arial" w:hAnsi="Arial" w:eastAsia="微软雅黑" w:cs="Arial"/>
    </w:r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  <w:ind w:left="0" w:right="0" w:firstLine="0"/>
    </w:pPr>
    <w:rPr>
      <w:rFonts w:ascii="Arial" w:hAnsi="Arial" w:eastAsia="微软雅黑" w:cs="Arial"/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  <w:ind w:left="0" w:right="0" w:firstLine="0"/>
    </w:pPr>
    <w:rPr>
      <w:rFonts w:ascii="Arial" w:hAnsi="Arial" w:eastAsia="微软雅黑" w:cs="Arial"/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  <w:ind w:left="0" w:right="0" w:firstLine="0"/>
    </w:pPr>
    <w:rPr>
      <w:rFonts w:ascii="Arial" w:hAnsi="Arial" w:eastAsia="微软雅黑" w:cs="Arial"/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  <w:ind w:left="0" w:right="0" w:firstLine="0"/>
    </w:pPr>
    <w:rPr>
      <w:rFonts w:ascii="Arial" w:hAnsi="Arial" w:eastAsia="微软雅黑" w:cs="Arial"/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  <w:ind w:left="0" w:right="0" w:firstLine="0"/>
    </w:pPr>
    <w:rPr>
      <w:rFonts w:ascii="Arial" w:hAnsi="Arial" w:eastAsia="微软雅黑" w:cs="Arial"/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  <w:ind w:left="0" w:right="0" w:firstLine="0"/>
    </w:pPr>
    <w:rPr>
      <w:rFonts w:ascii="Arial" w:hAnsi="Arial" w:eastAsia="微软雅黑" w:cs="Arial"/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  <w:ind w:left="0" w:right="0" w:firstLine="0"/>
    </w:pPr>
    <w:rPr>
      <w:rFonts w:ascii="Arial" w:hAnsi="Arial" w:eastAsia="微软雅黑" w:cs="Arial"/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  <w:ind w:left="0" w:right="0" w:firstLine="0"/>
    </w:pPr>
    <w:rPr>
      <w:rFonts w:ascii="Arial" w:hAnsi="Arial" w:eastAsia="微软雅黑" w:cs="Arial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rFonts w:ascii="Arial" w:hAnsi="Arial" w:eastAsia="微软雅黑" w:cs="Arial"/>
      <w:b/>
      <w:bCs/>
    </w:rPr>
  </w:style>
  <w:style w:type="character" w:styleId="135">
    <w:name w:val="Emphasis"/>
    <w:basedOn w:val="133"/>
    <w:qFormat/>
    <w:uiPriority w:val="20"/>
    <w:rPr>
      <w:rFonts w:ascii="Arial" w:hAnsi="Arial" w:eastAsia="微软雅黑" w:cs="Arial"/>
      <w:i/>
      <w:iCs/>
    </w:rPr>
  </w:style>
  <w:style w:type="character" w:customStyle="1" w:styleId="136">
    <w:name w:val="Header Char"/>
    <w:basedOn w:val="133"/>
    <w:link w:val="25"/>
    <w:qFormat/>
    <w:uiPriority w:val="99"/>
    <w:rPr>
      <w:rFonts w:ascii="Arial" w:hAnsi="Arial" w:eastAsia="微软雅黑" w:cs="Arial"/>
    </w:rPr>
  </w:style>
  <w:style w:type="character" w:customStyle="1" w:styleId="137">
    <w:name w:val="Footer Char"/>
    <w:basedOn w:val="133"/>
    <w:link w:val="24"/>
    <w:qFormat/>
    <w:uiPriority w:val="99"/>
    <w:rPr>
      <w:rFonts w:ascii="Arial" w:hAnsi="Arial" w:eastAsia="微软雅黑" w:cs="Arial"/>
    </w:rPr>
  </w:style>
  <w:style w:type="paragraph" w:styleId="138">
    <w:name w:val="No Spacing"/>
    <w:qFormat/>
    <w:uiPriority w:val="1"/>
    <w:pPr>
      <w:spacing w:after="0" w:line="240" w:lineRule="auto"/>
      <w:ind w:left="0" w:right="0" w:firstLine="0"/>
    </w:pPr>
    <w:rPr>
      <w:rFonts w:ascii="Arial" w:hAnsi="Arial" w:eastAsia="微软雅黑" w:cs="Arial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0" w:right="0" w:firstLine="0"/>
      <w:contextualSpacing/>
    </w:pPr>
    <w:rPr>
      <w:rFonts w:ascii="Arial" w:hAnsi="Arial" w:eastAsia="微软雅黑" w:cs="Arial"/>
    </w:rPr>
  </w:style>
  <w:style w:type="character" w:customStyle="1" w:styleId="145">
    <w:name w:val="Body Text Char"/>
    <w:basedOn w:val="133"/>
    <w:link w:val="19"/>
    <w:qFormat/>
    <w:uiPriority w:val="99"/>
    <w:rPr>
      <w:rFonts w:ascii="Arial" w:hAnsi="Arial" w:eastAsia="微软雅黑" w:cs="Arial"/>
    </w:rPr>
  </w:style>
  <w:style w:type="character" w:customStyle="1" w:styleId="146">
    <w:name w:val="Body Text 2 Char"/>
    <w:basedOn w:val="133"/>
    <w:link w:val="28"/>
    <w:qFormat/>
    <w:uiPriority w:val="99"/>
    <w:rPr>
      <w:rFonts w:ascii="Arial" w:hAnsi="Arial" w:eastAsia="微软雅黑" w:cs="Arial"/>
    </w:rPr>
  </w:style>
  <w:style w:type="character" w:customStyle="1" w:styleId="147">
    <w:name w:val="Body Text 3 Char"/>
    <w:basedOn w:val="133"/>
    <w:link w:val="17"/>
    <w:qFormat/>
    <w:uiPriority w:val="99"/>
    <w:rPr>
      <w:rFonts w:ascii="Arial" w:hAnsi="Arial" w:eastAsia="微软雅黑" w:cs="Arial"/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Arial" w:hAnsi="Arial" w:eastAsia="微软雅黑" w:cs="Arial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pPr>
      <w:ind w:left="0" w:right="0" w:firstLine="0"/>
    </w:pPr>
    <w:rPr>
      <w:rFonts w:ascii="Arial" w:hAnsi="Arial" w:eastAsia="微软雅黑" w:cs="Arial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rFonts w:ascii="Arial" w:hAnsi="Arial" w:eastAsia="微软雅黑" w:cs="Arial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0" w:right="0" w:firstLine="0"/>
    </w:pPr>
    <w:rPr>
      <w:rFonts w:ascii="Arial" w:hAnsi="Arial" w:eastAsia="微软雅黑" w:cs="Arial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rFonts w:ascii="Arial" w:hAnsi="Arial" w:eastAsia="微软雅黑" w:cs="Arial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rFonts w:ascii="Arial" w:hAnsi="Arial" w:eastAsia="微软雅黑" w:cs="Arial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rFonts w:ascii="Arial" w:hAnsi="Arial" w:eastAsia="微软雅黑" w:cs="Arial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rFonts w:ascii="Arial" w:hAnsi="Arial" w:eastAsia="微软雅黑" w:cs="Arial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rFonts w:ascii="Arial" w:hAnsi="Arial" w:eastAsia="微软雅黑" w:cs="Arial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rFonts w:ascii="Arial" w:hAnsi="Arial" w:eastAsia="微软雅黑" w:cs="Arial"/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ind w:left="0" w:right="0" w:firstLine="0"/>
      <w:outlineLvl w:val="9"/>
    </w:pPr>
    <w:rPr>
      <w:rFonts w:ascii="Arial" w:hAnsi="Arial" w:eastAsia="微软雅黑" w:cs="Ari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1679</Words>
  <Characters>2170</Characters>
  <Lines>0</Lines>
  <Paragraphs>0</Paragraphs>
  <TotalTime>77</TotalTime>
  <ScaleCrop>false</ScaleCrop>
  <LinksUpToDate>false</LinksUpToDate>
  <CharactersWithSpaces>2447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visk02692</dc:creator>
  <dc:description>generated by python-docx</dc:description>
  <cp:lastModifiedBy>y's rich</cp:lastModifiedBy>
  <dcterms:modified xsi:type="dcterms:W3CDTF">2026-07-21T11:13:12Z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eyJoZGlkIjoiZDIzMGJlNTYyZTc3ZmU0ZDA0ZWMxOTM5NjA1YWVhNzUiLCJ1c2VySWQiOiIzODc3NzUwNzkifQ==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4DFB64B3EE234A9E83130694D9632AC4_12</vt:lpwstr>
  </property>
</Properties>
</file>