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1AAB" w14:textId="77777777" w:rsidR="00AD7B73" w:rsidRPr="00AD7B73" w:rsidRDefault="00AD7B73" w:rsidP="00AD7B73">
      <w:pPr>
        <w:rPr>
          <w:b/>
          <w:bCs/>
        </w:rPr>
      </w:pPr>
      <w:r w:rsidRPr="00AD7B73">
        <w:rPr>
          <w:b/>
          <w:bCs/>
        </w:rPr>
        <w:t>技术栈</w:t>
      </w:r>
    </w:p>
    <w:p w14:paraId="0A4DD6E9" w14:textId="77777777" w:rsidR="00AD7B73" w:rsidRPr="00AD7B73" w:rsidRDefault="00AD7B73" w:rsidP="00AD7B73">
      <w:r w:rsidRPr="00AD7B73">
        <w:t xml:space="preserve">该岗位的技术栈主要涵盖多模态大模型、视频理解、模型压缩及工程化部署。深度学习方面，要求熟练使用 </w:t>
      </w:r>
      <w:proofErr w:type="spellStart"/>
      <w:r w:rsidRPr="00AD7B73">
        <w:t>PyTorch</w:t>
      </w:r>
      <w:proofErr w:type="spellEnd"/>
      <w:r w:rsidRPr="00AD7B73">
        <w:t xml:space="preserve"> 和 Hugging Face 生态，具备 </w:t>
      </w:r>
      <w:proofErr w:type="spellStart"/>
      <w:r w:rsidRPr="00AD7B73">
        <w:t>InternVL</w:t>
      </w:r>
      <w:proofErr w:type="spellEnd"/>
      <w:r w:rsidRPr="00AD7B73">
        <w:t xml:space="preserve">、Qwen-VL 等开源视觉语言模型的微调与应用经验。模型优化方面，需要掌握量化、剪枝、知识蒸馏等模型压缩技术，并能够使用 </w:t>
      </w:r>
      <w:proofErr w:type="spellStart"/>
      <w:r w:rsidRPr="00AD7B73">
        <w:t>vLLM</w:t>
      </w:r>
      <w:proofErr w:type="spellEnd"/>
      <w:r w:rsidRPr="00AD7B73">
        <w:t>、</w:t>
      </w:r>
      <w:proofErr w:type="spellStart"/>
      <w:r w:rsidRPr="00AD7B73">
        <w:t>LMDeploy</w:t>
      </w:r>
      <w:proofErr w:type="spellEnd"/>
      <w:r w:rsidRPr="00AD7B73">
        <w:t xml:space="preserve"> 等工具完成模型推理和服务部署。</w:t>
      </w:r>
    </w:p>
    <w:p w14:paraId="673A5261" w14:textId="77777777" w:rsidR="00AD7B73" w:rsidRPr="00AD7B73" w:rsidRDefault="00AD7B73" w:rsidP="00AD7B73">
      <w:r w:rsidRPr="00AD7B73">
        <w:t>视频处理方面，需要熟悉 OpenCV、</w:t>
      </w:r>
      <w:proofErr w:type="spellStart"/>
      <w:r w:rsidRPr="00AD7B73">
        <w:t>FFmpeg</w:t>
      </w:r>
      <w:proofErr w:type="spellEnd"/>
      <w:r w:rsidRPr="00AD7B73">
        <w:t>、</w:t>
      </w:r>
      <w:proofErr w:type="spellStart"/>
      <w:r w:rsidRPr="00AD7B73">
        <w:t>Decord</w:t>
      </w:r>
      <w:proofErr w:type="spellEnd"/>
      <w:r w:rsidRPr="00AD7B73">
        <w:t xml:space="preserve"> 等工具，具备多线程视频处理、视频时序分析和行为识别系统的开发能力，了解 NTU RGB+D、AVA 等常用行为识别数据集。同时，需要能够处理监控场景中的视角差异、动作相似度高和复杂背景干扰等问题。</w:t>
      </w:r>
    </w:p>
    <w:p w14:paraId="437733BF" w14:textId="77777777" w:rsidR="00AD7B73" w:rsidRPr="00AD7B73" w:rsidRDefault="00AD7B73" w:rsidP="00AD7B73">
      <w:r w:rsidRPr="00AD7B73">
        <w:t>工程化方面，要求具备完整AI项目从研发、训练、优化到部署落地的实践能力，能够开发高并发模型服务，并与硬件团队协作优化计算资源分配。代码需符合工业级可维护性标准，同时具备良好的技术文档编写习惯。</w:t>
      </w:r>
    </w:p>
    <w:p w14:paraId="49C50CB4" w14:textId="77777777" w:rsidR="00272DA7" w:rsidRDefault="00272DA7"/>
    <w:p w14:paraId="6FF644C8" w14:textId="199A5369" w:rsidR="00AD7B73" w:rsidRDefault="00AD7B73">
      <w:r>
        <w:rPr>
          <w:rFonts w:hint="eastAsia"/>
        </w:rPr>
        <w:t>实践案例：</w:t>
      </w:r>
    </w:p>
    <w:p w14:paraId="1CE4ACBF" w14:textId="06556EAB" w:rsidR="00AD7B73" w:rsidRPr="00AD7B73" w:rsidRDefault="00AD7B73" w:rsidP="00AD7B73">
      <w:pPr>
        <w:rPr>
          <w:b/>
          <w:bCs/>
        </w:rPr>
      </w:pPr>
      <w:r w:rsidRPr="00AD7B73">
        <w:rPr>
          <w:b/>
          <w:bCs/>
        </w:rPr>
        <w:t>案例一：工业园区违规行为识别系统</w:t>
      </w:r>
    </w:p>
    <w:p w14:paraId="0BC3CEA4" w14:textId="77777777" w:rsidR="00AD7B73" w:rsidRPr="00AD7B73" w:rsidRDefault="00AD7B73" w:rsidP="00AD7B73">
      <w:r w:rsidRPr="00AD7B73">
        <w:t xml:space="preserve">基于 </w:t>
      </w:r>
      <w:proofErr w:type="spellStart"/>
      <w:r w:rsidRPr="00AD7B73">
        <w:t>PyTorch</w:t>
      </w:r>
      <w:proofErr w:type="spellEnd"/>
      <w:r w:rsidRPr="00AD7B73">
        <w:t xml:space="preserve"> 和 Hugging Face 搭建工业园区视频行为识别系统，使用 </w:t>
      </w:r>
      <w:proofErr w:type="spellStart"/>
      <w:r w:rsidRPr="00AD7B73">
        <w:t>InternVL</w:t>
      </w:r>
      <w:proofErr w:type="spellEnd"/>
      <w:r w:rsidRPr="00AD7B73">
        <w:t>/Qwen-VL 对监控画面进行多模态理解，识别未佩戴安全帽、进入危险区域、违规吸烟和人员跌倒等行为。通过 OpenCV、</w:t>
      </w:r>
      <w:proofErr w:type="spellStart"/>
      <w:r w:rsidRPr="00AD7B73">
        <w:t>FFmpeg</w:t>
      </w:r>
      <w:proofErr w:type="spellEnd"/>
      <w:r w:rsidRPr="00AD7B73">
        <w:t xml:space="preserve"> 和 </w:t>
      </w:r>
      <w:proofErr w:type="spellStart"/>
      <w:r w:rsidRPr="00AD7B73">
        <w:t>Decord</w:t>
      </w:r>
      <w:proofErr w:type="spellEnd"/>
      <w:r w:rsidRPr="00AD7B73">
        <w:t xml:space="preserve"> 完成视频解码、抽帧及多线程预处理，并针对监控视角差异、人员遮挡和复杂背景干扰进行数据增强与模型微调。最终将识别准确率提升约30%，并通过 </w:t>
      </w:r>
      <w:proofErr w:type="spellStart"/>
      <w:r w:rsidRPr="00AD7B73">
        <w:t>vLLM</w:t>
      </w:r>
      <w:proofErr w:type="spellEnd"/>
      <w:r w:rsidRPr="00AD7B73">
        <w:t xml:space="preserve"> 部署为高并发推理服务。</w:t>
      </w:r>
    </w:p>
    <w:p w14:paraId="23A74076" w14:textId="77777777" w:rsidR="00AD7B73" w:rsidRDefault="00AD7B73"/>
    <w:p w14:paraId="03BFA8ED" w14:textId="6640DCB4" w:rsidR="00AD7B73" w:rsidRPr="00AD7B73" w:rsidRDefault="00AD7B73" w:rsidP="00AD7B73">
      <w:pPr>
        <w:rPr>
          <w:b/>
          <w:bCs/>
        </w:rPr>
      </w:pPr>
      <w:r w:rsidRPr="00AD7B73">
        <w:rPr>
          <w:b/>
          <w:bCs/>
        </w:rPr>
        <w:t>案例二：生产线作业规范检测</w:t>
      </w:r>
    </w:p>
    <w:p w14:paraId="6AC04DE2" w14:textId="77777777" w:rsidR="00AD7B73" w:rsidRPr="00AD7B73" w:rsidRDefault="00AD7B73" w:rsidP="00AD7B73">
      <w:r w:rsidRPr="00AD7B73">
        <w:t>构建面向制造业生产线的员工操作规范检测系统，对装配、取料、设备操作和安全防护等流程进行视频分析。基于 Qwen-VL 对作业步骤和操作行为进行识别，结合视频时序信息判断是否存在步骤遗漏、顺序错误或违规操作。使用自建数据集完成指令微调，并通过知识蒸馏和模型量化降低推理成本，实现生产现场的准实时检测与异常告警。</w:t>
      </w:r>
    </w:p>
    <w:p w14:paraId="44359511" w14:textId="77777777" w:rsidR="00AD7B73" w:rsidRDefault="00AD7B73" w:rsidP="00AD7B73"/>
    <w:p w14:paraId="79304830" w14:textId="77777777" w:rsidR="00AD7B73" w:rsidRPr="00AD7B73" w:rsidRDefault="00AD7B73" w:rsidP="00AD7B73">
      <w:pPr>
        <w:rPr>
          <w:b/>
          <w:bCs/>
        </w:rPr>
      </w:pPr>
      <w:r w:rsidRPr="00AD7B73">
        <w:rPr>
          <w:b/>
          <w:bCs/>
        </w:rPr>
        <w:t>案例三：仓储人员异常行为识别</w:t>
      </w:r>
    </w:p>
    <w:p w14:paraId="4C4E633B" w14:textId="77777777" w:rsidR="00AD7B73" w:rsidRPr="00AD7B73" w:rsidRDefault="00AD7B73" w:rsidP="00AD7B73">
      <w:r w:rsidRPr="00AD7B73">
        <w:t xml:space="preserve">参考 NTU RGB+D 和 AVA 数据集的行为标签体系，建立仓储场景行为识别数据集，覆盖人员跌倒、攀爬、奔跑、长时间滞留和危险区域闯入等行为。使用 </w:t>
      </w:r>
      <w:proofErr w:type="spellStart"/>
      <w:r w:rsidRPr="00AD7B73">
        <w:t>PyTorch</w:t>
      </w:r>
      <w:proofErr w:type="spellEnd"/>
      <w:r w:rsidRPr="00AD7B73">
        <w:t xml:space="preserve"> 完成</w:t>
      </w:r>
      <w:r w:rsidRPr="00AD7B73">
        <w:lastRenderedPageBreak/>
        <w:t>模型训练，通过多视角数据增强和时序特征建模提高模型对遮挡、光照变化及相似动作的区分能力。利用多线程视频处理管线同时分析多路监控视频，并将识别结果接入告警平台。</w:t>
      </w:r>
    </w:p>
    <w:p w14:paraId="332675DD" w14:textId="77777777" w:rsidR="00AD7B73" w:rsidRPr="00AD7B73" w:rsidRDefault="00AD7B73" w:rsidP="00AD7B73">
      <w:pPr>
        <w:rPr>
          <w:rFonts w:hint="eastAsia"/>
        </w:rPr>
      </w:pPr>
    </w:p>
    <w:sectPr w:rsidR="00AD7B73" w:rsidRPr="00AD7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60"/>
    <w:rsid w:val="00272DA7"/>
    <w:rsid w:val="00834913"/>
    <w:rsid w:val="00843960"/>
    <w:rsid w:val="00AD7B73"/>
    <w:rsid w:val="00BF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01B6"/>
  <w15:chartTrackingRefBased/>
  <w15:docId w15:val="{E8F47A5B-BC9A-4AA9-8B16-47D1BAFA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9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9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9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9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9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9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9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9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9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2026-08-25T08:36:00Z</dcterms:created>
  <dcterms:modified xsi:type="dcterms:W3CDTF">2026-08-25T08:42:00Z</dcterms:modified>
</cp:coreProperties>
</file>