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109F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大模型安全工程师</w:t>
      </w:r>
    </w:p>
    <w:p w14:paraId="2E2F921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Large Language Model Security Engineer</w:t>
      </w:r>
    </w:p>
    <w:p w14:paraId="737F3DD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岗位定位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大模型安全工程师负责识别、评估并降低生成式 AI 系统在全生命周期中的安全与滥用风险，使模型、RAG、工具、Agent、数据、运行环境和业务流程满足组织的风险接受标准。工作对象是‘整个 AI 系统’，不能只测试基础模型的回答。</w:t>
      </w:r>
    </w:p>
    <w:p w14:paraId="3687A9A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该岗位把传统安全工程与 AI/ML 评测结合：既要做威胁建模、身份权限、密钥与供应链、应用安全、检测响应，也要处理 prompt injection、敏感信息泄露、数据/模型投毒、过度授权、错误信息、内容滥用和 Agent 级联风险。</w:t>
      </w:r>
    </w:p>
    <w:p w14:paraId="0E7C8CA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常见服务对象</w:t>
      </w: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面向客户的聊天/客服系统、企业知识库与 RAG、能调用工具的 Agent、代码/办公助手、模型 API 平台、训练/微调管线、内容生成与审核系统。</w:t>
      </w:r>
    </w:p>
    <w:p w14:paraId="25F476A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基本原则：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基于明确授权开展安全测试；把风险与具体资产、用户、使用场景和影响绑定；红队测试不能替代持续的安全工程、治理和事件响应。</w:t>
      </w:r>
    </w:p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EF2995"/>
    <w:rsid w:val="6698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171</Words>
  <Characters>204</Characters>
  <Lines>0</Lines>
  <Paragraphs>0</Paragraphs>
  <TotalTime>4</TotalTime>
  <ScaleCrop>false</ScaleCrop>
  <LinksUpToDate>false</LinksUpToDate>
  <CharactersWithSpaces>208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2026-08-13T12:49:00Z</dcterms:created>
  <dc:creator>19213</dc:creator>
  <cp:lastModifiedBy>周翔</cp:lastModifiedBy>
  <dcterms:modified xsi:type="dcterms:W3CDTF">2026-08-13T12:55:00Z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E96B9493BD4347488139E0B69A7E6E46_12</vt:lpwstr>
  </property>
</Properties>
</file>