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8B00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必备技能</w:t>
      </w:r>
    </w:p>
    <w:p w14:paraId="58403C7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安全工程基础</w:t>
      </w:r>
    </w:p>
    <w:p w14:paraId="525CEAF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熟悉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Web/API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、身份认证与授权、密钥、网络与云安全、日志审计、漏洞管理、威胁建模和事件响应。理解安全开发生命周期、代码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依赖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制品供应链、容器与沙箱、数据分级和隐私基本要求。</w:t>
      </w:r>
    </w:p>
    <w:p w14:paraId="56EF0B8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能够写出可复现且不过度披露敏感细节的安全报告，并推动修复闭环。</w:t>
      </w:r>
    </w:p>
    <w:p w14:paraId="2813172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大模型与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安全</w:t>
      </w:r>
    </w:p>
    <w:p w14:paraId="509BB42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理解模型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、指令层级、上下文、结构化输出、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function calling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RAG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memory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MCP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、单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编排。理解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prompt injection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、敏感信息披露、数据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模型投毒、输出处理、过度授权、系统提示泄露、向量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/embedding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风险、错误信息与资源滥用。</w:t>
      </w:r>
    </w:p>
    <w:p w14:paraId="4DE10F2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能把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‘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模型说了什么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’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‘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系统做了什么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’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分开测试，检查工具参数、权限、数据来源、跨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传播和审计链。</w:t>
      </w:r>
    </w:p>
    <w:p w14:paraId="514E182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评测与红队</w:t>
      </w:r>
    </w:p>
    <w:p w14:paraId="54C6CE0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基于真实威胁模型构建正常、边界和对抗测试集，组合自动化扫描、人工探索、模型评分与人工复核。理解红队、基准测试、合规检查和渗透测试的目标差异；能控制误报、漏报、数据污染与测试副作用。会使用至少一种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AI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红队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评测框架，并能审查工具本身的依赖、配置、数据外发与运行隔离。</w:t>
      </w:r>
    </w:p>
    <w:p w14:paraId="6CAA6A8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编程、数据与平台</w:t>
      </w:r>
    </w:p>
    <w:p w14:paraId="32B835F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Python/TypeScript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至少一种熟练；能调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、处理数据、写测试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检测器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评分器并集成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CI/CD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。熟悉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SQL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、日志查询、可观测性、容器、云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IAM/KMS/Secrets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、队列和基础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ML/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统计指标。了解训练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微调、模型制品、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embedding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、向量库和数据管线，能与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ML/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数据团队共同定位问题。</w:t>
      </w:r>
    </w:p>
    <w:p w14:paraId="43CB49D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治理与沟通</w:t>
      </w:r>
    </w:p>
    <w:p w14:paraId="289164A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能将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NIST/OWASP/ISO/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内部政策转换为具体控制、测试与证据，不把标准名称当作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‘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已合规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’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结论。能向研发解释根因和可操作修复，向管理层说明业务影响、残余风险和资源优先级。</w:t>
      </w:r>
    </w:p>
    <w:p w14:paraId="54BF545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方向加深｜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偏应用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/Agent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安全：强化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AppSec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IAM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RAG/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工具与云原生；偏模型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数据安全：强化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ML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、数据与制品供应链；偏内容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/Safeguards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：强化策略、分类、滥用检测与评测；偏红队：强化威胁研究、实验设计和自动化。</w:t>
      </w:r>
    </w:p>
    <w:p w14:paraId="334807E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6841509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常用工具和技术</w:t>
      </w:r>
    </w:p>
    <w:p w14:paraId="38D4D6A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风险与治理框架：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NIST AI RMF GenAI Profile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AI 600-1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）、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NIST SP 800-218A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OWASP Top 10 for LLM Applications 2025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OWASP LLMSVS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ISO/IEC 42001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MITRE ATLAS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。</w:t>
      </w:r>
    </w:p>
    <w:p w14:paraId="1310BF5C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AI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红队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Microsoft PyRIT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NVIDIA garak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promptfoo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，以及自建数据集、评分器和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trace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分析。三者均应在隔离环境、最小权限与受控数据条件下运行。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应用与云安全：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Burp Suite/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代理与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API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测试、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SAST/DAST/SCA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Secret scanning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SBOM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、容器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镜像扫描、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IAM/KMS/Vault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WAF/API Gateway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OPA/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策略引擎。</w:t>
      </w:r>
    </w:p>
    <w:p w14:paraId="5E18F52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模型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数据与制品：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数据版本与谱系、模型注册表、哈希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签名、对象存储权限、恶意文件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反序列化检查、依赖锁定、制品仓库与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provenance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。</w:t>
      </w:r>
    </w:p>
    <w:p w14:paraId="0831680B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监控与响应：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OpenTelemetry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、集中日志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/SIEM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、指标与告警、审计日志、会话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工具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trace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DLP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、工单与事件响应平台。</w:t>
      </w:r>
    </w:p>
    <w:p w14:paraId="6A849EA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开发与自动化：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Python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pytest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Jupyter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（仅用于受控实验）、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GitHub/GitLab CI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Docker/Kubernetes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、基础设施即代码。</w:t>
      </w:r>
    </w:p>
    <w:p w14:paraId="5363548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工具安全｜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红队工具本身也是供应链与数据出口。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promptfoo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的安全说明明确提示：配置文件及其引用的脚本、数据集、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provider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和远程内容应视为受信代码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数据；运行不可信配置时需隔离并限制密钥。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PyRIT 0.12.1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也曾发布模板注入安全补丁，因此必须锁版本并及时升级。</w:t>
      </w:r>
    </w:p>
    <w:p w14:paraId="0E251285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w14:paraId="22A37507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实践案例</w:t>
      </w:r>
    </w:p>
    <w:p w14:paraId="09FBA3E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Meta：Llama Guard / Prompt Guard 大模型安全防护</w:t>
      </w:r>
    </w:p>
    <w:p w14:paraId="230A41D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Meta 围绕 Llama 模型构建安全防护工具，包括 </w:t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Llama Guard、Llama Guard Vision、Prompt Guard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等。Llama Guard 用于对用户输入和模型输出进行安全分类，Prompt Guard 用于检测恶意 Prompt 和注入式输入，Llama Guard Vision 则进一步扩展到图像与文本多模态安全检测。</w:t>
      </w:r>
    </w:p>
    <w:p w14:paraId="3169264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Google：Gemini Prompt Injection 防御</w:t>
      </w:r>
    </w:p>
    <w:p w14:paraId="5214079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Google 针对 Gemini 和 Workspace 中的 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>Indirect Prompt Injection做了专门的安全防御。其防御方式不是只靠一个分类器，而是采用 defense-in-depth，包括安全评测、威胁分析、AI Red Team、对抗训练和模型加固。</w:t>
      </w:r>
    </w:p>
    <w:p w14:paraId="162F6F9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Anthropic：Constitutional Classifiers 防越狱</w:t>
      </w:r>
    </w:p>
    <w:p w14:paraId="5FE2495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Anthropic 为 Claude 开发了 </w:t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Constitutional Classifiers</w:t>
      </w:r>
      <w:r>
        <w:rPr>
          <w:rFonts w:hint="default" w:ascii="Times New Roman" w:hAnsi="Times New Roman" w:eastAsia="宋体" w:cs="Times New Roman"/>
          <w:sz w:val="24"/>
          <w:szCs w:val="24"/>
        </w:rPr>
        <w:t>，核心作用就是检测和阻止 jailbreak 攻击。Anthropic 后续还通过 Bug Bounty 让外部安全研究者攻击这套防御系统，以寻找漏洞并持续增强防护。</w:t>
      </w:r>
    </w:p>
    <w:p w14:paraId="7EB5A5A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9724B"/>
    <w:multiLevelType w:val="singleLevel"/>
    <w:tmpl w:val="1489724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9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2026-08-13T13:01:42Z</dcterms:created>
  <dc:creator>19213</dc:creator>
  <cp:lastModifiedBy>周翔</cp:lastModifiedBy>
  <dcterms:modified xsi:type="dcterms:W3CDTF">2026-08-13T13:09:57Z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FF15F052328749FF99B14A1EE20A51C0_12</vt:lpwstr>
  </property>
</Properties>
</file>