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2DF5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主要职责</w:t>
      </w:r>
    </w:p>
    <w:p w14:paraId="13256CA1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1、基于大语言模型（LL</w:t>
      </w:r>
      <w:bookmarkStart w:id="0" w:name="_GoBack"/>
      <w:bookmarkEnd w:id="0"/>
      <w:r>
        <w:rPr>
          <w:rFonts w:hint="default" w:ascii="Times New Roman" w:hAnsi="Times New Roman" w:cs="Times New Roman"/>
        </w:rPr>
        <w:t>M）设计、开发和优化各类AI Agent，实现自动化任务处理、智能对话、多步推理等功能。</w:t>
      </w:r>
    </w:p>
    <w:p w14:paraId="55B6D46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2、负责Agent的核心架构设计，包括但不限于规划（Planning）、工具调用（Tool Use/Function Calling）、记忆（Memory）、反思（Reflection）等模块。</w:t>
      </w:r>
    </w:p>
    <w:p w14:paraId="54BB5B3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3、搭建Agent编排框架，集成多种工具、API、数据库、知识库，支持复杂的业务流程自动化。</w:t>
      </w:r>
    </w:p>
    <w:p w14:paraId="2821AED6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4、应用并优化提示词工程（Prompt Engineering）、少样本学习、微调等技术，提升Agent在特定场景下的效果和鲁棒性。</w:t>
      </w:r>
    </w:p>
    <w:p w14:paraId="0D9A53B9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5、研究并引入多Agent协作机制，设计Agent间的通信协议、任务分配和结果融合。</w:t>
      </w:r>
    </w:p>
    <w:p w14:paraId="240BC62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6、构建Agent的评估体系，包括准确率、延迟、完成率等指标，建立持续迭代优化流程。</w:t>
      </w:r>
    </w:p>
    <w:p w14:paraId="14B3F03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7、与产品经理、后端/前端工程师协作，将Agent能力集成到实际产品或平台中。</w:t>
      </w:r>
    </w:p>
    <w:p w14:paraId="1AEB145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8、跟踪前沿技术（如AutoGPT、LangGraph、CrewAI、OpenAI Agents SDK、Anthropic Tool Use等），并将其落地为可复用的组件或最佳实践。</w:t>
      </w:r>
    </w:p>
    <w:p w14:paraId="57DFB59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t>9、参与Agent安全性和可靠性的设计，包括内容安全、权限控制、错误处理等。</w:t>
      </w:r>
    </w:p>
    <w:p w14:paraId="46A6F97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典型工作流程</w:t>
      </w:r>
    </w:p>
    <w:p w14:paraId="5F40204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场景筛选与任务定义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访谈业务方，记录用户、输入、期望结果、异常情况、数据敏感级别和现有人工流程；判断是否真的需要 Agent。</w:t>
      </w:r>
    </w:p>
    <w:p w14:paraId="08AFBDF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定义成功标准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建立黄金任务、基线和验收阈值，至少覆盖正常、边界、拒绝、工具故障和权限不足场景。</w:t>
      </w:r>
    </w:p>
    <w:p w14:paraId="0486843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确定自主性与审批边界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按只读/低风险写入/高风险操作分层，明确谁能授权、审批界面显示什么、如何中止和回滚。</w:t>
      </w:r>
    </w:p>
    <w:p w14:paraId="2E2322A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设计架构与工具契约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选择单 Agent、workflow 或多 Agent；为每个工具定义名称、描述、参数 schema、输出、错误、权限、超时和幂等语义。</w:t>
      </w:r>
    </w:p>
    <w:p w14:paraId="702B6B1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最小可行原型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用少量代表性任务验证模型、指令和工具闭环；记录 trace，而不是只观察最终答案。</w:t>
      </w:r>
    </w:p>
    <w:p w14:paraId="21423B4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补齐上下文与状态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接入 RAG、会话状态或长期记忆；增加数据范围过滤、引用、过期策略和租户隔离。</w:t>
      </w:r>
    </w:p>
    <w:p w14:paraId="3C7AFBF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安全与异常设计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加入输入/输出校验、工具参数验证、速率与预算限制、沙箱、审批、回退与终止条件。</w:t>
      </w:r>
    </w:p>
    <w:p w14:paraId="740B11D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离线评测与故障注入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批量运行黄金集，注入超时、空结果、格式变化和模型拒绝，比较成功率、错误类型、延迟和成本。</w:t>
      </w:r>
    </w:p>
    <w:p w14:paraId="6B411CA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灰度上线与监控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小流量、低权限开始；监控任务漏斗、工具调用、人工接管、预算、异常循环与安全事件。</w:t>
      </w:r>
    </w:p>
    <w:p w14:paraId="4FB1062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复盘与迭代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把真实失败聚类为模型、上下文、工具、运行时或需求问题；修复后添加回归样本并保留版本证据。</w:t>
      </w:r>
    </w:p>
    <w:p w14:paraId="3CE0447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建议的上线闸门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需求/权限签字 → 黄金集达到阈值 → 高风险动作审批可用 → 故障恢复演练通过 → tracing 与告警可用 → 灰度复盘无阻断级问题。</w:t>
      </w:r>
    </w:p>
    <w:p w14:paraId="503C429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</w:p>
    <w:p w14:paraId="3C8E6871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60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2026-08-13T12:10:49Z</dcterms:created>
  <dc:creator>19213</dc:creator>
  <cp:lastModifiedBy>周翔</cp:lastModifiedBy>
  <dcterms:modified xsi:type="dcterms:W3CDTF">2026-08-13T12:21:56Z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3508F2D95FE04AD2B78B65304883CC0F_12</vt:lpwstr>
  </property>
</Properties>
</file>