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工业AI视觉工程师（Industrial AI Vision Engineer）技术栈与实践案例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中文名：工业AI视觉工程师</w:t>
      </w:r>
    </w:p>
    <w:p>
      <w:r>
        <w:rPr>
          <w:rFonts w:ascii="Microsoft YaHei" w:hAnsi="Microsoft YaHei"/>
          <w:b w:val="0"/>
          <w:sz w:val="22"/>
        </w:rPr>
        <w:t>英文名：Industrial AI Vision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工业AI视觉工程师需要掌握从光学系统设计到深度学习算法的全栈技术，本文件聚焦该岗位的技术栈构成、实践案例和典型工具链。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三、必备技能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深度学习与计算机视觉</w:t>
      </w:r>
    </w:p>
    <w:p>
      <w:pPr>
        <w:pStyle w:val="ListBullet"/>
      </w:pPr>
      <w:r>
        <w:rPr>
          <w:rFonts w:ascii="Microsoft YaHei" w:hAnsi="Microsoft YaHei"/>
          <w:sz w:val="22"/>
        </w:rPr>
        <w:t>精通深度学习框架：PyTorch、TensorFlow。</w:t>
      </w:r>
    </w:p>
    <w:p>
      <w:pPr>
        <w:pStyle w:val="ListBullet"/>
      </w:pPr>
      <w:r>
        <w:rPr>
          <w:rFonts w:ascii="Microsoft YaHei" w:hAnsi="Microsoft YaHei"/>
          <w:sz w:val="22"/>
        </w:rPr>
        <w:t>目标检测算法：YOLO系列（YOLOv8/v10/v11）、Faster R-CNN、DETR。</w:t>
      </w:r>
    </w:p>
    <w:p>
      <w:pPr>
        <w:pStyle w:val="ListBullet"/>
      </w:pPr>
      <w:r>
        <w:rPr>
          <w:rFonts w:ascii="Microsoft YaHei" w:hAnsi="Microsoft YaHei"/>
          <w:sz w:val="22"/>
        </w:rPr>
        <w:t>图像分割算法：U-Net、Mask R-CNN、DeepLab。</w:t>
      </w:r>
    </w:p>
    <w:p>
      <w:pPr>
        <w:pStyle w:val="ListBullet"/>
      </w:pPr>
      <w:r>
        <w:rPr>
          <w:rFonts w:ascii="Microsoft YaHei" w:hAnsi="Microsoft YaHei"/>
          <w:sz w:val="22"/>
        </w:rPr>
        <w:t>图像分类算法：ResNet、EfficientNet、ViT。</w:t>
      </w:r>
    </w:p>
    <w:p>
      <w:pPr>
        <w:pStyle w:val="ListBullet"/>
      </w:pPr>
      <w:r>
        <w:rPr>
          <w:rFonts w:ascii="Microsoft YaHei" w:hAnsi="Microsoft YaHei"/>
          <w:sz w:val="22"/>
        </w:rPr>
        <w:t>OCR算法：CRNN、PaddleOCR。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传统机器视觉</w:t>
      </w:r>
    </w:p>
    <w:p>
      <w:pPr>
        <w:pStyle w:val="ListBullet"/>
      </w:pPr>
      <w:r>
        <w:rPr>
          <w:rFonts w:ascii="Microsoft YaHei" w:hAnsi="Microsoft YaHei"/>
          <w:sz w:val="22"/>
        </w:rPr>
        <w:t>精通OpenCV图像处理：滤波、边缘检测、形态学操作、Blob分析。</w:t>
      </w:r>
    </w:p>
    <w:p>
      <w:pPr>
        <w:pStyle w:val="ListBullet"/>
      </w:pPr>
      <w:r>
        <w:rPr>
          <w:rFonts w:ascii="Microsoft YaHei" w:hAnsi="Microsoft YaHei"/>
          <w:sz w:val="22"/>
        </w:rPr>
        <w:t>熟练使用Halcon（MVTec）：阈值分割、形态学处理、Blob分析、特征筛选。</w:t>
      </w:r>
    </w:p>
    <w:p>
      <w:pPr>
        <w:pStyle w:val="ListBullet"/>
      </w:pPr>
      <w:r>
        <w:rPr>
          <w:rFonts w:ascii="Microsoft YaHei" w:hAnsi="Microsoft YaHei"/>
          <w:sz w:val="22"/>
        </w:rPr>
        <w:t>熟悉VisionPro（Cognex）：视觉工具库和模式匹配。</w:t>
      </w:r>
    </w:p>
    <w:p>
      <w:pPr>
        <w:pStyle w:val="ListBullet"/>
      </w:pPr>
      <w:r>
        <w:rPr>
          <w:rFonts w:ascii="Microsoft YaHei" w:hAnsi="Microsoft YaHei"/>
          <w:sz w:val="22"/>
        </w:rPr>
        <w:t>掌握模板匹配、尺寸测量、亚像素精度定位等传统视觉技术。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3.3 光学系统设计</w:t>
      </w:r>
    </w:p>
    <w:p>
      <w:pPr>
        <w:pStyle w:val="ListBullet"/>
      </w:pPr>
      <w:r>
        <w:rPr>
          <w:rFonts w:ascii="Microsoft YaHei" w:hAnsi="Microsoft YaHei"/>
          <w:sz w:val="22"/>
        </w:rPr>
        <w:t>相机选型：面阵相机、线扫相机、3D相机（结构光、双目）。</w:t>
      </w:r>
    </w:p>
    <w:p>
      <w:pPr>
        <w:pStyle w:val="ListBullet"/>
      </w:pPr>
      <w:r>
        <w:rPr>
          <w:rFonts w:ascii="Microsoft YaHei" w:hAnsi="Microsoft YaHei"/>
          <w:sz w:val="22"/>
        </w:rPr>
        <w:t>光源设计：环形光、条形光、同轴光、背光源、Dome光等。</w:t>
      </w:r>
    </w:p>
    <w:p>
      <w:pPr>
        <w:pStyle w:val="ListBullet"/>
      </w:pPr>
      <w:r>
        <w:rPr>
          <w:rFonts w:ascii="Microsoft YaHei" w:hAnsi="Microsoft YaHei"/>
          <w:sz w:val="22"/>
        </w:rPr>
        <w:t>镜头匹配：定焦镜头、远心镜头、微距镜头选型。</w:t>
      </w:r>
    </w:p>
    <w:p>
      <w:pPr>
        <w:pStyle w:val="ListBullet"/>
      </w:pPr>
      <w:r>
        <w:rPr>
          <w:rFonts w:ascii="Microsoft YaHei" w:hAnsi="Microsoft YaHei"/>
          <w:sz w:val="22"/>
        </w:rPr>
        <w:t>图像采集参数优化：曝光时间、增益、白平衡、触发模式。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3.4 模型部署与优化</w:t>
      </w:r>
    </w:p>
    <w:p>
      <w:pPr>
        <w:pStyle w:val="ListBullet"/>
      </w:pPr>
      <w:r>
        <w:rPr>
          <w:rFonts w:ascii="Microsoft YaHei" w:hAnsi="Microsoft YaHei"/>
          <w:sz w:val="22"/>
        </w:rPr>
        <w:t>边缘推理框架：TensorRT、OpenVINO、ONNX Runtime。</w:t>
      </w:r>
    </w:p>
    <w:p>
      <w:pPr>
        <w:pStyle w:val="ListBullet"/>
      </w:pPr>
      <w:r>
        <w:rPr>
          <w:rFonts w:ascii="Microsoft YaHei" w:hAnsi="Microsoft YaHei"/>
          <w:sz w:val="22"/>
        </w:rPr>
        <w:t>模型优化：量化（INT8/FP16）、剪枝、模型编译。</w:t>
      </w:r>
    </w:p>
    <w:p>
      <w:pPr>
        <w:pStyle w:val="ListBullet"/>
      </w:pPr>
      <w:r>
        <w:rPr>
          <w:rFonts w:ascii="Microsoft YaHei" w:hAnsi="Microsoft YaHei"/>
          <w:sz w:val="22"/>
        </w:rPr>
        <w:t>模型转换：PyTorch → ONNX → TensorRT/OpenVINO。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3.5 3D视觉技术</w:t>
      </w:r>
    </w:p>
    <w:p>
      <w:pPr>
        <w:pStyle w:val="ListBullet"/>
      </w:pPr>
      <w:r>
        <w:rPr>
          <w:rFonts w:ascii="Microsoft YaHei" w:hAnsi="Microsoft YaHei"/>
          <w:sz w:val="22"/>
        </w:rPr>
        <w:t>3D结构光成像与点云处理。</w:t>
      </w:r>
    </w:p>
    <w:p>
      <w:pPr>
        <w:pStyle w:val="ListBullet"/>
      </w:pPr>
      <w:r>
        <w:rPr>
          <w:rFonts w:ascii="Microsoft YaHei" w:hAnsi="Microsoft YaHei"/>
          <w:sz w:val="22"/>
        </w:rPr>
        <w:t>3D点云比对算法（CAD模型比对）。</w:t>
      </w:r>
    </w:p>
    <w:p>
      <w:pPr>
        <w:pStyle w:val="ListBullet"/>
      </w:pPr>
      <w:r>
        <w:rPr>
          <w:rFonts w:ascii="Microsoft YaHei" w:hAnsi="Microsoft YaHei"/>
          <w:sz w:val="22"/>
        </w:rPr>
        <w:t>3D测量与体积计算。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四、常用工具和技术</w:t>
      </w:r>
    </w:p>
    <w:p>
      <w:pPr>
        <w:pStyle w:val="ListBullet"/>
      </w:pPr>
      <w:r>
        <w:rPr>
          <w:rFonts w:ascii="Microsoft YaHei" w:hAnsi="Microsoft YaHei"/>
          <w:sz w:val="22"/>
        </w:rPr>
        <w:t>深度学习框架：PyTorch、TensorFlow、Keras</w:t>
      </w:r>
    </w:p>
    <w:p>
      <w:pPr>
        <w:pStyle w:val="ListBullet"/>
      </w:pPr>
      <w:r>
        <w:rPr>
          <w:rFonts w:ascii="Microsoft YaHei" w:hAnsi="Microsoft YaHei"/>
          <w:sz w:val="22"/>
        </w:rPr>
        <w:t>传统视觉库：OpenCV、Halcon（MVTec）、VisionPro（Cognex）</w:t>
      </w:r>
    </w:p>
    <w:p>
      <w:pPr>
        <w:pStyle w:val="ListBullet"/>
      </w:pPr>
      <w:r>
        <w:rPr>
          <w:rFonts w:ascii="Microsoft YaHei" w:hAnsi="Microsoft YaHei"/>
          <w:sz w:val="22"/>
        </w:rPr>
        <w:t>检测算法：YOLO系列、DETR、Faster R-CNN、U-Net、Mask R-CNN</w:t>
      </w:r>
    </w:p>
    <w:p>
      <w:pPr>
        <w:pStyle w:val="ListBullet"/>
      </w:pPr>
      <w:r>
        <w:rPr>
          <w:rFonts w:ascii="Microsoft YaHei" w:hAnsi="Microsoft YaHei"/>
          <w:sz w:val="22"/>
        </w:rPr>
        <w:t>工业相机：Basler、海康威视、大华、Dalsa（面阵/线扫）</w:t>
      </w:r>
    </w:p>
    <w:p>
      <w:pPr>
        <w:pStyle w:val="ListBullet"/>
      </w:pPr>
      <w:r>
        <w:rPr>
          <w:rFonts w:ascii="Microsoft YaHei" w:hAnsi="Microsoft YaHei"/>
          <w:sz w:val="22"/>
        </w:rPr>
        <w:t>3D视觉：3D结构光相机、点云库（PCL、Open3D）</w:t>
      </w:r>
    </w:p>
    <w:p>
      <w:pPr>
        <w:pStyle w:val="ListBullet"/>
      </w:pPr>
      <w:r>
        <w:rPr>
          <w:rFonts w:ascii="Microsoft YaHei" w:hAnsi="Microsoft YaHei"/>
          <w:sz w:val="22"/>
        </w:rPr>
        <w:t>边缘推理：TensorRT、OpenVINO、ONNX Runtime</w:t>
      </w:r>
    </w:p>
    <w:p>
      <w:pPr>
        <w:pStyle w:val="ListBullet"/>
      </w:pPr>
      <w:r>
        <w:rPr>
          <w:rFonts w:ascii="Microsoft YaHei" w:hAnsi="Microsoft YaHei"/>
          <w:sz w:val="22"/>
        </w:rPr>
        <w:t>编程语言：Python、C++、C#</w:t>
      </w:r>
    </w:p>
    <w:p>
      <w:pPr>
        <w:pStyle w:val="ListBullet"/>
      </w:pPr>
      <w:r>
        <w:rPr>
          <w:rFonts w:ascii="Microsoft YaHei" w:hAnsi="Microsoft YaHei"/>
          <w:sz w:val="22"/>
        </w:rPr>
        <w:t>标注工具：LabelImg、CVAT、Roboflow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五、真实案例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5.1 汽车智能产线工业视觉检测系统</w:t>
      </w:r>
    </w:p>
    <w:p>
      <w:r>
        <w:rPr>
          <w:rFonts w:ascii="Microsoft YaHei" w:hAnsi="Microsoft YaHei"/>
          <w:b w:val="0"/>
          <w:sz w:val="22"/>
        </w:rPr>
        <w:t>某汽车总装、焊装、涂装、动力电池智能产线的工业视觉检测系统。视觉与AI质检专家负责视觉系统架构设计，主导从相机选型、光源设计、镜头匹配到算法模型部署的端到端设计。开发基于深度学习的缺陷检测、尺寸测量、外观识别、装配确认等算法模型，并持续优化精度与性能。系统需要适应汽车产线的高节拍要求，同时保证检测精度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5.2 鞋业工业视觉AI质检（AIQC）</w:t>
      </w:r>
    </w:p>
    <w:p>
      <w:r>
        <w:rPr>
          <w:rFonts w:ascii="Microsoft YaHei" w:hAnsi="Microsoft YaHei"/>
          <w:b w:val="0"/>
          <w:sz w:val="22"/>
        </w:rPr>
        <w:t>东莞兴昂鞋业的视觉AI工程师负责工业视觉AI应用的设计与开发，包括工序标准判定、缺陷检测（AIQC）、尺寸测量等场景落地。基于图像/视频流（工业相机）进行算法开发与优化，包括目标检测、分类、分割等任务。负责视觉模型训练与调优（YOLO系列等），完成模型部署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5.3 佛山AI视觉算法工程师实践</w:t>
      </w:r>
    </w:p>
    <w:p>
      <w:r>
        <w:rPr>
          <w:rFonts w:ascii="Microsoft YaHei" w:hAnsi="Microsoft YaHei"/>
          <w:b w:val="0"/>
          <w:sz w:val="22"/>
        </w:rPr>
        <w:t>在统一软件框架下，基于PyTorch完成外观缺陷、尺寸、OCR、3D点云比对算法开发，完成模型量化、剪枝、TensorRT边缘推理封装，输出标准化可调用算法模块。搭建自动化样本管理、模型迭代工具链，对接上位机软件完成算法动态加载功能开发。客户试样及现场交付阶段，独立操作3D结构光等设备完成现场调试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5.4 万腾科技工业视觉算法</w:t>
      </w:r>
    </w:p>
    <w:p>
      <w:r>
        <w:rPr>
          <w:rFonts w:ascii="Microsoft YaHei" w:hAnsi="Microsoft YaHei"/>
          <w:b w:val="0"/>
          <w:sz w:val="22"/>
        </w:rPr>
        <w:t>万腾科技的算法工程师负责工业视觉算法研发，包括AOI外观检测、表面缺陷检测、目标识别等算法设计、训练与优化。负责工业场景行为识别与SOP规范检测算法开发，实现作业流程识别与操作规范监控。参与设备运行数据与工艺数据分析，开发异常检测、状态评估或预测相关算法。基于深度学习与传统算法完成缺陷检测、行为识别及时序数据分析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六、交付物或考核指标</w:t>
      </w:r>
    </w:p>
    <w:p>
      <w:pPr>
        <w:pStyle w:val="ListBullet"/>
      </w:pPr>
      <w:r>
        <w:rPr>
          <w:rFonts w:ascii="Microsoft YaHei" w:hAnsi="Microsoft YaHei"/>
          <w:sz w:val="22"/>
        </w:rPr>
        <w:t>视觉系统方案设计文档</w:t>
      </w:r>
    </w:p>
    <w:p>
      <w:pPr>
        <w:pStyle w:val="ListBullet"/>
      </w:pPr>
      <w:r>
        <w:rPr>
          <w:rFonts w:ascii="Microsoft YaHei" w:hAnsi="Microsoft YaHei"/>
          <w:sz w:val="22"/>
        </w:rPr>
        <w:t>AI视觉算法模型与训练报告</w:t>
      </w:r>
    </w:p>
    <w:p>
      <w:pPr>
        <w:pStyle w:val="ListBullet"/>
      </w:pPr>
      <w:r>
        <w:rPr>
          <w:rFonts w:ascii="Microsoft YaHei" w:hAnsi="Microsoft YaHei"/>
          <w:sz w:val="22"/>
        </w:rPr>
        <w:t>缺陷检测准确率 ≥ 99%，漏检率 &lt; 0.1%</w:t>
      </w:r>
    </w:p>
    <w:p>
      <w:pPr>
        <w:pStyle w:val="ListBullet"/>
      </w:pPr>
      <w:r>
        <w:rPr>
          <w:rFonts w:ascii="Microsoft YaHei" w:hAnsi="Microsoft YaHei"/>
          <w:sz w:val="22"/>
        </w:rPr>
        <w:t>模型推理速度 &lt; 50ms/件（满足产线节拍）</w:t>
      </w:r>
    </w:p>
    <w:p>
      <w:pPr>
        <w:pStyle w:val="ListBullet"/>
      </w:pPr>
      <w:r>
        <w:rPr>
          <w:rFonts w:ascii="Microsoft YaHei" w:hAnsi="Microsoft YaHei"/>
          <w:sz w:val="22"/>
        </w:rPr>
        <w:t>自动化样本管理与模型迭代工具链</w:t>
      </w:r>
    </w:p>
    <w:p>
      <w:pPr>
        <w:pStyle w:val="ListBullet"/>
      </w:pPr>
      <w:r>
        <w:rPr>
          <w:rFonts w:ascii="Microsoft YaHei" w:hAnsi="Microsoft YaHei"/>
          <w:sz w:val="22"/>
        </w:rPr>
        <w:t>视觉系统MTBF ≥ 720小时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猎聘 - 东莞兴昂鞋业视觉AI工程师(工业AI/QC方向)</w:t>
      </w:r>
    </w:p>
    <w:p>
      <w:r>
        <w:rPr>
          <w:rFonts w:ascii="Microsoft YaHei" w:hAnsi="Microsoft YaHei"/>
          <w:b w:val="0"/>
          <w:sz w:val="22"/>
        </w:rPr>
        <w:t xml:space="preserve">  URL: https://m.liepin.com/job/1983547055.shtml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2026-06-18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苏州工业视觉与AI质检专家</w:t>
      </w:r>
    </w:p>
    <w:p>
      <w:r>
        <w:rPr>
          <w:rFonts w:ascii="Microsoft YaHei" w:hAnsi="Microsoft YaHei"/>
          <w:b w:val="0"/>
          <w:sz w:val="22"/>
        </w:rPr>
        <w:t xml:space="preserve">  URL: https://m.liepin.com/a/77150811.shtml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前程无忧 - 佛山AI视觉算法工程师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https://msearch.51job.com/jobs/foshan-sdq/173131141.html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厦门某仪器仪表公司视觉算法岗</w:t>
      </w:r>
    </w:p>
    <w:p>
      <w:r>
        <w:rPr>
          <w:rFonts w:ascii="Microsoft YaHei" w:hAnsi="Microsoft YaHei"/>
          <w:b w:val="0"/>
          <w:sz w:val="22"/>
        </w:rPr>
        <w:t xml:space="preserve">  URL: https://refund.zhipin.com/job_detail/d316e3dcaf0177b40nZz09S-FVNT.html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2026-08-07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高校人才网 - 机器视觉工程师招聘要求</w:t>
      </w:r>
    </w:p>
    <w:p>
      <w:r>
        <w:rPr>
          <w:rFonts w:ascii="Microsoft YaHei" w:hAnsi="Microsoft YaHei"/>
          <w:b w:val="0"/>
          <w:sz w:val="22"/>
        </w:rPr>
        <w:t xml:space="preserve">  URL: https://www.gaoxiaojob.com/bk_jobs/uirsr6ur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万腾科技 - 工业视觉算法工程师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https://vtstar.net/newsinfo/1751979.html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2026-06-03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