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color w:val="1F4E79"/>
          <w:sz w:val="44"/>
        </w:rPr>
        <w:t>工业互联网网络集成工程师（Industrial Internet Network Integration Engineer）核心职责与工作流程</w:t>
      </w:r>
    </w:p>
    <w:p>
      <w:pPr>
        <w:pStyle w:val="Heading1"/>
      </w:pPr>
      <w:r>
        <w:rPr>
          <w:rFonts w:ascii="Microsoft YaHei" w:hAnsi="Microsoft YaHei"/>
          <w:color w:val="2E74B5"/>
          <w:sz w:val="32"/>
        </w:rPr>
        <w:t>一、岗位中文名与英文名</w:t>
      </w:r>
    </w:p>
    <w:p>
      <w:r>
        <w:rPr>
          <w:rFonts w:ascii="Microsoft YaHei" w:hAnsi="Microsoft YaHei"/>
          <w:b w:val="0"/>
          <w:sz w:val="22"/>
        </w:rPr>
        <w:t>中文名：工业互联网网络集成工程师</w:t>
      </w:r>
    </w:p>
    <w:p>
      <w:r>
        <w:rPr>
          <w:rFonts w:ascii="Microsoft YaHei" w:hAnsi="Microsoft YaHei"/>
          <w:b w:val="0"/>
          <w:sz w:val="22"/>
        </w:rPr>
        <w:t>英文名：Industrial Internet Network Integration Engineer</w:t>
      </w:r>
    </w:p>
    <w:p>
      <w:pPr>
        <w:pStyle w:val="Heading1"/>
      </w:pPr>
      <w:r>
        <w:rPr>
          <w:rFonts w:ascii="Microsoft YaHei" w:hAnsi="Microsoft YaHei"/>
          <w:color w:val="2E74B5"/>
          <w:sz w:val="32"/>
        </w:rPr>
        <w:t>二、岗位简介</w:t>
      </w:r>
    </w:p>
    <w:p>
      <w:r>
        <w:rPr>
          <w:rFonts w:ascii="Microsoft YaHei" w:hAnsi="Microsoft YaHei"/>
          <w:b w:val="0"/>
          <w:sz w:val="22"/>
        </w:rPr>
        <w:t>工业互联网网络集成工程师的核心职责是打通工业设备到云平台的数据链路，本文件聚焦该岗位的核心职责分解与典型工作流程。</w:t>
      </w:r>
    </w:p>
    <w:p>
      <w:pPr>
        <w:pStyle w:val="Heading1"/>
      </w:pPr>
      <w:r>
        <w:rPr>
          <w:rFonts w:ascii="Microsoft YaHei" w:hAnsi="Microsoft YaHei"/>
          <w:color w:val="2E74B5"/>
          <w:sz w:val="32"/>
        </w:rPr>
        <w:t>三、核心职责详解</w:t>
      </w:r>
    </w:p>
    <w:p>
      <w:pPr>
        <w:pStyle w:val="Heading2"/>
      </w:pPr>
      <w:r>
        <w:rPr>
          <w:rFonts w:ascii="Microsoft YaHei" w:hAnsi="Microsoft YaHei"/>
          <w:color w:val="4472C4"/>
          <w:sz w:val="28"/>
        </w:rPr>
        <w:t>3.1 工控网络规划与部署</w:t>
      </w:r>
    </w:p>
    <w:p>
      <w:r>
        <w:rPr>
          <w:rFonts w:ascii="Microsoft YaHei" w:hAnsi="Microsoft YaHei"/>
          <w:b w:val="0"/>
          <w:sz w:val="22"/>
        </w:rPr>
        <w:t>根据数字化产线需求，规划工控网络架构（现场层、边缘层与云平台间组网）；设计有线/无线网络方案，确保网络的安全性、可靠性与可扩展性；负责工业交换机、路由器、网关等网络设备的选型、配置与部署。</w:t>
      </w:r>
    </w:p>
    <w:p>
      <w:pPr>
        <w:pStyle w:val="Heading2"/>
      </w:pPr>
      <w:r>
        <w:rPr>
          <w:rFonts w:ascii="Microsoft YaHei" w:hAnsi="Microsoft YaHei"/>
          <w:color w:val="4472C4"/>
          <w:sz w:val="28"/>
        </w:rPr>
        <w:t>3.2 设备联网与协议对接</w:t>
      </w:r>
    </w:p>
    <w:p>
      <w:r>
        <w:rPr>
          <w:rFonts w:ascii="Microsoft YaHei" w:hAnsi="Microsoft YaHei"/>
          <w:b w:val="0"/>
          <w:sz w:val="22"/>
        </w:rPr>
        <w:t>负责各类工业设备（PLC、仪器仪表、机器人等）与工业互联网平台之间的通信对接、协议解析、数据采集调试及稳定性保障；负责Modbus、OPC UA、S7等工业协议的接入与调试，解决现场通信链路故障，确保数据稳定传输；熟练配置Modbus、OPC UA等主流工业通信协议，对接各类现场生产设备，完成协议适配、通信调试、数据通道打通等工作。</w:t>
      </w:r>
    </w:p>
    <w:p>
      <w:pPr>
        <w:pStyle w:val="Heading2"/>
      </w:pPr>
      <w:r>
        <w:rPr>
          <w:rFonts w:ascii="Microsoft YaHei" w:hAnsi="Microsoft YaHei"/>
          <w:color w:val="4472C4"/>
          <w:sz w:val="28"/>
        </w:rPr>
        <w:t>3.3 现场勘察与方案设计</w:t>
      </w:r>
    </w:p>
    <w:p>
      <w:r>
        <w:rPr>
          <w:rFonts w:ascii="Microsoft YaHei" w:hAnsi="Microsoft YaHei"/>
          <w:b w:val="0"/>
          <w:sz w:val="22"/>
        </w:rPr>
        <w:t>开展生产现场自动化设备与网络现状勘察，识别工艺环节数据接入条件与改造风险，输出可行性方案；建立标准化点位管理体系，明确设备位号、数据类型、采样规则等核心要素，保障数据采集的规范性；调研、收集客户工业设备信息，设计工业设备数据采集、传输方案，规划工业设备与MES、SCADA等上位系统集成方案。</w:t>
      </w:r>
    </w:p>
    <w:p>
      <w:pPr>
        <w:pStyle w:val="Heading2"/>
      </w:pPr>
      <w:r>
        <w:rPr>
          <w:rFonts w:ascii="Microsoft YaHei" w:hAnsi="Microsoft YaHei"/>
          <w:color w:val="4472C4"/>
          <w:sz w:val="28"/>
        </w:rPr>
        <w:t>3.4 网络运维与故障响应</w:t>
      </w:r>
    </w:p>
    <w:p>
      <w:r>
        <w:rPr>
          <w:rFonts w:ascii="Microsoft YaHei" w:hAnsi="Microsoft YaHei"/>
          <w:b w:val="0"/>
          <w:sz w:val="22"/>
        </w:rPr>
        <w:t>实时监控网络、存储、网管等系统资源状态和网络安全事件，如有异常报警及时通告；负责工厂工业网络故障响应，当生产系统（MOP、AVI、ANDON、LES等）业务中断时，快速响应相关网络问题，定位故障，执行预案；负责日常技术支持：日常巡检、设备参数容错容灾备份、性能优化升级。</w:t>
      </w:r>
    </w:p>
    <w:p>
      <w:pPr>
        <w:pStyle w:val="Heading2"/>
      </w:pPr>
      <w:r>
        <w:rPr>
          <w:rFonts w:ascii="Microsoft YaHei" w:hAnsi="Microsoft YaHei"/>
          <w:color w:val="4472C4"/>
          <w:sz w:val="28"/>
        </w:rPr>
        <w:t>3.5 网络安全防护</w:t>
      </w:r>
    </w:p>
    <w:p>
      <w:r>
        <w:rPr>
          <w:rFonts w:ascii="Microsoft YaHei" w:hAnsi="Microsoft YaHei"/>
          <w:b w:val="0"/>
          <w:sz w:val="22"/>
        </w:rPr>
        <w:t>负责工业网络安全防护实施，配置防火墙与入侵检测系统；为工业网络部署OPC UA安全机制，防止数据泄露；建立网络安全标准操作程序（SOP）；实现和维护工业协议（BACnet/IP、Modbus TCP、DNP3、OPC UA、MQTT、EtherNet/IP等）的安全通信通道。</w:t>
      </w:r>
    </w:p>
    <w:p>
      <w:pPr>
        <w:pStyle w:val="Heading1"/>
      </w:pPr>
      <w:r>
        <w:rPr>
          <w:rFonts w:ascii="Microsoft YaHei" w:hAnsi="Microsoft YaHei"/>
          <w:color w:val="2E74B5"/>
          <w:sz w:val="32"/>
        </w:rPr>
        <w:t>四、典型工作流程</w:t>
      </w:r>
    </w:p>
    <w:p>
      <w:pPr>
        <w:pStyle w:val="Heading2"/>
      </w:pPr>
      <w:r>
        <w:rPr>
          <w:rFonts w:ascii="Microsoft YaHei" w:hAnsi="Microsoft YaHei"/>
          <w:color w:val="4472C4"/>
          <w:sz w:val="28"/>
        </w:rPr>
        <w:t>4.1 工业设备联网集成流程</w:t>
      </w:r>
    </w:p>
    <w:p>
      <w:pPr>
        <w:pStyle w:val="ListNumber"/>
      </w:pPr>
      <w:r>
        <w:rPr>
          <w:rFonts w:ascii="Microsoft YaHei" w:hAnsi="Microsoft YaHei"/>
          <w:sz w:val="22"/>
        </w:rPr>
        <w:t>现场勘察：开展生产现场自动化设备与网络现状勘察，识别工艺环节数据接入条件与改造风险。</w:t>
      </w:r>
    </w:p>
    <w:p>
      <w:pPr>
        <w:pStyle w:val="ListNumber"/>
      </w:pPr>
      <w:r>
        <w:rPr>
          <w:rFonts w:ascii="Microsoft YaHei" w:hAnsi="Microsoft YaHei"/>
          <w:sz w:val="22"/>
        </w:rPr>
        <w:t>方案设计：设计工业设备数据采集、传输方案，规划工业设备与MES、SCADA等上位系统集成方案。</w:t>
      </w:r>
    </w:p>
    <w:p>
      <w:pPr>
        <w:pStyle w:val="ListNumber"/>
      </w:pPr>
      <w:r>
        <w:rPr>
          <w:rFonts w:ascii="Microsoft YaHei" w:hAnsi="Microsoft YaHei"/>
          <w:sz w:val="22"/>
        </w:rPr>
        <w:t>点位管理：建立标准化点位管理体系，明确设备位号、数据类型、采样规则等核心要素。</w:t>
      </w:r>
    </w:p>
    <w:p>
      <w:pPr>
        <w:pStyle w:val="ListNumber"/>
      </w:pPr>
      <w:r>
        <w:rPr>
          <w:rFonts w:ascii="Microsoft YaHei" w:hAnsi="Microsoft YaHei"/>
          <w:sz w:val="22"/>
        </w:rPr>
        <w:t>网络部署：部署工业网络设备（交换机、网关、边缘计算节点），完成网络配置。</w:t>
      </w:r>
    </w:p>
    <w:p>
      <w:pPr>
        <w:pStyle w:val="ListNumber"/>
      </w:pPr>
      <w:r>
        <w:rPr>
          <w:rFonts w:ascii="Microsoft YaHei" w:hAnsi="Microsoft YaHei"/>
          <w:sz w:val="22"/>
        </w:rPr>
        <w:t>协议适配：配置Modbus、OPC UA等工业通信协议，对接现场生产设备。</w:t>
      </w:r>
    </w:p>
    <w:p>
      <w:pPr>
        <w:pStyle w:val="ListNumber"/>
      </w:pPr>
      <w:r>
        <w:rPr>
          <w:rFonts w:ascii="Microsoft YaHei" w:hAnsi="Microsoft YaHei"/>
          <w:sz w:val="22"/>
        </w:rPr>
        <w:t>通信调试：完成协议适配、通信调试、数据通道打通，解决设备通信异常、对接失败等现场问题。</w:t>
      </w:r>
    </w:p>
    <w:p>
      <w:pPr>
        <w:pStyle w:val="ListNumber"/>
      </w:pPr>
      <w:r>
        <w:rPr>
          <w:rFonts w:ascii="Microsoft YaHei" w:hAnsi="Microsoft YaHei"/>
          <w:sz w:val="22"/>
        </w:rPr>
        <w:t>数据校验：对设备上传的生产数据、运行数据、状态数据进行核对、校验与调试，确保采集准确性。</w:t>
      </w:r>
    </w:p>
    <w:p>
      <w:pPr>
        <w:pStyle w:val="ListNumber"/>
      </w:pPr>
      <w:r>
        <w:rPr>
          <w:rFonts w:ascii="Microsoft YaHei" w:hAnsi="Microsoft YaHei"/>
          <w:sz w:val="22"/>
        </w:rPr>
        <w:t>安全加固：配置防火墙与入侵检测系统，部署OPC UA安全机制，确保网络安全。</w:t>
      </w:r>
    </w:p>
    <w:p>
      <w:pPr>
        <w:pStyle w:val="ListNumber"/>
      </w:pPr>
      <w:r>
        <w:rPr>
          <w:rFonts w:ascii="Microsoft YaHei" w:hAnsi="Microsoft YaHei"/>
          <w:sz w:val="22"/>
        </w:rPr>
        <w:t>验收交付：输出网络拓扑图、调试报告、运维文档，完成项目验收。</w:t>
      </w:r>
    </w:p>
    <w:p>
      <w:pPr>
        <w:pStyle w:val="Heading2"/>
      </w:pPr>
      <w:r>
        <w:rPr>
          <w:rFonts w:ascii="Microsoft YaHei" w:hAnsi="Microsoft YaHei"/>
          <w:color w:val="4472C4"/>
          <w:sz w:val="28"/>
        </w:rPr>
        <w:t>4.2 网络故障响应流程</w:t>
      </w:r>
    </w:p>
    <w:p>
      <w:pPr>
        <w:pStyle w:val="ListNumber"/>
      </w:pPr>
      <w:r>
        <w:rPr>
          <w:rFonts w:ascii="Microsoft YaHei" w:hAnsi="Microsoft YaHei"/>
          <w:sz w:val="22"/>
        </w:rPr>
        <w:t>告警接收：接收网络监控系统的异常告警。</w:t>
      </w:r>
    </w:p>
    <w:p>
      <w:pPr>
        <w:pStyle w:val="ListNumber"/>
      </w:pPr>
      <w:r>
        <w:rPr>
          <w:rFonts w:ascii="Microsoft YaHei" w:hAnsi="Microsoft YaHei"/>
          <w:sz w:val="22"/>
        </w:rPr>
        <w:t>故障定位：快速定位网络故障点和影响范围。</w:t>
      </w:r>
    </w:p>
    <w:p>
      <w:pPr>
        <w:pStyle w:val="ListNumber"/>
      </w:pPr>
      <w:r>
        <w:rPr>
          <w:rFonts w:ascii="Microsoft YaHei" w:hAnsi="Microsoft YaHei"/>
          <w:sz w:val="22"/>
        </w:rPr>
        <w:t>预案执行：执行预先制定的故障处理预案。</w:t>
      </w:r>
    </w:p>
    <w:p>
      <w:pPr>
        <w:pStyle w:val="ListNumber"/>
      </w:pPr>
      <w:r>
        <w:rPr>
          <w:rFonts w:ascii="Microsoft YaHei" w:hAnsi="Microsoft YaHei"/>
          <w:sz w:val="22"/>
        </w:rPr>
        <w:t>故障恢复：恢复网络通信和数据传输。</w:t>
      </w:r>
    </w:p>
    <w:p>
      <w:pPr>
        <w:pStyle w:val="ListNumber"/>
      </w:pPr>
      <w:r>
        <w:rPr>
          <w:rFonts w:ascii="Microsoft YaHei" w:hAnsi="Microsoft YaHei"/>
          <w:sz w:val="22"/>
        </w:rPr>
        <w:t>原因分析：分析故障根因，制定预防措施。</w:t>
      </w:r>
    </w:p>
    <w:p>
      <w:pPr>
        <w:pStyle w:val="ListNumber"/>
      </w:pPr>
      <w:r>
        <w:rPr>
          <w:rFonts w:ascii="Microsoft YaHei" w:hAnsi="Microsoft YaHei"/>
          <w:sz w:val="22"/>
        </w:rPr>
        <w:t>文档更新：更新运维文档和应急预案。</w:t>
      </w:r>
    </w:p>
    <w:p>
      <w:pPr>
        <w:pStyle w:val="Heading1"/>
      </w:pPr>
      <w:r>
        <w:rPr>
          <w:rFonts w:ascii="Microsoft YaHei" w:hAnsi="Microsoft YaHei"/>
          <w:color w:val="2E74B5"/>
          <w:sz w:val="32"/>
        </w:rPr>
        <w:t>五、交付物或考核指标</w:t>
      </w:r>
    </w:p>
    <w:p>
      <w:pPr>
        <w:pStyle w:val="ListBullet"/>
      </w:pPr>
      <w:r>
        <w:rPr>
          <w:rFonts w:ascii="Microsoft YaHei" w:hAnsi="Microsoft YaHei"/>
          <w:sz w:val="22"/>
        </w:rPr>
        <w:t>工业网络集成方案设计文档</w:t>
      </w:r>
    </w:p>
    <w:p>
      <w:pPr>
        <w:pStyle w:val="ListBullet"/>
      </w:pPr>
      <w:r>
        <w:rPr>
          <w:rFonts w:ascii="Microsoft YaHei" w:hAnsi="Microsoft YaHei"/>
          <w:sz w:val="22"/>
        </w:rPr>
        <w:t>设备联网调试报告与协议适配文档</w:t>
      </w:r>
    </w:p>
    <w:p>
      <w:pPr>
        <w:pStyle w:val="ListBullet"/>
      </w:pPr>
      <w:r>
        <w:rPr>
          <w:rFonts w:ascii="Microsoft YaHei" w:hAnsi="Microsoft YaHei"/>
          <w:sz w:val="22"/>
        </w:rPr>
        <w:t>网络拓扑图与IP地址规划表</w:t>
      </w:r>
    </w:p>
    <w:p>
      <w:pPr>
        <w:pStyle w:val="ListBullet"/>
      </w:pPr>
      <w:r>
        <w:rPr>
          <w:rFonts w:ascii="Microsoft YaHei" w:hAnsi="Microsoft YaHei"/>
          <w:sz w:val="22"/>
        </w:rPr>
        <w:t>数据采集成功率 ≥ 99.5%</w:t>
      </w:r>
    </w:p>
    <w:p>
      <w:pPr>
        <w:pStyle w:val="ListBullet"/>
      </w:pPr>
      <w:r>
        <w:rPr>
          <w:rFonts w:ascii="Microsoft YaHei" w:hAnsi="Microsoft YaHei"/>
          <w:sz w:val="22"/>
        </w:rPr>
        <w:t>网络可用性 SLA ≥ 99.9%</w:t>
      </w:r>
    </w:p>
    <w:p>
      <w:pPr>
        <w:pStyle w:val="ListBullet"/>
      </w:pPr>
      <w:r>
        <w:rPr>
          <w:rFonts w:ascii="Microsoft YaHei" w:hAnsi="Microsoft YaHei"/>
          <w:sz w:val="22"/>
        </w:rPr>
        <w:t>通信链路故障恢复时间 &lt; 30分钟</w:t>
      </w:r>
    </w:p>
    <w:p>
      <w:pPr>
        <w:pStyle w:val="ListBullet"/>
      </w:pPr>
      <w:r>
        <w:rPr>
          <w:rFonts w:ascii="Microsoft YaHei" w:hAnsi="Microsoft YaHei"/>
          <w:sz w:val="22"/>
        </w:rPr>
        <w:t>网络安全防护报告与SOP文档</w:t>
      </w:r>
    </w:p>
    <w:p>
      <w:pPr>
        <w:pStyle w:val="Heading1"/>
      </w:pPr>
      <w:r>
        <w:rPr>
          <w:rFonts w:ascii="Microsoft YaHei" w:hAnsi="Microsoft YaHei"/>
          <w:color w:val="2E74B5"/>
          <w:sz w:val="32"/>
        </w:rPr>
        <w:t>原始来源与引用信息</w:t>
      </w:r>
    </w:p>
    <w:p>
      <w:r>
        <w:rPr>
          <w:rFonts w:ascii="Microsoft YaHei" w:hAnsi="Microsoft YaHei"/>
          <w:b w:val="0"/>
          <w:sz w:val="22"/>
        </w:rPr>
        <w:t>■ BOSS直聘 - 北京工联科技通信工程师</w:t>
      </w:r>
    </w:p>
    <w:p>
      <w:r>
        <w:rPr>
          <w:rFonts w:ascii="Microsoft YaHei" w:hAnsi="Microsoft YaHei"/>
          <w:b w:val="0"/>
          <w:sz w:val="22"/>
        </w:rPr>
        <w:t xml:space="preserve">  URL: https://www.zhipin.com/job_detail/716129234c9abbb50nRz2Nq4EldU.html</w:t>
      </w:r>
    </w:p>
    <w:p>
      <w:r>
        <w:rPr>
          <w:rFonts w:ascii="Microsoft YaHei" w:hAnsi="Microsoft YaHei"/>
          <w:b w:val="0"/>
          <w:sz w:val="22"/>
        </w:rPr>
        <w:t xml:space="preserve">  发布日期/版本: 2026-08-03</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企查查 - 河南飞天生物科技工业自动化与工业物联网工程师</w:t>
      </w:r>
    </w:p>
    <w:p>
      <w:r>
        <w:rPr>
          <w:rFonts w:ascii="Microsoft YaHei" w:hAnsi="Microsoft YaHei"/>
          <w:b w:val="0"/>
          <w:sz w:val="22"/>
        </w:rPr>
        <w:t xml:space="preserve">  URL: https://m.qcc.com/jobdetail/a8b1f45f32964d9b473ec6a15f363439.html</w:t>
      </w:r>
    </w:p>
    <w:p>
      <w:r>
        <w:rPr>
          <w:rFonts w:ascii="Microsoft YaHei" w:hAnsi="Microsoft YaHei"/>
          <w:b w:val="0"/>
          <w:sz w:val="22"/>
        </w:rPr>
        <w:t xml:space="preserve">  发布日期/版本: 2026-07-31</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企查查 - 西安达升科技工业数据集成工程师</w:t>
      </w:r>
    </w:p>
    <w:p>
      <w:r>
        <w:rPr>
          <w:rFonts w:ascii="Microsoft YaHei" w:hAnsi="Microsoft YaHei"/>
          <w:b w:val="0"/>
          <w:sz w:val="22"/>
        </w:rPr>
        <w:t xml:space="preserve">  URL: https://m.qcc.com/jobdetail/ddaee67fdf607dab2642444cc361710b.html</w:t>
      </w:r>
    </w:p>
    <w:p>
      <w:r>
        <w:rPr>
          <w:rFonts w:ascii="Microsoft YaHei" w:hAnsi="Microsoft YaHei"/>
          <w:b w:val="0"/>
          <w:sz w:val="22"/>
        </w:rPr>
        <w:t xml:space="preserve">  发布日期/版本: 2025-12-25</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前程无忧 - 深圳数字化产线IT工程师(工控网络方向)</w:t>
      </w:r>
    </w:p>
    <w:p>
      <w:r>
        <w:rPr>
          <w:rFonts w:ascii="Microsoft YaHei" w:hAnsi="Microsoft YaHei"/>
          <w:b w:val="0"/>
          <w:sz w:val="22"/>
        </w:rPr>
        <w:t xml:space="preserve">  URL: https://msearch.51job.com/jobs/shenzhen-lgq/172666953.html</w:t>
      </w:r>
    </w:p>
    <w:p>
      <w:r>
        <w:rPr>
          <w:rFonts w:ascii="Microsoft YaHei" w:hAnsi="Microsoft YaHei"/>
          <w:b w:val="0"/>
          <w:sz w:val="22"/>
        </w:rPr>
        <w:t xml:space="preserve">  发布日期/版本: 2026-08-12</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CSDN - 网络工程师未来发展方向（工业互联网方向）</w:t>
      </w:r>
    </w:p>
    <w:p>
      <w:r>
        <w:rPr>
          <w:rFonts w:ascii="Microsoft YaHei" w:hAnsi="Microsoft YaHei"/>
          <w:b w:val="0"/>
          <w:sz w:val="22"/>
        </w:rPr>
        <w:t xml:space="preserve">  URL: https://blog.csdn.net/weixin_46142817/article/details/159389866</w:t>
      </w:r>
    </w:p>
    <w:p>
      <w:r>
        <w:rPr>
          <w:rFonts w:ascii="Microsoft YaHei" w:hAnsi="Microsoft YaHei"/>
          <w:b w:val="0"/>
          <w:sz w:val="22"/>
        </w:rPr>
        <w:t xml:space="preserve">  发布日期/版本: 2026-08-11</w:t>
      </w:r>
    </w:p>
    <w:p>
      <w:r>
        <w:rPr>
          <w:rFonts w:ascii="Microsoft YaHei" w:hAnsi="Microsoft YaHei"/>
          <w:b w:val="0"/>
          <w:sz w:val="22"/>
        </w:rPr>
        <w:t xml:space="preserve">  许可证信息: 公开技术文章，引用参考</w:t>
      </w:r>
    </w:p>
    <w:p>
      <w:r>
        <w:rPr>
          <w:rFonts w:ascii="Microsoft YaHei" w:hAnsi="Microsoft YaHei"/>
          <w:b w:val="0"/>
          <w:sz w:val="22"/>
        </w:rPr>
      </w:r>
    </w:p>
    <w:p>
      <w:r>
        <w:rPr>
          <w:rFonts w:ascii="Microsoft YaHei" w:hAnsi="Microsoft YaHei"/>
          <w:b w:val="0"/>
          <w:sz w:val="22"/>
        </w:rPr>
        <w:t>■ 猎聘 - 蔚来工业网络运营工程师</w:t>
      </w:r>
    </w:p>
    <w:p>
      <w:r>
        <w:rPr>
          <w:rFonts w:ascii="Microsoft YaHei" w:hAnsi="Microsoft YaHei"/>
          <w:b w:val="0"/>
          <w:sz w:val="22"/>
        </w:rPr>
        <w:t xml:space="preserve">  URL: https://m.liepin.com/job/1984560479.shtml</w:t>
      </w:r>
    </w:p>
    <w:p>
      <w:r>
        <w:rPr>
          <w:rFonts w:ascii="Microsoft YaHei" w:hAnsi="Microsoft YaHei"/>
          <w:b w:val="0"/>
          <w:sz w:val="22"/>
        </w:rPr>
        <w:t xml:space="preserve">  发布日期/版本: 2026-08-10</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Built In - Network Engineer, Industrial Protocols</w:t>
      </w:r>
    </w:p>
    <w:p>
      <w:r>
        <w:rPr>
          <w:rFonts w:ascii="Microsoft YaHei" w:hAnsi="Microsoft YaHei"/>
          <w:b w:val="0"/>
          <w:sz w:val="22"/>
        </w:rPr>
        <w:t xml:space="preserve">  URL: https://builtin.com/job/network-engineer-industrial-protocols/10380391</w:t>
      </w:r>
    </w:p>
    <w:p>
      <w:r>
        <w:rPr>
          <w:rFonts w:ascii="Microsoft YaHei" w:hAnsi="Microsoft YaHei"/>
          <w:b w:val="0"/>
          <w:sz w:val="22"/>
        </w:rPr>
        <w:t xml:space="preserve">  发布日期/版本: 2026-07-24</w:t>
      </w:r>
    </w:p>
    <w:p>
      <w:r>
        <w:rPr>
          <w:rFonts w:ascii="Microsoft YaHei" w:hAnsi="Microsoft YaHei"/>
          <w:b w:val="0"/>
          <w:sz w:val="22"/>
        </w:rPr>
        <w:t xml:space="preserve">  许可证信息: 公开信息，转述引用</w:t>
      </w:r>
    </w:p>
    <w:p>
      <w:r>
        <w:rPr>
          <w:rFonts w:ascii="Microsoft YaHei" w:hAnsi="Microsoft YaHei"/>
          <w:b w:val="0"/>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