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Develop three discussion questions</w:t>
      </w:r>
    </w:p>
    <w:p>
      <w:pPr>
        <w:numPr>
          <w:ilvl w:val="0"/>
          <w:numId w:val="1002"/>
        </w:numPr>
      </w:pPr>
      <w:r>
        <w:t xml:space="preserve">Post them along with the video link on the Canvas discussion board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(+2 pts)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2026-01-15T09:09:55Z</dcterms:created>
  <dcterms:modified xsi:type="dcterms:W3CDTF">2026-01-15T09:09:55Z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