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  <w:color w:val="0066CC"/>
            <w:u w:val="single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  <w:color w:val="0066CC"/>
            <w:u w:val="single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  <w:color w:val="0066CC"/>
            <w:u w:val="single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  <w:color w:val="0066CC"/>
            <w:u w:val="single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  <w:color w:val="0066CC"/>
            <w:u w:val="single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2"/>
        </w:numPr>
      </w:pPr>
      <w:r>
        <w:t xml:space="preserve">Start the meeting on time</w:t>
      </w:r>
    </w:p>
    <w:p>
      <w:pPr>
        <w:numPr>
          <w:ilvl w:val="0"/>
          <w:numId w:val="1002"/>
        </w:numPr>
      </w:pPr>
      <w:r>
        <w:t xml:space="preserve">Guide the team through each agenda item</w:t>
      </w:r>
    </w:p>
    <w:p>
      <w:pPr>
        <w:numPr>
          <w:ilvl w:val="0"/>
          <w:numId w:val="1002"/>
        </w:numPr>
      </w:pPr>
      <w:r>
        <w:t xml:space="preserve">Keep discussions focused and on track</w:t>
      </w:r>
    </w:p>
    <w:p>
      <w:pPr>
        <w:numPr>
          <w:ilvl w:val="0"/>
          <w:numId w:val="1002"/>
        </w:numPr>
      </w:pPr>
      <w:r>
        <w:t xml:space="preserve">Ensure everyone has a chance to speak</w:t>
      </w:r>
    </w:p>
    <w:p>
      <w:pPr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3"/>
        </w:numPr>
      </w:pPr>
      <w:r>
        <w:t xml:space="preserve">Record key discussion points</w:t>
      </w:r>
    </w:p>
    <w:p>
      <w:pPr>
        <w:numPr>
          <w:ilvl w:val="0"/>
          <w:numId w:val="1003"/>
        </w:numPr>
      </w:pPr>
      <w:r>
        <w:t xml:space="preserve">Document decisions made</w:t>
      </w:r>
    </w:p>
    <w:p>
      <w:pPr>
        <w:numPr>
          <w:ilvl w:val="0"/>
          <w:numId w:val="1003"/>
        </w:numPr>
      </w:pPr>
      <w:r>
        <w:t xml:space="preserve">Note action items and responsible parties</w:t>
      </w:r>
    </w:p>
    <w:p>
      <w:pPr>
        <w:numPr>
          <w:ilvl w:val="0"/>
          <w:numId w:val="1003"/>
        </w:numPr>
      </w:pPr>
      <w:r>
        <w:t xml:space="preserve">Capture completion codes at the end</w:t>
      </w:r>
    </w:p>
    <w:p>
      <w:pPr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Employee Advocate’s perspective:</w:t>
      </w:r>
    </w:p>
    <w:p>
      <w:pPr>
        <w:numPr>
          <w:ilvl w:val="0"/>
          <w:numId w:val="1004"/>
        </w:numPr>
      </w:pPr>
      <w:r>
        <w:t xml:space="preserve">Employer Representative’s perspective:</w:t>
      </w:r>
    </w:p>
    <w:p>
      <w:pPr>
        <w:numPr>
          <w:ilvl w:val="0"/>
          <w:numId w:val="1004"/>
        </w:numPr>
      </w:pPr>
      <w:r>
        <w:t xml:space="preserve">HR Manager’s input:</w:t>
      </w:r>
    </w:p>
    <w:p>
      <w:pPr>
        <w:numPr>
          <w:ilvl w:val="0"/>
          <w:numId w:val="1004"/>
        </w:numPr>
      </w:pPr>
      <w:r>
        <w:t xml:space="preserve">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Employee Advocate’s perspective:</w:t>
      </w:r>
    </w:p>
    <w:p>
      <w:pPr>
        <w:numPr>
          <w:ilvl w:val="0"/>
          <w:numId w:val="1005"/>
        </w:numPr>
      </w:pPr>
      <w:r>
        <w:t xml:space="preserve">Employer Representative’s perspective:</w:t>
      </w:r>
    </w:p>
    <w:p>
      <w:pPr>
        <w:numPr>
          <w:ilvl w:val="0"/>
          <w:numId w:val="1005"/>
        </w:numPr>
      </w:pPr>
      <w:r>
        <w:t xml:space="preserve">HR Manager’s input:</w:t>
      </w:r>
    </w:p>
    <w:p>
      <w:pPr>
        <w:numPr>
          <w:ilvl w:val="0"/>
          <w:numId w:val="1005"/>
        </w:numPr>
      </w:pPr>
      <w:r>
        <w:t xml:space="preserve">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6"/>
        </w:numPr>
      </w:pPr>
      <w:r>
        <w:t xml:space="preserve">Employee Advocate’s perspective:</w:t>
      </w:r>
    </w:p>
    <w:p>
      <w:pPr>
        <w:numPr>
          <w:ilvl w:val="0"/>
          <w:numId w:val="1006"/>
        </w:numPr>
      </w:pPr>
      <w:r>
        <w:t xml:space="preserve">Employer Representative’s perspective:</w:t>
      </w:r>
    </w:p>
    <w:p>
      <w:pPr>
        <w:numPr>
          <w:ilvl w:val="0"/>
          <w:numId w:val="1006"/>
        </w:numPr>
      </w:pPr>
      <w:r>
        <w:t xml:space="preserve">HR Manager’s input:</w:t>
      </w:r>
    </w:p>
    <w:p>
      <w:pPr>
        <w:numPr>
          <w:ilvl w:val="0"/>
          <w:numId w:val="1006"/>
        </w:numPr>
      </w:pPr>
      <w:r>
        <w:t xml:space="preserve">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7"/>
        </w:numPr>
      </w:pPr>
      <w:r>
        <w:t xml:space="preserve">[Main learning point 1]</w:t>
      </w:r>
    </w:p>
    <w:p>
      <w:pPr>
        <w:pStyle w:val="Compact"/>
        <w:numPr>
          <w:ilvl w:val="0"/>
          <w:numId w:val="1007"/>
        </w:numPr>
      </w:pPr>
      <w:r>
        <w:t xml:space="preserve">[Main learning point 2]</w:t>
      </w:r>
    </w:p>
    <w:p>
      <w:pPr>
        <w:pStyle w:val="Compact"/>
        <w:numPr>
          <w:ilvl w:val="0"/>
          <w:numId w:val="1007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09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9"/>
        </w:numPr>
      </w:pPr>
      <w:hyperlink r:id="rId32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2026-02-01T05:25:29Z</dcterms:created>
  <dcterms:modified xsi:type="dcterms:W3CDTF">2026-02-01T05:25:29Z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