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5" w:name="team-meeting-agenda---sixth-team-meeting"/>
    <w:p>
      <w:pPr>
        <w:pStyle w:val="Heading1"/>
      </w:pPr>
      <w:r>
        <w:t xml:space="preserve">Team Meeting Agenda - Sixth Team Meeting</w:t>
      </w:r>
    </w:p>
    <w:bookmarkStart w:id="12" w:name="X156204418e89ebbadd86be8dc3f585f2f901073"/>
    <w:p>
      <w:pPr>
        <w:pStyle w:val="Heading2"/>
      </w:pPr>
      <w:r>
        <w:t xml:space="preserve">Chapter 6 Convince Your Partner: Recruiting High-Quality Talent</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w:t>
      </w:r>
      <w:r>
        <w:t xml:space="preserve"> </w:t>
      </w:r>
      <w:r>
        <w:t xml:space="preserve">“Convince Your Partner”</w:t>
      </w:r>
      <w:r>
        <w:t xml:space="preserve"> </w:t>
      </w:r>
      <w:r>
        <w:t xml:space="preserve">activity on Recruiting High-Quality Talent topics. You will be paired with a partner and take turns persuading each other from either the employee or employer perspective. Every person speaks, and roles swap each round.</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activity. The Notetaker will verbally announce the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activity and ensuring all team members contribute</w:t>
      </w:r>
      <w:r>
        <w:t xml:space="preserve"> </w:t>
      </w:r>
      <w:r>
        <w:t xml:space="preserve">2. Managing time during the meeting</w:t>
      </w:r>
      <w:r>
        <w:t xml:space="preserve"> </w:t>
      </w:r>
      <w:r>
        <w:t xml:space="preserve">3. Recording key persuasion points from each pair</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pair-up-for-todays-activity"/>
    <w:p>
      <w:pPr>
        <w:pStyle w:val="Heading3"/>
      </w:pPr>
      <w:r>
        <w:t xml:space="preserve">[1 minute] Pair Up for Today’s Activity</w:t>
      </w:r>
    </w:p>
    <w:p>
      <w:pPr>
        <w:pStyle w:val="FirstParagraph"/>
      </w:pPr>
      <w:r>
        <w:t xml:space="preserve">Pair up with a partner. The Notetaker will assign each pair a starting role. In each pair, one person starts as the</w:t>
      </w:r>
      <w:r>
        <w:t xml:space="preserve"> </w:t>
      </w:r>
      <w:r>
        <w:rPr>
          <w:b/>
          <w:bCs/>
        </w:rPr>
        <w:t xml:space="preserve">Employee Advocate</w:t>
      </w:r>
      <w:r>
        <w:t xml:space="preserve"> </w:t>
      </w:r>
      <w:r>
        <w:t xml:space="preserve">and the other as the</w:t>
      </w:r>
      <w:r>
        <w:t xml:space="preserve"> </w:t>
      </w:r>
      <w:r>
        <w:rPr>
          <w:b/>
          <w:bCs/>
        </w:rPr>
        <w:t xml:space="preserve">Employer Advocate</w:t>
      </w:r>
      <w:r>
        <w:t xml:space="preserve">. Roles will swap after each round.</w:t>
      </w:r>
    </w:p>
    <w:p>
      <w:pPr>
        <w:pStyle w:val="BodyText"/>
      </w:pPr>
      <w:r>
        <w:rPr>
          <w:b/>
          <w:bCs/>
        </w:rPr>
        <w:t xml:space="preserve">Tip:</w:t>
      </w:r>
      <w:r>
        <w:t xml:space="preserve"> </w:t>
      </w:r>
      <w:r>
        <w:t xml:space="preserve">If you had an odd number, the Notetaker pairs with the remaining member.</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98"/>
        <w:gridCol w:w="3610"/>
        <w:gridCol w:w="3610"/>
      </w:tblGrid>
      <w:tr>
        <w:trPr>
          <w:tblHeader w:val="on"/>
        </w:trPr>
        <w:tc>
          <w:tcPr/>
          <w:p>
            <w:pPr>
              <w:pStyle w:val="Compact"/>
            </w:pPr>
            <w:r>
              <w:t xml:space="preserve">Pair</w:t>
            </w:r>
          </w:p>
        </w:tc>
        <w:tc>
          <w:tcPr/>
          <w:p>
            <w:pPr>
              <w:pStyle w:val="Compact"/>
            </w:pPr>
            <w:r>
              <w:t xml:space="preserve">Partner A (starts as Employee)</w:t>
            </w:r>
          </w:p>
        </w:tc>
        <w:tc>
          <w:tcPr/>
          <w:p>
            <w:pPr>
              <w:pStyle w:val="Compact"/>
            </w:pPr>
            <w:r>
              <w:t xml:space="preserve">Partner B (starts as Employer)</w:t>
            </w:r>
          </w:p>
        </w:tc>
      </w:tr>
      <w:tr>
        <w:tc>
          <w:tcPr/>
          <w:p>
            <w:pPr>
              <w:pStyle w:val="Compact"/>
            </w:pPr>
            <w:r>
              <w:t xml:space="preserve">Pair 1</w:t>
            </w:r>
          </w:p>
        </w:tc>
        <w:tc>
          <w:tcPr/>
          <w:p>
            <w:pPr>
              <w:pStyle w:val="Compact"/>
            </w:pPr>
          </w:p>
        </w:tc>
        <w:tc>
          <w:tcPr/>
          <w:p>
            <w:pPr>
              <w:pStyle w:val="Compact"/>
            </w:pPr>
          </w:p>
        </w:tc>
      </w:tr>
      <w:tr>
        <w:tc>
          <w:tcPr/>
          <w:p>
            <w:pPr>
              <w:pStyle w:val="Compact"/>
            </w:pPr>
            <w:r>
              <w:t xml:space="preserve">Pair 2</w:t>
            </w:r>
          </w:p>
        </w:tc>
        <w:tc>
          <w:tcPr/>
          <w:p>
            <w:pPr>
              <w:pStyle w:val="Compact"/>
            </w:pPr>
          </w:p>
        </w:tc>
        <w:tc>
          <w:tcPr/>
          <w:p>
            <w:pPr>
              <w:pStyle w:val="Compact"/>
            </w:pPr>
          </w:p>
        </w:tc>
      </w:tr>
      <w:tr>
        <w:tc>
          <w:tcPr/>
          <w:p>
            <w:pPr>
              <w:pStyle w:val="Compact"/>
            </w:pPr>
            <w:r>
              <w:t xml:space="preserve">Pair 3</w:t>
            </w:r>
          </w:p>
        </w:tc>
        <w:tc>
          <w:tcPr/>
          <w:p>
            <w:pPr>
              <w:pStyle w:val="Compact"/>
            </w:pPr>
          </w:p>
        </w:tc>
        <w:tc>
          <w:tcPr/>
          <w:p>
            <w:pPr>
              <w:pStyle w:val="Compact"/>
            </w:pPr>
          </w:p>
        </w:tc>
      </w:tr>
    </w:tbl>
    <w:p>
      <w:r>
        <w:pict>
          <v:rect style="width:0;height:1.5pt" o:hralign="center" o:hrstd="t" o:hr="t"/>
        </w:pict>
      </w:r>
    </w:p>
    <w:bookmarkEnd w:id="15"/>
    <w:bookmarkStart w:id="16" w:name="minute-select-todays-topics"/>
    <w:p>
      <w:pPr>
        <w:pStyle w:val="Heading3"/>
      </w:pPr>
      <w:r>
        <w:t xml:space="preserve">[1 minute] Select Today’s Topics</w:t>
      </w:r>
    </w:p>
    <w:p>
      <w:pPr>
        <w:pStyle w:val="FirstParagraph"/>
      </w:pPr>
      <w:r>
        <w:t xml:space="preserve">Choose</w:t>
      </w:r>
      <w:r>
        <w:t xml:space="preserve"> </w:t>
      </w:r>
      <w:r>
        <w:rPr>
          <w:b/>
          <w:bCs/>
        </w:rPr>
        <w:t xml:space="preserve">2 topics</w:t>
      </w:r>
      <w:r>
        <w:t xml:space="preserve"> </w:t>
      </w:r>
      <w:r>
        <w:t xml:space="preserve">from the list below for today’s activity.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6"/>
        <w:gridCol w:w="1066"/>
        <w:gridCol w:w="3198"/>
        <w:gridCol w:w="3198"/>
      </w:tblGrid>
      <w:tr>
        <w:trPr>
          <w:tblHeader w:val="on"/>
        </w:trPr>
        <w:tc>
          <w:tcPr/>
          <w:p>
            <w:pPr>
              <w:pStyle w:val="Compact"/>
            </w:pPr>
            <w:r>
              <w:t xml:space="preserve">#</w:t>
            </w:r>
          </w:p>
        </w:tc>
        <w:tc>
          <w:tcPr/>
          <w:p>
            <w:pPr>
              <w:pStyle w:val="Compact"/>
            </w:pPr>
            <w:r>
              <w:t xml:space="preserve">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employers review job applicants’ social media profiles?</w:t>
            </w:r>
          </w:p>
        </w:tc>
        <w:tc>
          <w:tcPr/>
          <w:p>
            <w:pPr>
              <w:pStyle w:val="Compact"/>
            </w:pPr>
            <w:r>
              <w:t xml:space="preserve">Social media review violates privacy and may lead to discrimination</w:t>
            </w:r>
          </w:p>
        </w:tc>
        <w:tc>
          <w:tcPr/>
          <w:p>
            <w:pPr>
              <w:pStyle w:val="Compact"/>
            </w:pPr>
            <w:r>
              <w:t xml:space="preserve">Social media helps assess cultural fit and reveals potential red flags</w:t>
            </w:r>
          </w:p>
        </w:tc>
      </w:tr>
      <w:tr>
        <w:tc>
          <w:tcPr/>
          <w:p>
            <w:pPr>
              <w:pStyle w:val="Compact"/>
            </w:pPr>
            <w:r>
              <w:t xml:space="preserve">2</w:t>
            </w:r>
          </w:p>
        </w:tc>
        <w:tc>
          <w:tcPr/>
          <w:p>
            <w:pPr>
              <w:pStyle w:val="Compact"/>
            </w:pPr>
            <w:r>
              <w:t xml:space="preserve">Should job postings be required to include salary ranges?</w:t>
            </w:r>
          </w:p>
        </w:tc>
        <w:tc>
          <w:tcPr/>
          <w:p>
            <w:pPr>
              <w:pStyle w:val="Compact"/>
            </w:pPr>
            <w:r>
              <w:t xml:space="preserve">Salary transparency helps candidates make informed decisions and reduces pay gaps</w:t>
            </w:r>
          </w:p>
        </w:tc>
        <w:tc>
          <w:tcPr/>
          <w:p>
            <w:pPr>
              <w:pStyle w:val="Compact"/>
            </w:pPr>
            <w:r>
              <w:t xml:space="preserve">Salary disclosure limits negotiation flexibility and may not reflect total compensation</w:t>
            </w:r>
          </w:p>
        </w:tc>
      </w:tr>
      <w:tr>
        <w:tc>
          <w:tcPr/>
          <w:p>
            <w:pPr>
              <w:pStyle w:val="Compact"/>
            </w:pPr>
            <w:r>
              <w:t xml:space="preserve">3</w:t>
            </w:r>
          </w:p>
        </w:tc>
        <w:tc>
          <w:tcPr/>
          <w:p>
            <w:pPr>
              <w:pStyle w:val="Compact"/>
            </w:pPr>
            <w:r>
              <w:t xml:space="preserve">Should companies pay bonuses for employee referrals?</w:t>
            </w:r>
          </w:p>
        </w:tc>
        <w:tc>
          <w:tcPr/>
          <w:p>
            <w:pPr>
              <w:pStyle w:val="Compact"/>
            </w:pPr>
            <w:r>
              <w:t xml:space="preserve">Referral bonuses may create cliques and exclude diverse candidates</w:t>
            </w:r>
          </w:p>
        </w:tc>
        <w:tc>
          <w:tcPr/>
          <w:p>
            <w:pPr>
              <w:pStyle w:val="Compact"/>
            </w:pPr>
            <w:r>
              <w:t xml:space="preserve">Referrals are cost-effective and often produce high-quality hires</w:t>
            </w:r>
          </w:p>
        </w:tc>
      </w:tr>
      <w:tr>
        <w:tc>
          <w:tcPr/>
          <w:p>
            <w:pPr>
              <w:pStyle w:val="Compact"/>
            </w:pPr>
            <w:r>
              <w:t xml:space="preserve">4</w:t>
            </w:r>
          </w:p>
        </w:tc>
        <w:tc>
          <w:tcPr/>
          <w:p>
            <w:pPr>
              <w:pStyle w:val="Compact"/>
            </w:pPr>
            <w:r>
              <w:t xml:space="preserve">Should companies use AI to screen resumes?</w:t>
            </w:r>
          </w:p>
        </w:tc>
        <w:tc>
          <w:tcPr/>
          <w:p>
            <w:pPr>
              <w:pStyle w:val="Compact"/>
            </w:pPr>
            <w:r>
              <w:t xml:space="preserve">AI screening may perpetuate bias and overlook qualified candidates</w:t>
            </w:r>
          </w:p>
        </w:tc>
        <w:tc>
          <w:tcPr/>
          <w:p>
            <w:pPr>
              <w:pStyle w:val="Compact"/>
            </w:pPr>
            <w:r>
              <w:t xml:space="preserve">AI increases efficiency and provides consistent evaluation criteria</w:t>
            </w:r>
          </w:p>
        </w:tc>
      </w:tr>
      <w:tr>
        <w:tc>
          <w:tcPr/>
          <w:p>
            <w:pPr>
              <w:pStyle w:val="Compact"/>
            </w:pPr>
            <w:r>
              <w:t xml:space="preserve">5</w:t>
            </w:r>
          </w:p>
        </w:tc>
        <w:tc>
          <w:tcPr/>
          <w:p>
            <w:pPr>
              <w:pStyle w:val="Compact"/>
            </w:pPr>
            <w:r>
              <w:t xml:space="preserve">Should employers require college degrees for all professional positions?</w:t>
            </w:r>
          </w:p>
        </w:tc>
        <w:tc>
          <w:tcPr/>
          <w:p>
            <w:pPr>
              <w:pStyle w:val="Compact"/>
            </w:pPr>
            <w:r>
              <w:t xml:space="preserve">Degree requirements exclude talented candidates with alternative qualifications</w:t>
            </w:r>
          </w:p>
        </w:tc>
        <w:tc>
          <w:tcPr/>
          <w:p>
            <w:pPr>
              <w:pStyle w:val="Compact"/>
            </w:pPr>
            <w:r>
              <w:t xml:space="preserve">Degrees demonstrate commitment, foundational knowledge, and learning ability</w:t>
            </w:r>
          </w:p>
        </w:tc>
      </w:tr>
      <w:tr>
        <w:tc>
          <w:tcPr/>
          <w:p>
            <w:pPr>
              <w:pStyle w:val="Compact"/>
            </w:pPr>
            <w:r>
              <w:t xml:space="preserve">6</w:t>
            </w:r>
          </w:p>
        </w:tc>
        <w:tc>
          <w:tcPr/>
          <w:p>
            <w:pPr>
              <w:pStyle w:val="Compact"/>
            </w:pPr>
            <w:r>
              <w:t xml:space="preserve">Should companies actively recruit employees from competitors?</w:t>
            </w:r>
          </w:p>
        </w:tc>
        <w:tc>
          <w:tcPr/>
          <w:p>
            <w:pPr>
              <w:pStyle w:val="Compact"/>
            </w:pPr>
            <w:r>
              <w:t xml:space="preserve">Poaching creates industry instability and raises ethical concerns</w:t>
            </w:r>
          </w:p>
        </w:tc>
        <w:tc>
          <w:tcPr/>
          <w:p>
            <w:pPr>
              <w:pStyle w:val="Compact"/>
            </w:pPr>
            <w:r>
              <w:t xml:space="preserve">Recruiting from competitors brings valuable expertise and market knowledge</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Round 1</w:t>
            </w:r>
          </w:p>
        </w:tc>
        <w:tc>
          <w:tcPr/>
          <w:p>
            <w:pPr>
              <w:pStyle w:val="Compact"/>
            </w:pPr>
          </w:p>
        </w:tc>
        <w:tc>
          <w:tcPr/>
          <w:p>
            <w:pPr>
              <w:pStyle w:val="Compact"/>
            </w:pPr>
          </w:p>
        </w:tc>
      </w:tr>
      <w:tr>
        <w:tc>
          <w:tcPr/>
          <w:p>
            <w:pPr>
              <w:pStyle w:val="Compact"/>
            </w:pPr>
            <w:r>
              <w:t xml:space="preserve">Round 2</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Take out a piece of paper and brainstorm your arguments individually for 6 minutes. Think about arguments for</w:t>
      </w:r>
      <w:r>
        <w:t xml:space="preserve"> </w:t>
      </w:r>
      <w:r>
        <w:rPr>
          <w:b/>
          <w:bCs/>
        </w:rPr>
        <w:t xml:space="preserve">both</w:t>
      </w:r>
      <w:r>
        <w:t xml:space="preserve"> </w:t>
      </w:r>
      <w:r>
        <w:t xml:space="preserve">sides, since you will argue from each perspective.</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4" w:name="X58495c7a2de5da5245f311f82bdaad745078221"/>
    <w:p>
      <w:pPr>
        <w:pStyle w:val="Heading2"/>
      </w:pPr>
      <w:r>
        <w:t xml:space="preserve">Convince Your Partner Rounds [14 minutes total]</w:t>
      </w:r>
    </w:p>
    <w:p>
      <w:pPr>
        <w:pStyle w:val="FirstParagraph"/>
      </w:pPr>
      <w:r>
        <w:t xml:space="preserve">Each round follows this structure (7 min per round):</w:t>
      </w:r>
      <w:r>
        <w:t xml:space="preserve"> </w:t>
      </w:r>
      <w:r>
        <w:t xml:space="preserve">1.</w:t>
      </w:r>
      <w:r>
        <w:t xml:space="preserve"> </w:t>
      </w:r>
      <w:r>
        <w:rPr>
          <w:b/>
          <w:bCs/>
        </w:rPr>
        <w:t xml:space="preserve">Partner A persuades</w:t>
      </w:r>
      <w:r>
        <w:t xml:space="preserve"> </w:t>
      </w:r>
      <w:r>
        <w:t xml:space="preserve">Partner B (2 min)</w:t>
      </w:r>
      <w:r>
        <w:t xml:space="preserve"> </w:t>
      </w:r>
      <w:r>
        <w:t xml:space="preserve">2.</w:t>
      </w:r>
      <w:r>
        <w:t xml:space="preserve"> </w:t>
      </w:r>
      <w:r>
        <w:rPr>
          <w:b/>
          <w:bCs/>
        </w:rPr>
        <w:t xml:space="preserve">Partner B persuades</w:t>
      </w:r>
      <w:r>
        <w:t xml:space="preserve"> </w:t>
      </w:r>
      <w:r>
        <w:t xml:space="preserve">Partner A (2 min)</w:t>
      </w:r>
      <w:r>
        <w:t xml:space="preserve"> </w:t>
      </w:r>
      <w:r>
        <w:t xml:space="preserve">3.</w:t>
      </w:r>
      <w:r>
        <w:t xml:space="preserve"> </w:t>
      </w:r>
      <w:r>
        <w:rPr>
          <w:b/>
          <w:bCs/>
        </w:rPr>
        <w:t xml:space="preserve">Debrief</w:t>
      </w:r>
      <w:r>
        <w:t xml:space="preserve"> </w:t>
      </w:r>
      <w:r>
        <w:t xml:space="preserve">as a pair and share with the group (3 min)</w:t>
      </w:r>
    </w:p>
    <w:p>
      <w:pPr>
        <w:pStyle w:val="BodyText"/>
      </w:pPr>
      <w:r>
        <w:t xml:space="preserve">Roles swap</w:t>
      </w:r>
      <w:r>
        <w:t xml:space="preserve"> </w:t>
      </w:r>
      <w:r>
        <w:rPr>
          <w:b/>
          <w:bCs/>
        </w:rPr>
        <w:t xml:space="preserve">between</w:t>
      </w:r>
      <w:r>
        <w:t xml:space="preserve"> </w:t>
      </w:r>
      <w:r>
        <w:t xml:space="preserve">rounds, not within a round.</w:t>
      </w:r>
    </w:p>
    <w:p>
      <w:r>
        <w:pict>
          <v:rect style="width:0;height:1.5pt" o:hralign="center" o:hrstd="t" o:hr="t"/>
        </w:pict>
      </w:r>
    </w:p>
    <w:bookmarkStart w:id="19" w:name="round-1-_______________"/>
    <w:p>
      <w:pPr>
        <w:pStyle w:val="Heading3"/>
      </w:pPr>
      <w:r>
        <w:t xml:space="preserve">Round 1: _______________</w:t>
      </w:r>
    </w:p>
    <w:p>
      <w:pPr>
        <w:pStyle w:val="FirstParagraph"/>
      </w:pPr>
      <w:r>
        <w:t xml:space="preserve">Partner A = Employee Advocate, Partner B = Employer Advocate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Phase</w:t>
            </w:r>
          </w:p>
        </w:tc>
        <w:tc>
          <w:tcPr/>
          <w:p>
            <w:pPr>
              <w:pStyle w:val="Compact"/>
            </w:pPr>
            <w:r>
              <w:t xml:space="preserve">Details</w:t>
            </w:r>
          </w:p>
        </w:tc>
      </w:tr>
      <w:tr>
        <w:tc>
          <w:tcPr/>
          <w:p>
            <w:pPr>
              <w:pStyle w:val="Compact"/>
            </w:pPr>
            <w:r>
              <w:t xml:space="preserve">Partner A persuades B (2 min)</w:t>
            </w:r>
          </w:p>
        </w:tc>
        <w:tc>
          <w:tcPr/>
          <w:p>
            <w:pPr>
              <w:pStyle w:val="Compact"/>
            </w:pPr>
            <w:r>
              <w:t xml:space="preserve">Employee side argues to Employer</w:t>
            </w:r>
          </w:p>
        </w:tc>
      </w:tr>
      <w:tr>
        <w:tc>
          <w:tcPr/>
          <w:p>
            <w:pPr>
              <w:pStyle w:val="Compact"/>
            </w:pPr>
            <w:r>
              <w:t xml:space="preserve">Partner B persuades A (2 min)</w:t>
            </w:r>
          </w:p>
        </w:tc>
        <w:tc>
          <w:tcPr/>
          <w:p>
            <w:pPr>
              <w:pStyle w:val="Compact"/>
            </w:pPr>
            <w:r>
              <w:t xml:space="preserve">Employer side argues to Employee</w:t>
            </w:r>
          </w:p>
        </w:tc>
      </w:tr>
    </w:tbl>
    <w:p>
      <w:pPr>
        <w:pStyle w:val="BodyText"/>
      </w:pPr>
      <w:r>
        <w:rPr>
          <w:b/>
          <w:bCs/>
        </w:rPr>
        <w:t xml:space="preserve">Debrief (3 min):</w:t>
      </w:r>
      <w:r>
        <w:t xml:space="preserve"> </w:t>
      </w:r>
      <w:r>
        <w:t xml:space="preserve">Each pair shares with the group.</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Pair</w:t>
            </w:r>
          </w:p>
        </w:tc>
        <w:tc>
          <w:tcPr/>
          <w:p>
            <w:pPr>
              <w:pStyle w:val="Compact"/>
            </w:pPr>
            <w:r>
              <w:t xml:space="preserve">What was the most convincing argument?</w:t>
            </w:r>
          </w:p>
        </w:tc>
      </w:tr>
      <w:tr>
        <w:tc>
          <w:tcPr/>
          <w:p>
            <w:pPr>
              <w:pStyle w:val="Compact"/>
            </w:pPr>
            <w:r>
              <w:t xml:space="preserve">Pair 1</w:t>
            </w:r>
          </w:p>
        </w:tc>
        <w:tc>
          <w:tcPr/>
          <w:p>
            <w:pPr>
              <w:pStyle w:val="Compact"/>
            </w:pPr>
          </w:p>
        </w:tc>
      </w:tr>
      <w:tr>
        <w:tc>
          <w:tcPr/>
          <w:p>
            <w:pPr>
              <w:pStyle w:val="Compact"/>
            </w:pPr>
            <w:r>
              <w:t xml:space="preserve">Pair 2</w:t>
            </w:r>
          </w:p>
        </w:tc>
        <w:tc>
          <w:tcPr/>
          <w:p>
            <w:pPr>
              <w:pStyle w:val="Compact"/>
            </w:pPr>
          </w:p>
        </w:tc>
      </w:tr>
      <w:tr>
        <w:tc>
          <w:tcPr/>
          <w:p>
            <w:pPr>
              <w:pStyle w:val="Compact"/>
            </w:pPr>
            <w:r>
              <w:t xml:space="preserve">Pair 3</w:t>
            </w:r>
          </w:p>
        </w:tc>
        <w:tc>
          <w:tcPr/>
          <w:p>
            <w:pPr>
              <w:pStyle w:val="Compact"/>
            </w:pPr>
          </w:p>
        </w:tc>
      </w:tr>
    </w:tbl>
    <w:p>
      <w:r>
        <w:pict>
          <v:rect style="width:0;height:1.5pt" o:hralign="center" o:hrstd="t" o:hr="t"/>
        </w:pict>
      </w:r>
    </w:p>
    <w:bookmarkEnd w:id="19"/>
    <w:bookmarkStart w:id="20" w:name="round-2-_______________"/>
    <w:p>
      <w:pPr>
        <w:pStyle w:val="Heading3"/>
      </w:pPr>
      <w:r>
        <w:t xml:space="preserve">Round 2: _______________</w:t>
      </w:r>
    </w:p>
    <w:p>
      <w:pPr>
        <w:pStyle w:val="FirstParagraph"/>
      </w:pPr>
      <w:r>
        <w:rPr>
          <w:b/>
          <w:bCs/>
        </w:rPr>
        <w:t xml:space="preserve">Roles swap:</w:t>
      </w:r>
      <w:r>
        <w:t xml:space="preserve"> </w:t>
      </w:r>
      <w:r>
        <w:t xml:space="preserve">Partner A = Employer Advocate, Partner B = Employee Advocate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Phase</w:t>
            </w:r>
          </w:p>
        </w:tc>
        <w:tc>
          <w:tcPr/>
          <w:p>
            <w:pPr>
              <w:pStyle w:val="Compact"/>
            </w:pPr>
            <w:r>
              <w:t xml:space="preserve">Details</w:t>
            </w:r>
          </w:p>
        </w:tc>
      </w:tr>
      <w:tr>
        <w:tc>
          <w:tcPr/>
          <w:p>
            <w:pPr>
              <w:pStyle w:val="Compact"/>
            </w:pPr>
            <w:r>
              <w:t xml:space="preserve">Partner A persuades B (2 min)</w:t>
            </w:r>
          </w:p>
        </w:tc>
        <w:tc>
          <w:tcPr/>
          <w:p>
            <w:pPr>
              <w:pStyle w:val="Compact"/>
            </w:pPr>
            <w:r>
              <w:t xml:space="preserve">Employer side argues to Employee</w:t>
            </w:r>
          </w:p>
        </w:tc>
      </w:tr>
      <w:tr>
        <w:tc>
          <w:tcPr/>
          <w:p>
            <w:pPr>
              <w:pStyle w:val="Compact"/>
            </w:pPr>
            <w:r>
              <w:t xml:space="preserve">Partner B persuades A (2 min)</w:t>
            </w:r>
          </w:p>
        </w:tc>
        <w:tc>
          <w:tcPr/>
          <w:p>
            <w:pPr>
              <w:pStyle w:val="Compact"/>
            </w:pPr>
            <w:r>
              <w:t xml:space="preserve">Employee side argues to Employer</w:t>
            </w:r>
          </w:p>
        </w:tc>
      </w:tr>
    </w:tbl>
    <w:p>
      <w:pPr>
        <w:pStyle w:val="BodyText"/>
      </w:pPr>
      <w:r>
        <w:rPr>
          <w:b/>
          <w:bCs/>
        </w:rPr>
        <w:t xml:space="preserve">Debrief (3 min):</w:t>
      </w:r>
      <w:r>
        <w:t xml:space="preserve"> </w:t>
      </w:r>
      <w:r>
        <w:t xml:space="preserve">Each pair shares with the group.</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Pair</w:t>
            </w:r>
          </w:p>
        </w:tc>
        <w:tc>
          <w:tcPr/>
          <w:p>
            <w:pPr>
              <w:pStyle w:val="Compact"/>
            </w:pPr>
            <w:r>
              <w:t xml:space="preserve">What was the most convincing argument?</w:t>
            </w:r>
          </w:p>
        </w:tc>
      </w:tr>
      <w:tr>
        <w:tc>
          <w:tcPr/>
          <w:p>
            <w:pPr>
              <w:pStyle w:val="Compact"/>
            </w:pPr>
            <w:r>
              <w:t xml:space="preserve">Pair 1</w:t>
            </w:r>
          </w:p>
        </w:tc>
        <w:tc>
          <w:tcPr/>
          <w:p>
            <w:pPr>
              <w:pStyle w:val="Compact"/>
            </w:pPr>
          </w:p>
        </w:tc>
      </w:tr>
      <w:tr>
        <w:tc>
          <w:tcPr/>
          <w:p>
            <w:pPr>
              <w:pStyle w:val="Compact"/>
            </w:pPr>
            <w:r>
              <w:t xml:space="preserve">Pair 2</w:t>
            </w:r>
          </w:p>
        </w:tc>
        <w:tc>
          <w:tcPr/>
          <w:p>
            <w:pPr>
              <w:pStyle w:val="Compact"/>
            </w:pPr>
          </w:p>
        </w:tc>
      </w:tr>
      <w:tr>
        <w:tc>
          <w:tcPr/>
          <w:p>
            <w:pPr>
              <w:pStyle w:val="Compact"/>
            </w:pPr>
            <w:r>
              <w:t xml:space="preserve">Pair 3</w:t>
            </w:r>
          </w:p>
        </w:tc>
        <w:tc>
          <w:tcPr/>
          <w:p>
            <w:pPr>
              <w:pStyle w:val="Compact"/>
            </w:pPr>
          </w:p>
        </w:tc>
      </w:tr>
    </w:tbl>
    <w:p>
      <w:r>
        <w:pict>
          <v:rect style="width:0;height:1.5pt" o:hralign="center" o:hrstd="t" o:hr="t"/>
        </w:pict>
      </w:r>
    </w:p>
    <w:bookmarkEnd w:id="20"/>
    <w:bookmarkStart w:id="21" w:name="minutes-final-reflection"/>
    <w:p>
      <w:pPr>
        <w:pStyle w:val="Heading3"/>
      </w:pPr>
      <w:r>
        <w:t xml:space="preserve">[6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harder to argue? Why?</w:t>
            </w:r>
          </w:p>
        </w:tc>
        <w:tc>
          <w:tcPr/>
          <w:p>
            <w:pPr>
              <w:pStyle w:val="Compact"/>
            </w:pPr>
          </w:p>
        </w:tc>
      </w:tr>
      <w:tr>
        <w:tc>
          <w:tcPr/>
          <w:p>
            <w:pPr>
              <w:pStyle w:val="Compact"/>
            </w:pPr>
            <w:r>
              <w:t xml:space="preserve">Did your opinion change after hearing the other side?</w:t>
            </w:r>
          </w:p>
        </w:tc>
        <w:tc>
          <w:tcPr/>
          <w:p>
            <w:pPr>
              <w:pStyle w:val="Compact"/>
            </w:pPr>
          </w:p>
        </w:tc>
      </w:tr>
      <w:tr>
        <w:tc>
          <w:tcPr/>
          <w:p>
            <w:pPr>
              <w:pStyle w:val="Compact"/>
            </w:pPr>
            <w:r>
              <w:t xml:space="preserve">What was the single most persuasive point you heard today?</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2026-02-07T01:00:38Z</dcterms:created>
  <dcterms:modified xsi:type="dcterms:W3CDTF">2026-02-07T01:00:38Z</dcterms:modified>
</cp:coreProperties>
</file>

<file path=docProps/custom.xml><?xml version="1.0" encoding="utf-8"?>
<Properties xmlns="http://schemas.openxmlformats.org/officeDocument/2006/custom-properties" xmlns:vt="http://schemas.openxmlformats.org/officeDocument/2006/docPropsVTypes"/>
</file>