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5" w:name="X861554fdd2d589ff52114686832fe7fd28858dc"/>
    <w:p>
      <w:pPr>
        <w:pStyle w:val="Heading1"/>
      </w:pPr>
      <w:r>
        <w:t xml:space="preserve">Team Meeting Agenda - Eighth Team Meeting</w:t>
      </w:r>
    </w:p>
    <w:bookmarkStart w:id="12" w:name="X7d09cf102b27f376e5e6f97bbf8aec60de9f554"/>
    <w:p>
      <w:pPr>
        <w:pStyle w:val="Heading2"/>
      </w:pPr>
      <w:r>
        <w:t xml:space="preserve">Chapter 8 Convince Your Partner: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w:t>
      </w:r>
      <w:r>
        <w:t xml:space="preserve"> </w:t>
      </w:r>
      <w:r>
        <w:t xml:space="preserve">“Convince Your Partner”</w:t>
      </w:r>
      <w:r>
        <w:t xml:space="preserve"> </w:t>
      </w:r>
      <w:r>
        <w:t xml:space="preserve">activity on Training Human Resources topics. You will be paired with a partner and take turns persuading each other from either the employee or employer perspective. Every person speaks, and roles swap each round.</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activity. The Notetaker will verbally announce the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activity and ensuring all team members contribute</w:t>
      </w:r>
      <w:r>
        <w:t xml:space="preserve"> </w:t>
      </w:r>
      <w:r>
        <w:t xml:space="preserve">2. Managing time during the meeting</w:t>
      </w:r>
      <w:r>
        <w:t xml:space="preserve"> </w:t>
      </w:r>
      <w:r>
        <w:t xml:space="preserve">3. Recording key persuasion points from each pair</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pair-up-for-todays-activity"/>
    <w:p>
      <w:pPr>
        <w:pStyle w:val="Heading3"/>
      </w:pPr>
      <w:r>
        <w:t xml:space="preserve">[1 minute] Pair Up for Today’s Activity</w:t>
      </w:r>
    </w:p>
    <w:p>
      <w:pPr>
        <w:pStyle w:val="FirstParagraph"/>
      </w:pPr>
      <w:r>
        <w:t xml:space="preserve">Pair up with a partner. The Notetaker will assign each pair a starting role. In each pair, one person starts as the</w:t>
      </w:r>
      <w:r>
        <w:t xml:space="preserve"> </w:t>
      </w:r>
      <w:r>
        <w:rPr>
          <w:b/>
          <w:bCs/>
        </w:rPr>
        <w:t xml:space="preserve">Employee Advocate</w:t>
      </w:r>
      <w:r>
        <w:t xml:space="preserve"> </w:t>
      </w:r>
      <w:r>
        <w:t xml:space="preserve">and the other as the</w:t>
      </w:r>
      <w:r>
        <w:t xml:space="preserve"> </w:t>
      </w:r>
      <w:r>
        <w:rPr>
          <w:b/>
          <w:bCs/>
        </w:rPr>
        <w:t xml:space="preserve">Employer Advocate</w:t>
      </w:r>
      <w:r>
        <w:t xml:space="preserve">. Roles will swap after each round.</w:t>
      </w:r>
    </w:p>
    <w:p>
      <w:pPr>
        <w:pStyle w:val="BodyText"/>
      </w:pPr>
      <w:r>
        <w:rPr>
          <w:b/>
          <w:bCs/>
        </w:rPr>
        <w:t xml:space="preserve">Tip:</w:t>
      </w:r>
      <w:r>
        <w:t xml:space="preserve"> </w:t>
      </w:r>
      <w:r>
        <w:t xml:space="preserve">If you had an odd number, the Notetaker pairs with the remaining member.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98"/>
        <w:gridCol w:w="3610"/>
        <w:gridCol w:w="3610"/>
      </w:tblGrid>
      <w:tr>
        <w:trPr>
          <w:tblHeader w:val="on"/>
        </w:trPr>
        <w:tc>
          <w:tcPr/>
          <w:p>
            <w:pPr>
              <w:pStyle w:val="Compact"/>
            </w:pPr>
            <w:r>
              <w:t xml:space="preserve">Pair</w:t>
            </w:r>
          </w:p>
        </w:tc>
        <w:tc>
          <w:tcPr/>
          <w:p>
            <w:pPr>
              <w:pStyle w:val="Compact"/>
            </w:pPr>
            <w:r>
              <w:t xml:space="preserve">Partner A (starts as Employee)</w:t>
            </w:r>
          </w:p>
        </w:tc>
        <w:tc>
          <w:tcPr/>
          <w:p>
            <w:pPr>
              <w:pStyle w:val="Compact"/>
            </w:pPr>
            <w:r>
              <w:t xml:space="preserve">Partner B (starts as Employer)</w:t>
            </w:r>
          </w:p>
        </w:tc>
      </w:tr>
      <w:tr>
        <w:tc>
          <w:tcPr/>
          <w:p>
            <w:pPr>
              <w:pStyle w:val="Compact"/>
            </w:pPr>
            <w:r>
              <w:t xml:space="preserve">Pair 1</w:t>
            </w:r>
          </w:p>
        </w:tc>
        <w:tc>
          <w:tcPr/>
          <w:p>
            <w:pPr>
              <w:pStyle w:val="Compact"/>
            </w:pPr>
          </w:p>
        </w:tc>
        <w:tc>
          <w:tcPr/>
          <w:p>
            <w:pPr>
              <w:pStyle w:val="Compact"/>
            </w:pPr>
          </w:p>
        </w:tc>
      </w:tr>
      <w:tr>
        <w:tc>
          <w:tcPr/>
          <w:p>
            <w:pPr>
              <w:pStyle w:val="Compact"/>
            </w:pPr>
            <w:r>
              <w:t xml:space="preserve">Pair 2</w:t>
            </w:r>
          </w:p>
        </w:tc>
        <w:tc>
          <w:tcPr/>
          <w:p>
            <w:pPr>
              <w:pStyle w:val="Compact"/>
            </w:pPr>
          </w:p>
        </w:tc>
        <w:tc>
          <w:tcPr/>
          <w:p>
            <w:pPr>
              <w:pStyle w:val="Compact"/>
            </w:pPr>
          </w:p>
        </w:tc>
      </w:tr>
      <w:tr>
        <w:tc>
          <w:tcPr/>
          <w:p>
            <w:pPr>
              <w:pStyle w:val="Compact"/>
            </w:pPr>
            <w:r>
              <w:t xml:space="preserve">Pair 3</w:t>
            </w:r>
          </w:p>
        </w:tc>
        <w:tc>
          <w:tcPr/>
          <w:p>
            <w:pPr>
              <w:pStyle w:val="Compact"/>
            </w:pPr>
          </w:p>
        </w:tc>
        <w:tc>
          <w:tcPr/>
          <w:p>
            <w:pPr>
              <w:pStyle w:val="Compact"/>
            </w:pPr>
          </w:p>
        </w:tc>
      </w:tr>
    </w:tbl>
    <w:p>
      <w:r>
        <w:pict>
          <v:rect style="width:0;height:1.5pt" o:hralign="center" o:hrstd="t" o:hr="t"/>
        </w:pict>
      </w:r>
    </w:p>
    <w:bookmarkEnd w:id="15"/>
    <w:bookmarkStart w:id="16" w:name="minute-select-todays-topics"/>
    <w:p>
      <w:pPr>
        <w:pStyle w:val="Heading3"/>
      </w:pPr>
      <w:r>
        <w:t xml:space="preserve">[1 minute] Select Today’s Topics</w:t>
      </w:r>
    </w:p>
    <w:p>
      <w:pPr>
        <w:pStyle w:val="FirstParagraph"/>
      </w:pPr>
      <w:r>
        <w:t xml:space="preserve">Choose</w:t>
      </w:r>
      <w:r>
        <w:t xml:space="preserve"> </w:t>
      </w:r>
      <w:r>
        <w:rPr>
          <w:b/>
          <w:bCs/>
        </w:rPr>
        <w:t xml:space="preserve">2 topics</w:t>
      </w:r>
      <w:r>
        <w:t xml:space="preserve"> </w:t>
      </w:r>
      <w:r>
        <w:t xml:space="preserve">from the list below for today’s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6"/>
        <w:gridCol w:w="1066"/>
        <w:gridCol w:w="3198"/>
        <w:gridCol w:w="3198"/>
      </w:tblGrid>
      <w:tr>
        <w:trPr>
          <w:tblHeader w:val="on"/>
        </w:trPr>
        <w:tc>
          <w:tcPr/>
          <w:p>
            <w:pPr>
              <w:pStyle w:val="Compact"/>
            </w:pPr>
            <w:r>
              <w:t xml:space="preserve">#</w:t>
            </w:r>
          </w:p>
        </w:tc>
        <w:tc>
          <w:tcPr/>
          <w:p>
            <w:pPr>
              <w:pStyle w:val="Compact"/>
            </w:pPr>
            <w:r>
              <w:t xml:space="preserve">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employees repay training costs if they leave the company early?</w:t>
            </w:r>
          </w:p>
        </w:tc>
        <w:tc>
          <w:tcPr/>
          <w:p>
            <w:pPr>
              <w:pStyle w:val="Compact"/>
            </w:pPr>
            <w:r>
              <w:t xml:space="preserve">Repayment requirements trap employees and limit career mobility</w:t>
            </w:r>
          </w:p>
        </w:tc>
        <w:tc>
          <w:tcPr/>
          <w:p>
            <w:pPr>
              <w:pStyle w:val="Compact"/>
            </w:pPr>
            <w:r>
              <w:t xml:space="preserve">Repayment agreements protect company investments and ensure commitment</w:t>
            </w:r>
          </w:p>
        </w:tc>
      </w:tr>
      <w:tr>
        <w:tc>
          <w:tcPr/>
          <w:p>
            <w:pPr>
              <w:pStyle w:val="Compact"/>
            </w:pPr>
            <w:r>
              <w:t xml:space="preserve">2</w:t>
            </w:r>
          </w:p>
        </w:tc>
        <w:tc>
          <w:tcPr/>
          <w:p>
            <w:pPr>
              <w:pStyle w:val="Compact"/>
            </w:pPr>
            <w:r>
              <w:t xml:space="preserve">Should training programs be mandatory or voluntary for employees?</w:t>
            </w:r>
          </w:p>
        </w:tc>
        <w:tc>
          <w:tcPr/>
          <w:p>
            <w:pPr>
              <w:pStyle w:val="Compact"/>
            </w:pPr>
            <w:r>
              <w:t xml:space="preserve">Mandatory training takes time from core work and may not be relevant</w:t>
            </w:r>
          </w:p>
        </w:tc>
        <w:tc>
          <w:tcPr/>
          <w:p>
            <w:pPr>
              <w:pStyle w:val="Compact"/>
            </w:pPr>
            <w:r>
              <w:t xml:space="preserve">Mandatory training ensures consistent skill levels across the organization</w:t>
            </w:r>
          </w:p>
        </w:tc>
      </w:tr>
      <w:tr>
        <w:tc>
          <w:tcPr/>
          <w:p>
            <w:pPr>
              <w:pStyle w:val="Compact"/>
            </w:pPr>
            <w:r>
              <w:t xml:space="preserve">3</w:t>
            </w:r>
          </w:p>
        </w:tc>
        <w:tc>
          <w:tcPr/>
          <w:p>
            <w:pPr>
              <w:pStyle w:val="Compact"/>
            </w:pPr>
            <w:r>
              <w:t xml:space="preserve">Should companies invest in training or hire experienced candidates?</w:t>
            </w:r>
          </w:p>
        </w:tc>
        <w:tc>
          <w:tcPr/>
          <w:p>
            <w:pPr>
              <w:pStyle w:val="Compact"/>
            </w:pPr>
            <w:r>
              <w:t xml:space="preserve">Training shows investment in employees and builds loyalty</w:t>
            </w:r>
          </w:p>
        </w:tc>
        <w:tc>
          <w:tcPr/>
          <w:p>
            <w:pPr>
              <w:pStyle w:val="Compact"/>
            </w:pPr>
            <w:r>
              <w:t xml:space="preserve">Hiring experienced candidates provides immediate productivity</w:t>
            </w:r>
          </w:p>
        </w:tc>
      </w:tr>
      <w:tr>
        <w:tc>
          <w:tcPr/>
          <w:p>
            <w:pPr>
              <w:pStyle w:val="Compact"/>
            </w:pPr>
            <w:r>
              <w:t xml:space="preserve">4</w:t>
            </w:r>
          </w:p>
        </w:tc>
        <w:tc>
          <w:tcPr/>
          <w:p>
            <w:pPr>
              <w:pStyle w:val="Compact"/>
            </w:pPr>
            <w:r>
              <w:t xml:space="preserve">Should employees be compensated for training time outside work hours?</w:t>
            </w:r>
          </w:p>
        </w:tc>
        <w:tc>
          <w:tcPr/>
          <w:p>
            <w:pPr>
              <w:pStyle w:val="Compact"/>
            </w:pPr>
            <w:r>
              <w:t xml:space="preserve">Unpaid training exploits employees and violates work-life balance</w:t>
            </w:r>
          </w:p>
        </w:tc>
        <w:tc>
          <w:tcPr/>
          <w:p>
            <w:pPr>
              <w:pStyle w:val="Compact"/>
            </w:pPr>
            <w:r>
              <w:t xml:space="preserve">Training is an investment in employees that benefits their careers</w:t>
            </w:r>
          </w:p>
        </w:tc>
      </w:tr>
      <w:tr>
        <w:tc>
          <w:tcPr/>
          <w:p>
            <w:pPr>
              <w:pStyle w:val="Compact"/>
            </w:pPr>
            <w:r>
              <w:t xml:space="preserve">5</w:t>
            </w:r>
          </w:p>
        </w:tc>
        <w:tc>
          <w:tcPr/>
          <w:p>
            <w:pPr>
              <w:pStyle w:val="Compact"/>
            </w:pPr>
            <w:r>
              <w:t xml:space="preserve">Should companies use online training or in-person training?</w:t>
            </w:r>
          </w:p>
        </w:tc>
        <w:tc>
          <w:tcPr/>
          <w:p>
            <w:pPr>
              <w:pStyle w:val="Compact"/>
            </w:pPr>
            <w:r>
              <w:t xml:space="preserve">In-person training provides better engagement and networking</w:t>
            </w:r>
          </w:p>
        </w:tc>
        <w:tc>
          <w:tcPr/>
          <w:p>
            <w:pPr>
              <w:pStyle w:val="Compact"/>
            </w:pPr>
            <w:r>
              <w:t xml:space="preserve">Online training is cost-effective, flexible, and scalable</w:t>
            </w:r>
          </w:p>
        </w:tc>
      </w:tr>
      <w:tr>
        <w:tc>
          <w:tcPr/>
          <w:p>
            <w:pPr>
              <w:pStyle w:val="Compact"/>
            </w:pPr>
            <w:r>
              <w:t xml:space="preserve">6</w:t>
            </w:r>
          </w:p>
        </w:tc>
        <w:tc>
          <w:tcPr/>
          <w:p>
            <w:pPr>
              <w:pStyle w:val="Compact"/>
            </w:pPr>
            <w:r>
              <w:t xml:space="preserve">Should companies focus training on all employees or high performers only?</w:t>
            </w:r>
          </w:p>
        </w:tc>
        <w:tc>
          <w:tcPr/>
          <w:p>
            <w:pPr>
              <w:pStyle w:val="Compact"/>
            </w:pPr>
            <w:r>
              <w:t xml:space="preserve">All employees deserve development opportunities equally</w:t>
            </w:r>
          </w:p>
        </w:tc>
        <w:tc>
          <w:tcPr/>
          <w:p>
            <w:pPr>
              <w:pStyle w:val="Compact"/>
            </w:pPr>
            <w:r>
              <w:t xml:space="preserve">Focusing on high performers maximizes return on training investment</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Round 1</w:t>
            </w:r>
          </w:p>
        </w:tc>
        <w:tc>
          <w:tcPr/>
          <w:p>
            <w:pPr>
              <w:pStyle w:val="Compact"/>
            </w:pPr>
          </w:p>
        </w:tc>
        <w:tc>
          <w:tcPr/>
          <w:p>
            <w:pPr>
              <w:pStyle w:val="Compact"/>
            </w:pPr>
          </w:p>
        </w:tc>
      </w:tr>
      <w:tr>
        <w:tc>
          <w:tcPr/>
          <w:p>
            <w:pPr>
              <w:pStyle w:val="Compact"/>
            </w:pPr>
            <w:r>
              <w:t xml:space="preserve">Round 2</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Take out a piece of paper and brainstorm your arguments individually for 6 minutes. Think about arguments for</w:t>
      </w:r>
      <w:r>
        <w:t xml:space="preserve"> </w:t>
      </w:r>
      <w:r>
        <w:rPr>
          <w:b/>
          <w:bCs/>
        </w:rPr>
        <w:t xml:space="preserve">both</w:t>
      </w:r>
      <w:r>
        <w:t xml:space="preserve"> </w:t>
      </w:r>
      <w:r>
        <w:t xml:space="preserve">sides, since you will argue from each perspective.</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4" w:name="X58495c7a2de5da5245f311f82bdaad745078221"/>
    <w:p>
      <w:pPr>
        <w:pStyle w:val="Heading2"/>
      </w:pPr>
      <w:r>
        <w:t xml:space="preserve">Convince Your Partner Rounds [14 minutes total]</w:t>
      </w:r>
    </w:p>
    <w:p>
      <w:pPr>
        <w:pStyle w:val="FirstParagraph"/>
      </w:pPr>
      <w:r>
        <w:t xml:space="preserve">Each round follows this structure (7 min per round):</w:t>
      </w:r>
      <w:r>
        <w:t xml:space="preserve"> </w:t>
      </w:r>
      <w:r>
        <w:t xml:space="preserve">1.</w:t>
      </w:r>
      <w:r>
        <w:t xml:space="preserve"> </w:t>
      </w:r>
      <w:r>
        <w:rPr>
          <w:b/>
          <w:bCs/>
        </w:rPr>
        <w:t xml:space="preserve">Partner A persuades</w:t>
      </w:r>
      <w:r>
        <w:t xml:space="preserve"> </w:t>
      </w:r>
      <w:r>
        <w:t xml:space="preserve">Partner B (2 min)</w:t>
      </w:r>
      <w:r>
        <w:t xml:space="preserve"> </w:t>
      </w:r>
      <w:r>
        <w:t xml:space="preserve">2.</w:t>
      </w:r>
      <w:r>
        <w:t xml:space="preserve"> </w:t>
      </w:r>
      <w:r>
        <w:rPr>
          <w:b/>
          <w:bCs/>
        </w:rPr>
        <w:t xml:space="preserve">Partner B persuades</w:t>
      </w:r>
      <w:r>
        <w:t xml:space="preserve"> </w:t>
      </w:r>
      <w:r>
        <w:t xml:space="preserve">Partner A (2 min)</w:t>
      </w:r>
      <w:r>
        <w:t xml:space="preserve"> </w:t>
      </w:r>
      <w:r>
        <w:t xml:space="preserve">3.</w:t>
      </w:r>
      <w:r>
        <w:t xml:space="preserve"> </w:t>
      </w:r>
      <w:r>
        <w:rPr>
          <w:b/>
          <w:bCs/>
        </w:rPr>
        <w:t xml:space="preserve">Debrief</w:t>
      </w:r>
      <w:r>
        <w:t xml:space="preserve"> </w:t>
      </w:r>
      <w:r>
        <w:t xml:space="preserve">as a pair and share with the group (3 min)</w:t>
      </w:r>
    </w:p>
    <w:p>
      <w:pPr>
        <w:pStyle w:val="BodyText"/>
      </w:pPr>
      <w:r>
        <w:t xml:space="preserve">Roles swap</w:t>
      </w:r>
      <w:r>
        <w:t xml:space="preserve"> </w:t>
      </w:r>
      <w:r>
        <w:rPr>
          <w:b/>
          <w:bCs/>
        </w:rPr>
        <w:t xml:space="preserve">between</w:t>
      </w:r>
      <w:r>
        <w:t xml:space="preserve"> </w:t>
      </w:r>
      <w:r>
        <w:t xml:space="preserve">rounds, not within a round.</w:t>
      </w:r>
    </w:p>
    <w:p>
      <w:r>
        <w:pict>
          <v:rect style="width:0;height:1.5pt" o:hralign="center" o:hrstd="t" o:hr="t"/>
        </w:pict>
      </w:r>
    </w:p>
    <w:bookmarkStart w:id="19" w:name="round-1-_______________"/>
    <w:p>
      <w:pPr>
        <w:pStyle w:val="Heading3"/>
      </w:pPr>
      <w:r>
        <w:t xml:space="preserve">Round 1: _______________</w:t>
      </w:r>
    </w:p>
    <w:p>
      <w:pPr>
        <w:pStyle w:val="FirstParagraph"/>
      </w:pPr>
      <w:r>
        <w:t xml:space="preserve">Partner A = Employee Advocate, Partner B = Employer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Employee side argues to Employer</w:t>
            </w:r>
          </w:p>
        </w:tc>
      </w:tr>
      <w:tr>
        <w:tc>
          <w:tcPr/>
          <w:p>
            <w:pPr>
              <w:pStyle w:val="Compact"/>
            </w:pPr>
            <w:r>
              <w:t xml:space="preserve">Partner B persuades A (2 min)</w:t>
            </w:r>
          </w:p>
        </w:tc>
        <w:tc>
          <w:tcPr/>
          <w:p>
            <w:pPr>
              <w:pStyle w:val="Compact"/>
            </w:pPr>
            <w:r>
              <w:t xml:space="preserve">Employer side argues to Employee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19"/>
    <w:bookmarkStart w:id="20" w:name="round-2-_______________"/>
    <w:p>
      <w:pPr>
        <w:pStyle w:val="Heading3"/>
      </w:pPr>
      <w:r>
        <w:t xml:space="preserve">Round 2: _______________</w:t>
      </w:r>
    </w:p>
    <w:p>
      <w:pPr>
        <w:pStyle w:val="FirstParagraph"/>
      </w:pPr>
      <w:r>
        <w:rPr>
          <w:b/>
          <w:bCs/>
        </w:rPr>
        <w:t xml:space="preserve">Roles swap:</w:t>
      </w:r>
      <w:r>
        <w:t xml:space="preserve"> </w:t>
      </w:r>
      <w:r>
        <w:t xml:space="preserve">Partner A = Employer Advocate, Partner B = Employee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Employer side argues to Employee</w:t>
            </w:r>
          </w:p>
        </w:tc>
      </w:tr>
      <w:tr>
        <w:tc>
          <w:tcPr/>
          <w:p>
            <w:pPr>
              <w:pStyle w:val="Compact"/>
            </w:pPr>
            <w:r>
              <w:t xml:space="preserve">Partner B persuades A (2 min)</w:t>
            </w:r>
          </w:p>
        </w:tc>
        <w:tc>
          <w:tcPr/>
          <w:p>
            <w:pPr>
              <w:pStyle w:val="Compact"/>
            </w:pPr>
            <w:r>
              <w:t xml:space="preserve">Employee side argues to Employer</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20"/>
    <w:bookmarkStart w:id="21" w:name="minutes-final-reflection"/>
    <w:p>
      <w:pPr>
        <w:pStyle w:val="Heading3"/>
      </w:pPr>
      <w:r>
        <w:t xml:space="preserve">[6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harder to argue? Why?</w:t>
            </w:r>
          </w:p>
        </w:tc>
        <w:tc>
          <w:tcPr/>
          <w:p>
            <w:pPr>
              <w:pStyle w:val="Compact"/>
            </w:pPr>
          </w:p>
        </w:tc>
      </w:tr>
      <w:tr>
        <w:tc>
          <w:tcPr/>
          <w:p>
            <w:pPr>
              <w:pStyle w:val="Compact"/>
            </w:pPr>
            <w:r>
              <w:t xml:space="preserve">Did your opinion change after hearing the other side?</w:t>
            </w:r>
          </w:p>
        </w:tc>
        <w:tc>
          <w:tcPr/>
          <w:p>
            <w:pPr>
              <w:pStyle w:val="Compact"/>
            </w:pPr>
          </w:p>
        </w:tc>
      </w:tr>
      <w:tr>
        <w:tc>
          <w:tcPr/>
          <w:p>
            <w:pPr>
              <w:pStyle w:val="Compact"/>
            </w:pPr>
            <w:r>
              <w:t xml:space="preserve">What was the single most persuasive point you heard today?</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2026-02-07T01:00:39Z</dcterms:created>
  <dcterms:modified xsi:type="dcterms:W3CDTF">2026-02-07T01:00:39Z</dcterms:modified>
</cp:coreProperties>
</file>

<file path=docProps/custom.xml><?xml version="1.0" encoding="utf-8"?>
<Properties xmlns="http://schemas.openxmlformats.org/officeDocument/2006/custom-properties" xmlns:vt="http://schemas.openxmlformats.org/officeDocument/2006/docPropsVTypes"/>
</file>