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ninth-team-meeting"/>
    <w:p>
      <w:pPr>
        <w:pStyle w:val="Heading1"/>
      </w:pPr>
      <w:r>
        <w:t xml:space="preserve">Team Meeting Agenda - Ninth Team Meeting</w:t>
      </w:r>
    </w:p>
    <w:bookmarkStart w:id="12"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companies prioritize internal promotions or external hires for management? | Internal promotion rewards loyalty and utilizes institutional knowledge | External hires bring fresh perspectives and new skills |</w:t>
      </w:r>
    </w:p>
    <w:p>
      <w:pPr>
        <w:pStyle w:val="BodyText"/>
      </w:pPr>
      <w:r>
        <w:t xml:space="preserve">2 | Should employees have formal career development plans? | Formal plans show company commitment and provide clear growth paths | Formal plans may create unrealistic expectations and limit flexibility |</w:t>
      </w:r>
    </w:p>
    <w:p>
      <w:pPr>
        <w:pStyle w:val="BodyText"/>
      </w:pPr>
      <w:r>
        <w:t xml:space="preserve">3 | Should companies offer paid sabbaticals to long-term employees? | Sabbaticals prevent burnout and reward loyalty | Sabbaticals disrupt operations and may not provide business value |</w:t>
      </w:r>
    </w:p>
    <w:p>
      <w:pPr>
        <w:pStyle w:val="BodyText"/>
      </w:pPr>
      <w:r>
        <w:t xml:space="preserve">4 | Should high performers receive significantly more development opportunities? | All employees deserve equal development opportunities | Investing more in high performers maximizes organizational returns |</w:t>
      </w:r>
    </w:p>
    <w:p>
      <w:pPr>
        <w:pStyle w:val="BodyText"/>
      </w:pPr>
      <w:r>
        <w:t xml:space="preserve">5 | Should companies support employees pursuing degrees unrelated to their job? | Education benefits employee growth regardless of direct job relevance | Company-funded education should align with business needs |</w:t>
      </w:r>
    </w:p>
    <w:p>
      <w:pPr>
        <w:pStyle w:val="BodyText"/>
      </w:pPr>
      <w:r>
        <w:t xml:space="preserve">6 | Should mentoring be mandatory for all managers? | Mandatory mentoring ensures knowledge transfer and employee development | Forced mentoring may lack authenticity and effectiveness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p>
      <w:pPr>
        <w:pStyle w:val="BodyText"/>
      </w:pPr>
      <w:r>
        <w:t xml:space="preserve">Item | Details |</w:t>
      </w:r>
    </w:p>
    <w:p>
      <w:pPr>
        <w:pStyle w:val="BodyText"/>
      </w:pPr>
      <w:r>
        <w:t xml:space="preserve">|——|———|</w:t>
      </w:r>
    </w:p>
    <w:p>
      <w:pPr>
        <w:pStyle w:val="BodyText"/>
      </w:pPr>
      <w:r>
        <w:t xml:space="preserve">Date | |</w:t>
      </w:r>
    </w:p>
    <w:p>
      <w:pPr>
        <w:pStyle w:val="BodyText"/>
      </w:pPr>
      <w:r>
        <w:t xml:space="preserve">Time | |</w:t>
      </w:r>
    </w:p>
    <w:p>
      <w:pPr>
        <w:pStyle w:val="BodyText"/>
      </w:pPr>
      <w:r>
        <w:t xml:space="preserve">Meeting Location | |</w:t>
      </w:r>
    </w:p>
    <w:p>
      <w:pPr>
        <w:pStyle w:val="BodyText"/>
      </w:pPr>
      <w:r>
        <w:t xml:space="preserve">Notetaker | |</w:t>
      </w:r>
    </w:p>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